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F4" w:rsidRPr="001B4EE8" w:rsidRDefault="004D58F4" w:rsidP="002053C5">
      <w:pPr>
        <w:spacing w:after="0" w:line="240" w:lineRule="auto"/>
        <w:jc w:val="both"/>
        <w:rPr>
          <w:rFonts w:ascii="Calibri" w:hAnsi="Calibri"/>
          <w:color w:val="00B0F0"/>
        </w:rPr>
      </w:pPr>
      <w:r w:rsidRPr="001B4EE8">
        <w:rPr>
          <w:rFonts w:ascii="Calibri" w:hAnsi="Calibri"/>
          <w:color w:val="00B0F0"/>
        </w:rPr>
        <w:t>Salvaguarda do Património Construído em Portugal</w:t>
      </w:r>
      <w:r w:rsidR="00954275" w:rsidRPr="001B4EE8">
        <w:rPr>
          <w:rFonts w:ascii="Calibri" w:hAnsi="Calibri"/>
          <w:color w:val="00B0F0"/>
        </w:rPr>
        <w:tab/>
      </w:r>
      <w:r w:rsidR="00954275" w:rsidRPr="001B4EE8">
        <w:rPr>
          <w:rFonts w:ascii="Calibri" w:hAnsi="Calibri"/>
          <w:color w:val="00B0F0"/>
        </w:rPr>
        <w:tab/>
      </w:r>
      <w:r w:rsidR="00954275" w:rsidRPr="001B4EE8">
        <w:rPr>
          <w:rFonts w:ascii="Calibri" w:hAnsi="Calibri"/>
          <w:color w:val="00B0F0"/>
        </w:rPr>
        <w:tab/>
      </w:r>
      <w:proofErr w:type="spellStart"/>
      <w:r w:rsidRPr="001B4EE8">
        <w:rPr>
          <w:rFonts w:ascii="Calibri" w:hAnsi="Calibri"/>
          <w:color w:val="00B0F0"/>
        </w:rPr>
        <w:t>P-fólio</w:t>
      </w:r>
      <w:proofErr w:type="spellEnd"/>
      <w:r w:rsidRPr="001B4EE8">
        <w:rPr>
          <w:rFonts w:ascii="Calibri" w:hAnsi="Calibri"/>
          <w:color w:val="00B0F0"/>
        </w:rPr>
        <w:t xml:space="preserve"> </w:t>
      </w:r>
      <w:r w:rsidR="00ED7842" w:rsidRPr="001B4EE8">
        <w:rPr>
          <w:rFonts w:ascii="Calibri" w:hAnsi="Calibri"/>
          <w:color w:val="00B0F0"/>
        </w:rPr>
        <w:t>- 9</w:t>
      </w:r>
      <w:r w:rsidRPr="001B4EE8">
        <w:rPr>
          <w:rFonts w:ascii="Calibri" w:hAnsi="Calibri"/>
          <w:color w:val="00B0F0"/>
        </w:rPr>
        <w:t xml:space="preserve"> de Julho de 2010</w:t>
      </w:r>
    </w:p>
    <w:p w:rsidR="00ED7842" w:rsidRPr="001B4EE8" w:rsidRDefault="00ED7842" w:rsidP="002053C5">
      <w:pPr>
        <w:spacing w:after="0" w:line="240" w:lineRule="auto"/>
        <w:jc w:val="both"/>
        <w:rPr>
          <w:rFonts w:ascii="Calibri" w:hAnsi="Calibri"/>
          <w:color w:val="0070C0"/>
        </w:rPr>
      </w:pPr>
    </w:p>
    <w:p w:rsidR="00ED7842" w:rsidRPr="001B4EE8" w:rsidRDefault="00ED7842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>1</w:t>
      </w:r>
      <w:r w:rsidR="00954275" w:rsidRPr="001B4EE8">
        <w:rPr>
          <w:rFonts w:ascii="Calibri" w:hAnsi="Calibri"/>
        </w:rPr>
        <w:t xml:space="preserve"> – Qual </w:t>
      </w:r>
      <w:r w:rsidR="004D58F4" w:rsidRPr="001B4EE8">
        <w:rPr>
          <w:rFonts w:ascii="Calibri" w:hAnsi="Calibri"/>
        </w:rPr>
        <w:t>foi para o Alvará de 1721 e também para o marquês de Abrantes a principal razão para a destruição do nosso património.</w:t>
      </w:r>
    </w:p>
    <w:p w:rsidR="00954275" w:rsidRPr="001B4EE8" w:rsidRDefault="00954275" w:rsidP="002053C5">
      <w:pPr>
        <w:spacing w:after="0" w:line="240" w:lineRule="auto"/>
        <w:jc w:val="both"/>
        <w:rPr>
          <w:rFonts w:ascii="Calibri" w:hAnsi="Calibri"/>
        </w:rPr>
      </w:pPr>
    </w:p>
    <w:p w:rsidR="004A2A7B" w:rsidRPr="001B4EE8" w:rsidRDefault="004A2A7B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>R: Além do tempo a maior ameaça na destruição do nosso património deve-se à ignorância e à negligência exercida sobre o nosso património.</w:t>
      </w:r>
    </w:p>
    <w:p w:rsidR="00954275" w:rsidRPr="001B4EE8" w:rsidRDefault="004D58F4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 xml:space="preserve"> </w:t>
      </w:r>
    </w:p>
    <w:p w:rsidR="004D58F4" w:rsidRPr="001B4EE8" w:rsidRDefault="004D58F4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 xml:space="preserve">2 – Justifique a seguinte afirmação de Jorge Custódio: “A consciência da presença de um património cultural e da necessidade da sua salvaguarda constitui-se, em Portugal, durante o século XIX” </w:t>
      </w:r>
    </w:p>
    <w:p w:rsidR="00954275" w:rsidRPr="001B4EE8" w:rsidRDefault="00954275" w:rsidP="002053C5">
      <w:pPr>
        <w:spacing w:after="0" w:line="240" w:lineRule="auto"/>
        <w:jc w:val="both"/>
        <w:rPr>
          <w:rFonts w:ascii="Calibri" w:hAnsi="Calibri"/>
        </w:rPr>
      </w:pPr>
    </w:p>
    <w:p w:rsidR="000C4CE2" w:rsidRDefault="000C4CE2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>R: O séc. XIX foi palco de diversas iniciativas, nomeadamente a Revo</w:t>
      </w:r>
      <w:r w:rsidR="00D03965" w:rsidRPr="001B4EE8">
        <w:rPr>
          <w:rFonts w:ascii="Calibri" w:hAnsi="Calibri"/>
        </w:rPr>
        <w:t>lução Liberal do Porto em 1820 e a acção intelectual da Geração de 70. Alexandre Herculano foi sem dúvida uma figura que incentivou a política de salvaguarda em Portugal, contribuindo pela sua audácia na defesa dos valores patrimoniais. Todavia, Jorge Custódio na sua afirmação visa salientar a abertura intelectual à Europa e da sua maneira de estar no mundo, ou seja, a sociedade liberal e romântica, gera por si, uma consciencialização da problemática vivida que, assente em valores patrimoniais, sobretudo patrimoniais, históricos e nacionais vinculou a formação da opinião pública com as diversas acções literárias e constatações do actual cenário.</w:t>
      </w:r>
    </w:p>
    <w:p w:rsidR="00B944F2" w:rsidRPr="00B944F2" w:rsidRDefault="00B944F2" w:rsidP="002053C5">
      <w:pPr>
        <w:pStyle w:val="Default"/>
        <w:jc w:val="both"/>
        <w:rPr>
          <w:color w:val="00B050"/>
          <w:sz w:val="22"/>
          <w:szCs w:val="22"/>
        </w:rPr>
      </w:pPr>
      <w:r w:rsidRPr="00B944F2">
        <w:rPr>
          <w:color w:val="00B050"/>
          <w:sz w:val="22"/>
          <w:szCs w:val="22"/>
        </w:rPr>
        <w:t xml:space="preserve">A consciência da existência de um </w:t>
      </w:r>
      <w:r w:rsidRPr="00B944F2">
        <w:rPr>
          <w:b/>
          <w:bCs/>
          <w:color w:val="00B050"/>
          <w:sz w:val="22"/>
          <w:szCs w:val="22"/>
        </w:rPr>
        <w:t xml:space="preserve">património cultural </w:t>
      </w:r>
      <w:r w:rsidRPr="00B944F2">
        <w:rPr>
          <w:color w:val="00B050"/>
          <w:sz w:val="22"/>
          <w:szCs w:val="22"/>
        </w:rPr>
        <w:t xml:space="preserve">e da </w:t>
      </w:r>
      <w:r w:rsidRPr="00B944F2">
        <w:rPr>
          <w:b/>
          <w:bCs/>
          <w:color w:val="00B050"/>
          <w:sz w:val="22"/>
          <w:szCs w:val="22"/>
        </w:rPr>
        <w:t xml:space="preserve">necessidade da sua salvaguarda </w:t>
      </w:r>
      <w:r w:rsidRPr="00B944F2">
        <w:rPr>
          <w:color w:val="00B050"/>
          <w:sz w:val="22"/>
          <w:szCs w:val="22"/>
        </w:rPr>
        <w:t xml:space="preserve">constituiu-se em </w:t>
      </w:r>
      <w:r w:rsidRPr="00B944F2">
        <w:rPr>
          <w:b/>
          <w:bCs/>
          <w:color w:val="00B050"/>
          <w:sz w:val="22"/>
          <w:szCs w:val="22"/>
        </w:rPr>
        <w:t xml:space="preserve">Portugal no séc. XIX, </w:t>
      </w:r>
      <w:r w:rsidRPr="00B944F2">
        <w:rPr>
          <w:color w:val="00B050"/>
          <w:sz w:val="22"/>
          <w:szCs w:val="22"/>
        </w:rPr>
        <w:t xml:space="preserve">que no início não foi um fenómeno generalizado. Tratou-se de um </w:t>
      </w:r>
      <w:r w:rsidRPr="00B944F2">
        <w:rPr>
          <w:b/>
          <w:bCs/>
          <w:color w:val="00B050"/>
          <w:sz w:val="22"/>
          <w:szCs w:val="22"/>
        </w:rPr>
        <w:t>Movimento Intelectual Liberal</w:t>
      </w:r>
      <w:r w:rsidRPr="00B944F2">
        <w:rPr>
          <w:bCs/>
          <w:color w:val="00B050"/>
          <w:sz w:val="22"/>
          <w:szCs w:val="22"/>
        </w:rPr>
        <w:t xml:space="preserve"> que i</w:t>
      </w:r>
      <w:r w:rsidRPr="00B944F2">
        <w:rPr>
          <w:color w:val="00B050"/>
          <w:sz w:val="22"/>
          <w:szCs w:val="22"/>
        </w:rPr>
        <w:t xml:space="preserve">mplicou o reconhecimento de um conjunto de valores patrimoniais (sobretudo monumentais), históricos e culturais, que importava transmitir às gerações vindouras como herança do passado. Na época ainda não existia a componente internacional e de uma forma consciente ou inconsciente exemplos europeus eram referidos. Este movimento exigiu no entanto que se forma-se uma opinião pública, cuja sensibilização era indispensável e sem a qual seria impossível criar sinergias. Os acontecimentos sociais e políticos da institucionalização do Liberalismo constituíram uma vontade do Homem em demolir o absolutismo e os seus símbolos sustentados em factores </w:t>
      </w:r>
      <w:proofErr w:type="spellStart"/>
      <w:r w:rsidRPr="00B944F2">
        <w:rPr>
          <w:color w:val="00B050"/>
          <w:sz w:val="22"/>
          <w:szCs w:val="22"/>
        </w:rPr>
        <w:t>sócio-económicos</w:t>
      </w:r>
      <w:proofErr w:type="spellEnd"/>
      <w:r w:rsidRPr="00B944F2">
        <w:rPr>
          <w:color w:val="00B050"/>
          <w:sz w:val="22"/>
          <w:szCs w:val="22"/>
        </w:rPr>
        <w:t xml:space="preserve"> (</w:t>
      </w:r>
      <w:r w:rsidRPr="00B944F2">
        <w:rPr>
          <w:b/>
          <w:bCs/>
          <w:color w:val="00B050"/>
          <w:sz w:val="22"/>
          <w:szCs w:val="22"/>
        </w:rPr>
        <w:t>vínculos, morgados e forais</w:t>
      </w:r>
      <w:r w:rsidRPr="00B944F2">
        <w:rPr>
          <w:color w:val="00B050"/>
          <w:sz w:val="22"/>
          <w:szCs w:val="22"/>
        </w:rPr>
        <w:t xml:space="preserve">) e políticos </w:t>
      </w:r>
      <w:r w:rsidRPr="00B944F2">
        <w:rPr>
          <w:bCs/>
          <w:color w:val="00B050"/>
          <w:sz w:val="22"/>
          <w:szCs w:val="22"/>
        </w:rPr>
        <w:t>(</w:t>
      </w:r>
      <w:r w:rsidRPr="00B944F2">
        <w:rPr>
          <w:b/>
          <w:bCs/>
          <w:color w:val="00B050"/>
          <w:sz w:val="22"/>
          <w:szCs w:val="22"/>
        </w:rPr>
        <w:t>o absolutismo</w:t>
      </w:r>
      <w:r w:rsidRPr="00B944F2">
        <w:rPr>
          <w:bCs/>
          <w:color w:val="00B050"/>
          <w:sz w:val="22"/>
          <w:szCs w:val="22"/>
        </w:rPr>
        <w:t>)</w:t>
      </w:r>
      <w:r w:rsidRPr="00B944F2">
        <w:rPr>
          <w:b/>
          <w:bCs/>
          <w:color w:val="00B050"/>
          <w:sz w:val="22"/>
          <w:szCs w:val="22"/>
        </w:rPr>
        <w:t xml:space="preserve"> </w:t>
      </w:r>
      <w:r w:rsidRPr="00B944F2">
        <w:rPr>
          <w:color w:val="00B050"/>
          <w:sz w:val="22"/>
          <w:szCs w:val="22"/>
        </w:rPr>
        <w:t>com a Revolução Liberal protagonizada pela Guerra Civil (1832-1834).</w:t>
      </w:r>
    </w:p>
    <w:p w:rsidR="00B944F2" w:rsidRPr="00B944F2" w:rsidRDefault="00B944F2" w:rsidP="002053C5">
      <w:pPr>
        <w:pStyle w:val="Default"/>
        <w:jc w:val="both"/>
        <w:rPr>
          <w:b/>
          <w:bCs/>
          <w:color w:val="00B050"/>
          <w:sz w:val="22"/>
          <w:szCs w:val="22"/>
        </w:rPr>
      </w:pPr>
      <w:r w:rsidRPr="00B944F2">
        <w:rPr>
          <w:b/>
          <w:bCs/>
          <w:color w:val="00B050"/>
          <w:sz w:val="22"/>
          <w:szCs w:val="22"/>
        </w:rPr>
        <w:t xml:space="preserve">Consequências Culturais </w:t>
      </w:r>
      <w:r w:rsidRPr="00B944F2">
        <w:rPr>
          <w:color w:val="00B050"/>
          <w:sz w:val="22"/>
          <w:szCs w:val="22"/>
        </w:rPr>
        <w:t xml:space="preserve">(como reflexo de profundas alterações sociais): a nova sociedade resultava de rupturas profundas nas instituições e da necessidade de encontrar estruturas culturais correspondentes aos novos interesses da colectividade). Deste conjunto de problemas sobressai em 2º plano a questão dos bens patrimoniais da “sociedade” demolida. </w:t>
      </w:r>
      <w:r w:rsidRPr="00B944F2">
        <w:rPr>
          <w:b/>
          <w:bCs/>
          <w:color w:val="00B050"/>
          <w:sz w:val="22"/>
          <w:szCs w:val="22"/>
        </w:rPr>
        <w:t>Como conservar e renovar a herança cultural?</w:t>
      </w:r>
    </w:p>
    <w:p w:rsidR="00B944F2" w:rsidRPr="00B944F2" w:rsidRDefault="00B944F2" w:rsidP="002053C5">
      <w:pPr>
        <w:pStyle w:val="Default"/>
        <w:jc w:val="both"/>
        <w:rPr>
          <w:color w:val="00B050"/>
          <w:sz w:val="22"/>
          <w:szCs w:val="22"/>
        </w:rPr>
      </w:pPr>
      <w:r w:rsidRPr="00B944F2">
        <w:rPr>
          <w:color w:val="00B050"/>
          <w:sz w:val="22"/>
          <w:szCs w:val="22"/>
        </w:rPr>
        <w:t xml:space="preserve">Aparecem </w:t>
      </w:r>
      <w:r w:rsidRPr="00B944F2">
        <w:rPr>
          <w:b/>
          <w:bCs/>
          <w:color w:val="00B050"/>
          <w:sz w:val="22"/>
          <w:szCs w:val="22"/>
        </w:rPr>
        <w:t xml:space="preserve">leis revolucionárias que </w:t>
      </w:r>
      <w:r w:rsidRPr="00B944F2">
        <w:rPr>
          <w:color w:val="00B050"/>
          <w:sz w:val="22"/>
          <w:szCs w:val="22"/>
        </w:rPr>
        <w:t xml:space="preserve">se reflectem no património herdado pela nova sociedade: </w:t>
      </w:r>
    </w:p>
    <w:p w:rsidR="00B944F2" w:rsidRPr="00B944F2" w:rsidRDefault="00B944F2" w:rsidP="002053C5">
      <w:pPr>
        <w:pStyle w:val="Default"/>
        <w:jc w:val="both"/>
        <w:rPr>
          <w:color w:val="00B050"/>
          <w:sz w:val="22"/>
          <w:szCs w:val="22"/>
        </w:rPr>
      </w:pPr>
      <w:r w:rsidRPr="00B944F2">
        <w:rPr>
          <w:color w:val="00B050"/>
          <w:sz w:val="22"/>
          <w:szCs w:val="22"/>
        </w:rPr>
        <w:t>- Extinção das ordens religiosas;</w:t>
      </w:r>
    </w:p>
    <w:p w:rsidR="00B944F2" w:rsidRPr="00B944F2" w:rsidRDefault="00B944F2" w:rsidP="002053C5">
      <w:pPr>
        <w:pStyle w:val="Default"/>
        <w:jc w:val="both"/>
        <w:rPr>
          <w:color w:val="00B050"/>
          <w:sz w:val="22"/>
          <w:szCs w:val="22"/>
        </w:rPr>
      </w:pPr>
      <w:r w:rsidRPr="00B944F2">
        <w:rPr>
          <w:color w:val="00B050"/>
          <w:sz w:val="22"/>
          <w:szCs w:val="22"/>
        </w:rPr>
        <w:t>- Venda dos bens nacionais;</w:t>
      </w:r>
    </w:p>
    <w:p w:rsidR="00B944F2" w:rsidRDefault="00B944F2" w:rsidP="002053C5">
      <w:pPr>
        <w:pStyle w:val="Default"/>
        <w:jc w:val="both"/>
        <w:rPr>
          <w:color w:val="00B050"/>
          <w:sz w:val="22"/>
          <w:szCs w:val="22"/>
        </w:rPr>
      </w:pPr>
      <w:r w:rsidRPr="00B944F2">
        <w:rPr>
          <w:color w:val="00B050"/>
          <w:sz w:val="22"/>
          <w:szCs w:val="22"/>
        </w:rPr>
        <w:t>- Modificação da organização Municipal.</w:t>
      </w:r>
    </w:p>
    <w:p w:rsidR="00E169C7" w:rsidRPr="00E169C7" w:rsidRDefault="00B944F2" w:rsidP="002053C5">
      <w:pPr>
        <w:pStyle w:val="Default"/>
        <w:jc w:val="both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Como d</w:t>
      </w:r>
      <w:r w:rsidR="00E169C7">
        <w:rPr>
          <w:color w:val="00B050"/>
          <w:sz w:val="22"/>
          <w:szCs w:val="22"/>
        </w:rPr>
        <w:t>efendi</w:t>
      </w:r>
      <w:r>
        <w:rPr>
          <w:color w:val="00B050"/>
          <w:sz w:val="22"/>
          <w:szCs w:val="22"/>
        </w:rPr>
        <w:t xml:space="preserve">a Alexandre Herculano: </w:t>
      </w:r>
      <w:r w:rsidR="00E169C7" w:rsidRPr="00E169C7">
        <w:rPr>
          <w:color w:val="00B050"/>
          <w:sz w:val="22"/>
          <w:szCs w:val="22"/>
        </w:rPr>
        <w:t>- ideia de que é necessário salvar o património representativo da sociedade que acabara de ruir.</w:t>
      </w:r>
    </w:p>
    <w:p w:rsidR="00954275" w:rsidRPr="001B4EE8" w:rsidRDefault="00954275" w:rsidP="002053C5">
      <w:pPr>
        <w:pStyle w:val="Default"/>
        <w:jc w:val="both"/>
      </w:pPr>
    </w:p>
    <w:p w:rsidR="004D58F4" w:rsidRPr="001B4EE8" w:rsidRDefault="004D58F4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>3 – Relacione a actividade de Alexandre Herculano como redactor de o Panorama com a sua consciencialização das diversas situações porque passaram os bens patrimoniais</w:t>
      </w:r>
      <w:r w:rsidR="00ED7842" w:rsidRPr="001B4EE8">
        <w:rPr>
          <w:rFonts w:ascii="Calibri" w:hAnsi="Calibri"/>
        </w:rPr>
        <w:t xml:space="preserve"> no novo Portugal.</w:t>
      </w:r>
    </w:p>
    <w:p w:rsidR="00954275" w:rsidRPr="001B4EE8" w:rsidRDefault="00954275" w:rsidP="002053C5">
      <w:pPr>
        <w:spacing w:after="0" w:line="240" w:lineRule="auto"/>
        <w:jc w:val="both"/>
        <w:rPr>
          <w:rFonts w:ascii="Calibri" w:hAnsi="Calibri"/>
        </w:rPr>
      </w:pPr>
    </w:p>
    <w:p w:rsidR="001532DB" w:rsidRDefault="001532DB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>R: Alexandre Herculano criticava severamente as tendências recentes do Liberalismo e enquanto redactor acusou os relatos sobre o que acontecia pelo país, nomeadamente sobre as implicações que as mesmas tinham sobre o património português. Na sua publicação “Os Monumentos” Herculano manifesta a problemática envolvente das ditas delapidações dos bens nacionais e acusa a falta da política de salvaguarda do património arquitectónico e artístico em Portugal.</w:t>
      </w:r>
    </w:p>
    <w:p w:rsidR="00E169C7" w:rsidRPr="00E169C7" w:rsidRDefault="00E169C7" w:rsidP="002053C5">
      <w:pPr>
        <w:pStyle w:val="Default"/>
        <w:jc w:val="both"/>
        <w:rPr>
          <w:color w:val="00B050"/>
          <w:sz w:val="22"/>
          <w:szCs w:val="22"/>
        </w:rPr>
      </w:pPr>
      <w:r w:rsidRPr="00E169C7">
        <w:rPr>
          <w:color w:val="00B050"/>
          <w:sz w:val="22"/>
          <w:szCs w:val="22"/>
        </w:rPr>
        <w:t xml:space="preserve">- Como redactor da </w:t>
      </w:r>
      <w:r w:rsidRPr="00E169C7">
        <w:rPr>
          <w:b/>
          <w:bCs/>
          <w:i/>
          <w:iCs/>
          <w:color w:val="00B050"/>
          <w:sz w:val="22"/>
          <w:szCs w:val="22"/>
        </w:rPr>
        <w:t xml:space="preserve">Panorama </w:t>
      </w:r>
      <w:r w:rsidRPr="00E169C7">
        <w:rPr>
          <w:color w:val="00B050"/>
          <w:sz w:val="22"/>
          <w:szCs w:val="22"/>
        </w:rPr>
        <w:t>cria uma rede nacional de divulgação da revista através da qual recebe informações, apelos e protestos especialmente sobre a delapidação dos bens que se verifica diariamente e que lhe permite ganhar consciência do panorama geral do património português pós Antigo Regime.</w:t>
      </w:r>
    </w:p>
    <w:p w:rsidR="00E169C7" w:rsidRPr="00E169C7" w:rsidRDefault="00E169C7" w:rsidP="002053C5">
      <w:pPr>
        <w:pStyle w:val="Default"/>
        <w:jc w:val="both"/>
        <w:rPr>
          <w:color w:val="00B050"/>
          <w:sz w:val="22"/>
          <w:szCs w:val="22"/>
        </w:rPr>
      </w:pPr>
      <w:r w:rsidRPr="00E169C7">
        <w:rPr>
          <w:color w:val="00B050"/>
          <w:sz w:val="22"/>
          <w:szCs w:val="22"/>
        </w:rPr>
        <w:t>- Através dos seus artigos procurou sensibilizar a opinião pública e estimular as associações voluntárias de defesa dos valores patrimoniais nacionais.</w:t>
      </w:r>
    </w:p>
    <w:p w:rsidR="00E169C7" w:rsidRPr="00E169C7" w:rsidRDefault="00E169C7" w:rsidP="0020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B050"/>
        </w:rPr>
      </w:pPr>
      <w:r w:rsidRPr="00E169C7">
        <w:rPr>
          <w:rFonts w:ascii="Calibri" w:hAnsi="Calibri" w:cs="Calibri"/>
          <w:color w:val="00B050"/>
        </w:rPr>
        <w:t xml:space="preserve">- Herculano revolta-se contra o espírito destruidor da sua geração. Preocupa-se em defender a herança cultural, que se apresenta sob a forma de Património e cujo destino deve ser avaliado do ponto de vista da ciência histórica, o que não é de admirar dada a sua formação profundamente alicerçada nas principais correntes historiográficas contemporâneas (à data) que lhe permite entender o significado histórico dos monumentos. </w:t>
      </w:r>
    </w:p>
    <w:p w:rsidR="00E169C7" w:rsidRPr="00E169C7" w:rsidRDefault="00E169C7" w:rsidP="0020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B050"/>
        </w:rPr>
      </w:pPr>
      <w:r w:rsidRPr="00E169C7">
        <w:rPr>
          <w:rFonts w:ascii="Calibri" w:hAnsi="Calibri" w:cs="Calibri"/>
          <w:color w:val="00B050"/>
        </w:rPr>
        <w:lastRenderedPageBreak/>
        <w:t xml:space="preserve">Defende a existência de uma responsabilidade civil tanto na salvaguarda, restauro, manutenção e fruição/gozo. </w:t>
      </w:r>
    </w:p>
    <w:p w:rsidR="00954275" w:rsidRPr="00E169C7" w:rsidRDefault="00954275" w:rsidP="002053C5">
      <w:pPr>
        <w:spacing w:after="0" w:line="240" w:lineRule="auto"/>
        <w:jc w:val="both"/>
        <w:rPr>
          <w:rFonts w:ascii="Calibri" w:hAnsi="Calibri"/>
          <w:color w:val="00B050"/>
        </w:rPr>
      </w:pPr>
    </w:p>
    <w:p w:rsidR="00ED7842" w:rsidRPr="001B4EE8" w:rsidRDefault="00ED7842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>4 – Desde 1890 até ao final da Monarquia Constitucional, desenvolveram-se pelo país e num ritmo apreciável alguns restauros. Indique dois deles bem como o nome dos respectivos responsáveis.</w:t>
      </w:r>
    </w:p>
    <w:p w:rsidR="00954275" w:rsidRPr="001B4EE8" w:rsidRDefault="00954275" w:rsidP="002053C5">
      <w:pPr>
        <w:spacing w:after="0" w:line="240" w:lineRule="auto"/>
        <w:jc w:val="both"/>
        <w:rPr>
          <w:rFonts w:ascii="Calibri" w:hAnsi="Calibri"/>
        </w:rPr>
      </w:pPr>
    </w:p>
    <w:p w:rsidR="000A5664" w:rsidRPr="001B4EE8" w:rsidRDefault="000A5664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>R: Foram alvo de restauro:</w:t>
      </w:r>
    </w:p>
    <w:p w:rsidR="000A5664" w:rsidRPr="001B4EE8" w:rsidRDefault="000A5664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 xml:space="preserve">A Sé de Coimbra, dirigido por António Augusto Gonçalves; </w:t>
      </w:r>
    </w:p>
    <w:p w:rsidR="000A5664" w:rsidRPr="001B4EE8" w:rsidRDefault="000A5664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 xml:space="preserve">A Sé de Lisboa, dirigido por Augusto </w:t>
      </w:r>
      <w:proofErr w:type="spellStart"/>
      <w:r w:rsidRPr="001B4EE8">
        <w:rPr>
          <w:rFonts w:ascii="Calibri" w:hAnsi="Calibri"/>
        </w:rPr>
        <w:t>Fuschini</w:t>
      </w:r>
      <w:proofErr w:type="spellEnd"/>
      <w:r w:rsidRPr="001B4EE8">
        <w:rPr>
          <w:rFonts w:ascii="Calibri" w:hAnsi="Calibri"/>
        </w:rPr>
        <w:t>.</w:t>
      </w:r>
    </w:p>
    <w:p w:rsidR="00954275" w:rsidRPr="001B4EE8" w:rsidRDefault="00954275" w:rsidP="002053C5">
      <w:pPr>
        <w:spacing w:after="0" w:line="240" w:lineRule="auto"/>
        <w:jc w:val="both"/>
        <w:rPr>
          <w:rFonts w:ascii="Calibri" w:hAnsi="Calibri"/>
        </w:rPr>
      </w:pPr>
    </w:p>
    <w:p w:rsidR="00ED7842" w:rsidRPr="001B4EE8" w:rsidRDefault="00ED7842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 xml:space="preserve">5 – Foi durante o </w:t>
      </w:r>
      <w:r w:rsidR="00C82A15" w:rsidRPr="00C82A15">
        <w:rPr>
          <w:rFonts w:ascii="Calibri" w:hAnsi="Calibri"/>
          <w:b/>
        </w:rPr>
        <w:t>E</w:t>
      </w:r>
      <w:r w:rsidRPr="00C82A15">
        <w:rPr>
          <w:rFonts w:ascii="Calibri" w:hAnsi="Calibri"/>
          <w:b/>
        </w:rPr>
        <w:t>stado Novo</w:t>
      </w:r>
      <w:r w:rsidRPr="001B4EE8">
        <w:rPr>
          <w:rFonts w:ascii="Calibri" w:hAnsi="Calibri"/>
        </w:rPr>
        <w:t xml:space="preserve"> que se iniciou a </w:t>
      </w:r>
      <w:r w:rsidRPr="00C82A15">
        <w:rPr>
          <w:rFonts w:ascii="Calibri" w:hAnsi="Calibri"/>
          <w:b/>
        </w:rPr>
        <w:t>categorização</w:t>
      </w:r>
      <w:r w:rsidRPr="001B4EE8">
        <w:rPr>
          <w:rFonts w:ascii="Calibri" w:hAnsi="Calibri"/>
        </w:rPr>
        <w:t xml:space="preserve"> do património cultural português em </w:t>
      </w:r>
      <w:r w:rsidRPr="00C82A15">
        <w:rPr>
          <w:rFonts w:ascii="Calibri" w:hAnsi="Calibri"/>
          <w:b/>
        </w:rPr>
        <w:t>três tipos de imóveis</w:t>
      </w:r>
      <w:r w:rsidRPr="001B4EE8">
        <w:rPr>
          <w:rFonts w:ascii="Calibri" w:hAnsi="Calibri"/>
        </w:rPr>
        <w:t>. Diga quais.</w:t>
      </w:r>
    </w:p>
    <w:p w:rsidR="00954275" w:rsidRPr="001B4EE8" w:rsidRDefault="00954275" w:rsidP="002053C5">
      <w:pPr>
        <w:spacing w:after="0" w:line="240" w:lineRule="auto"/>
        <w:jc w:val="both"/>
        <w:rPr>
          <w:rFonts w:ascii="Calibri" w:hAnsi="Calibri"/>
        </w:rPr>
      </w:pPr>
    </w:p>
    <w:p w:rsidR="000A5664" w:rsidRPr="00C82A15" w:rsidRDefault="000A5664" w:rsidP="002053C5">
      <w:pPr>
        <w:spacing w:after="0" w:line="240" w:lineRule="auto"/>
        <w:jc w:val="both"/>
        <w:rPr>
          <w:rFonts w:ascii="Calibri" w:hAnsi="Calibri"/>
          <w:b/>
        </w:rPr>
      </w:pPr>
      <w:r w:rsidRPr="001B4EE8">
        <w:rPr>
          <w:rFonts w:ascii="Calibri" w:hAnsi="Calibri"/>
        </w:rPr>
        <w:t xml:space="preserve">R: </w:t>
      </w:r>
      <w:r w:rsidR="004023D1" w:rsidRPr="001B4EE8">
        <w:rPr>
          <w:rFonts w:ascii="Calibri" w:hAnsi="Calibri"/>
        </w:rPr>
        <w:t xml:space="preserve">A política do Estado-Novo protagonizou a centralização e simultaneamente cometer às comissões municipais de arte e arqueologia para das competências de carácter regional, circunscritas numa nova linha de </w:t>
      </w:r>
      <w:r w:rsidR="004023D1" w:rsidRPr="00C82A15">
        <w:rPr>
          <w:rFonts w:ascii="Calibri" w:hAnsi="Calibri"/>
          <w:u w:val="single"/>
        </w:rPr>
        <w:t>categorização</w:t>
      </w:r>
      <w:r w:rsidR="004023D1" w:rsidRPr="001B4EE8">
        <w:rPr>
          <w:rFonts w:ascii="Calibri" w:hAnsi="Calibri"/>
        </w:rPr>
        <w:t xml:space="preserve"> </w:t>
      </w:r>
      <w:r w:rsidR="006522A8" w:rsidRPr="001B4EE8">
        <w:rPr>
          <w:rFonts w:ascii="Calibri" w:hAnsi="Calibri"/>
        </w:rPr>
        <w:t xml:space="preserve">do património </w:t>
      </w:r>
      <w:r w:rsidR="004023D1" w:rsidRPr="001B4EE8">
        <w:rPr>
          <w:rFonts w:ascii="Calibri" w:hAnsi="Calibri"/>
        </w:rPr>
        <w:t>cultural</w:t>
      </w:r>
      <w:r w:rsidR="006522A8" w:rsidRPr="001B4EE8">
        <w:rPr>
          <w:rFonts w:ascii="Calibri" w:hAnsi="Calibri"/>
        </w:rPr>
        <w:t xml:space="preserve"> português delineadas em </w:t>
      </w:r>
      <w:r w:rsidR="006522A8" w:rsidRPr="00C82A15">
        <w:rPr>
          <w:rFonts w:ascii="Calibri" w:hAnsi="Calibri"/>
          <w:u w:val="single"/>
        </w:rPr>
        <w:t>três tipologias</w:t>
      </w:r>
      <w:r w:rsidR="006522A8" w:rsidRPr="001B4EE8">
        <w:rPr>
          <w:rFonts w:ascii="Calibri" w:hAnsi="Calibri"/>
        </w:rPr>
        <w:t xml:space="preserve">: </w:t>
      </w:r>
      <w:r w:rsidR="006522A8" w:rsidRPr="00C82A15">
        <w:rPr>
          <w:rFonts w:ascii="Calibri" w:hAnsi="Calibri"/>
          <w:b/>
        </w:rPr>
        <w:t>Monumentos Nacionais; os imóveis de interesse público e os imóveis de valor concelhio.</w:t>
      </w:r>
    </w:p>
    <w:p w:rsidR="00954275" w:rsidRPr="001B4EE8" w:rsidRDefault="00954275" w:rsidP="002053C5">
      <w:pPr>
        <w:spacing w:after="0" w:line="240" w:lineRule="auto"/>
        <w:jc w:val="both"/>
        <w:rPr>
          <w:rFonts w:ascii="Calibri" w:hAnsi="Calibri"/>
        </w:rPr>
      </w:pPr>
    </w:p>
    <w:p w:rsidR="00ED7842" w:rsidRPr="001B4EE8" w:rsidRDefault="00ED7842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 xml:space="preserve">6 – Discuta a seguinte afirmação: “ É </w:t>
      </w:r>
      <w:r w:rsidR="00BF3C41" w:rsidRPr="001B4EE8">
        <w:rPr>
          <w:rFonts w:ascii="Calibri" w:hAnsi="Calibri"/>
        </w:rPr>
        <w:t>fundamental […] entender o medie</w:t>
      </w:r>
      <w:r w:rsidRPr="001B4EE8">
        <w:rPr>
          <w:rFonts w:ascii="Calibri" w:hAnsi="Calibri"/>
        </w:rPr>
        <w:t xml:space="preserve">valismo latente nas intenções patrimoniais do Estado </w:t>
      </w:r>
      <w:r w:rsidR="000A5664" w:rsidRPr="001B4EE8">
        <w:rPr>
          <w:rFonts w:ascii="Calibri" w:hAnsi="Calibri"/>
        </w:rPr>
        <w:t>N</w:t>
      </w:r>
      <w:r w:rsidRPr="001B4EE8">
        <w:rPr>
          <w:rFonts w:ascii="Calibri" w:hAnsi="Calibri"/>
        </w:rPr>
        <w:t>ovo.”</w:t>
      </w:r>
    </w:p>
    <w:p w:rsidR="00954275" w:rsidRPr="001B4EE8" w:rsidRDefault="00954275" w:rsidP="002053C5">
      <w:pPr>
        <w:spacing w:after="0" w:line="240" w:lineRule="auto"/>
        <w:jc w:val="both"/>
        <w:rPr>
          <w:rFonts w:ascii="Calibri" w:hAnsi="Calibri"/>
        </w:rPr>
      </w:pPr>
    </w:p>
    <w:p w:rsidR="004D58F4" w:rsidRDefault="00BF3C41" w:rsidP="002053C5">
      <w:pPr>
        <w:spacing w:after="0" w:line="240" w:lineRule="auto"/>
        <w:jc w:val="both"/>
        <w:rPr>
          <w:rFonts w:ascii="Calibri" w:hAnsi="Calibri"/>
        </w:rPr>
      </w:pPr>
      <w:r w:rsidRPr="001B4EE8">
        <w:rPr>
          <w:rFonts w:ascii="Calibri" w:hAnsi="Calibri"/>
        </w:rPr>
        <w:t xml:space="preserve">R: O </w:t>
      </w:r>
      <w:proofErr w:type="spellStart"/>
      <w:r w:rsidRPr="001B4EE8">
        <w:rPr>
          <w:rFonts w:ascii="Calibri" w:hAnsi="Calibri"/>
        </w:rPr>
        <w:t>Estado-Novo</w:t>
      </w:r>
      <w:proofErr w:type="spellEnd"/>
      <w:r w:rsidRPr="001B4EE8">
        <w:rPr>
          <w:rFonts w:ascii="Calibri" w:hAnsi="Calibri"/>
        </w:rPr>
        <w:t xml:space="preserve"> e as políticas levadas a cabo por Salazar protagonizaram uma centralização e uma atribuição às autarquias no que diz respeito à salvaguarda patrimonial. A ideia de uma política de propaganda e de enaltecimento do Estado, enquanto legitimador da nação, caracterizou-se num profundo mundo de execuções, nomeadamente com a exposição “O Mundo Português”, mostrando a grandiosidade histórica, assim como a grandeza actual no mundo das artes, embora com um cariz limitador. Todavia, essa acção veio trazer no “ventre” artístico um desenvolvimento de ideias e de novos estilos. Entender o medievalismo das intenções patrimoniais do Estado-Novo, passa pelo entendimento do que pretendia o mesmo, ou seja, identificar a grandeza de outros tempos e associar a mesma ao tempo actual, em que o Estado-Novo detinha o poder do País.</w:t>
      </w:r>
      <w:r w:rsidR="004A6B38" w:rsidRPr="001B4EE8">
        <w:rPr>
          <w:rFonts w:ascii="Calibri" w:hAnsi="Calibri"/>
        </w:rPr>
        <w:t xml:space="preserve"> Não esquecendo que em paralelo com o passado, vivia-se uma époc</w:t>
      </w:r>
      <w:bookmarkStart w:id="0" w:name="_GoBack"/>
      <w:bookmarkEnd w:id="0"/>
      <w:r w:rsidR="004A6B38" w:rsidRPr="001B4EE8">
        <w:rPr>
          <w:rFonts w:ascii="Calibri" w:hAnsi="Calibri"/>
        </w:rPr>
        <w:t>a de estabilidade financeira que permitiu o financiamento de obras com a grandeza a que tinham direito.</w:t>
      </w:r>
    </w:p>
    <w:p w:rsidR="00E169C7" w:rsidRPr="00E169C7" w:rsidRDefault="00E169C7" w:rsidP="002053C5">
      <w:pPr>
        <w:pStyle w:val="Default"/>
        <w:jc w:val="both"/>
        <w:rPr>
          <w:color w:val="00B050"/>
          <w:sz w:val="22"/>
          <w:szCs w:val="22"/>
        </w:rPr>
      </w:pPr>
      <w:r w:rsidRPr="002053C5">
        <w:rPr>
          <w:color w:val="00B050"/>
          <w:sz w:val="22"/>
          <w:szCs w:val="22"/>
          <w:u w:val="single"/>
        </w:rPr>
        <w:t>O esforço no reconhecimento do património cultural português</w:t>
      </w:r>
      <w:r w:rsidRPr="002053C5">
        <w:rPr>
          <w:color w:val="00B050"/>
          <w:sz w:val="22"/>
          <w:szCs w:val="22"/>
        </w:rPr>
        <w:t xml:space="preserve"> e das fontes que constituíam o suporte da história da arte</w:t>
      </w:r>
      <w:r w:rsidRPr="00E169C7">
        <w:rPr>
          <w:color w:val="00B050"/>
          <w:sz w:val="22"/>
          <w:szCs w:val="22"/>
        </w:rPr>
        <w:t xml:space="preserve"> </w:t>
      </w:r>
      <w:r w:rsidRPr="002053C5">
        <w:rPr>
          <w:color w:val="00B050"/>
          <w:sz w:val="22"/>
          <w:szCs w:val="22"/>
          <w:u w:val="single"/>
        </w:rPr>
        <w:t>assentava</w:t>
      </w:r>
      <w:r w:rsidRPr="00E169C7">
        <w:rPr>
          <w:color w:val="00B050"/>
          <w:sz w:val="22"/>
          <w:szCs w:val="22"/>
        </w:rPr>
        <w:t xml:space="preserve"> na </w:t>
      </w:r>
      <w:r w:rsidRPr="002053C5">
        <w:rPr>
          <w:b/>
          <w:color w:val="00B050"/>
          <w:sz w:val="22"/>
          <w:szCs w:val="22"/>
        </w:rPr>
        <w:t>ideologia política</w:t>
      </w:r>
      <w:r w:rsidRPr="00E169C7">
        <w:rPr>
          <w:color w:val="00B050"/>
          <w:sz w:val="22"/>
          <w:szCs w:val="22"/>
        </w:rPr>
        <w:t xml:space="preserve">, com </w:t>
      </w:r>
      <w:r w:rsidRPr="002053C5">
        <w:rPr>
          <w:b/>
          <w:color w:val="00B050"/>
          <w:sz w:val="22"/>
          <w:szCs w:val="22"/>
        </w:rPr>
        <w:t>subordinação da técnica</w:t>
      </w:r>
      <w:r w:rsidRPr="00E169C7">
        <w:rPr>
          <w:color w:val="00B050"/>
          <w:sz w:val="22"/>
          <w:szCs w:val="22"/>
        </w:rPr>
        <w:t xml:space="preserve">. Este </w:t>
      </w:r>
      <w:r w:rsidRPr="002053C5">
        <w:rPr>
          <w:b/>
          <w:color w:val="00B050"/>
          <w:sz w:val="22"/>
          <w:szCs w:val="22"/>
        </w:rPr>
        <w:t xml:space="preserve">aspecto é fundamental para entender o </w:t>
      </w:r>
      <w:proofErr w:type="spellStart"/>
      <w:r w:rsidRPr="002053C5">
        <w:rPr>
          <w:b/>
          <w:color w:val="00B050"/>
          <w:sz w:val="22"/>
          <w:szCs w:val="22"/>
        </w:rPr>
        <w:t>medievalismo</w:t>
      </w:r>
      <w:proofErr w:type="spellEnd"/>
      <w:r w:rsidRPr="00E169C7">
        <w:rPr>
          <w:color w:val="00B050"/>
          <w:sz w:val="22"/>
          <w:szCs w:val="22"/>
        </w:rPr>
        <w:t xml:space="preserve"> latente das intenções patrimoniais do Estado Novo. Pura e simplesmente trabalhou para a grande Exposição do Mundo Português em 1940.</w:t>
      </w:r>
    </w:p>
    <w:p w:rsidR="00E169C7" w:rsidRPr="00E169C7" w:rsidRDefault="00E169C7" w:rsidP="002053C5">
      <w:pPr>
        <w:spacing w:after="0" w:line="240" w:lineRule="auto"/>
        <w:jc w:val="both"/>
        <w:rPr>
          <w:rFonts w:ascii="Calibri" w:hAnsi="Calibri"/>
          <w:color w:val="00B050"/>
        </w:rPr>
      </w:pPr>
      <w:r w:rsidRPr="00E169C7">
        <w:rPr>
          <w:color w:val="00B050"/>
        </w:rPr>
        <w:t>A defesa dos símbolos municipais, em especial dos pelourinhos, o interesse pela arqueologia científica, a renovação do lugar da etnologia e da antropologia (em especial devido à acção de Jorge Dias) na fundamentação de determinado património de raiz popular, o interesse cada vez mais acentuado pelo renascimento, barroco e maneirismo na história da arte portuguesa, o crescimento e desenvolvimento dos museus, foram forças corrosivas na desestruturação da ideologia patrimonial do Estado Novo, luta cultural que se afirmou na década de 50.</w:t>
      </w:r>
    </w:p>
    <w:sectPr w:rsidR="00E169C7" w:rsidRPr="00E169C7" w:rsidSect="00954275">
      <w:pgSz w:w="11906" w:h="16838"/>
      <w:pgMar w:top="720" w:right="964" w:bottom="72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8E3"/>
    <w:multiLevelType w:val="hybridMultilevel"/>
    <w:tmpl w:val="58FE8D60"/>
    <w:lvl w:ilvl="0" w:tplc="BDDAC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08A8"/>
    <w:multiLevelType w:val="hybridMultilevel"/>
    <w:tmpl w:val="F878B7C4"/>
    <w:lvl w:ilvl="0" w:tplc="B226D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67DDE"/>
    <w:multiLevelType w:val="hybridMultilevel"/>
    <w:tmpl w:val="4FD06554"/>
    <w:lvl w:ilvl="0" w:tplc="5E789DC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67B"/>
    <w:multiLevelType w:val="hybridMultilevel"/>
    <w:tmpl w:val="419EA038"/>
    <w:lvl w:ilvl="0" w:tplc="45E010A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7414"/>
    <w:multiLevelType w:val="hybridMultilevel"/>
    <w:tmpl w:val="2EAE1A5C"/>
    <w:lvl w:ilvl="0" w:tplc="85209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303BB"/>
    <w:multiLevelType w:val="hybridMultilevel"/>
    <w:tmpl w:val="84EA6F56"/>
    <w:lvl w:ilvl="0" w:tplc="E6BAF76C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4E645C"/>
    <w:multiLevelType w:val="hybridMultilevel"/>
    <w:tmpl w:val="8530E9A6"/>
    <w:lvl w:ilvl="0" w:tplc="58C6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40A3"/>
    <w:multiLevelType w:val="hybridMultilevel"/>
    <w:tmpl w:val="89FC2404"/>
    <w:lvl w:ilvl="0" w:tplc="005AF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48BE"/>
    <w:multiLevelType w:val="hybridMultilevel"/>
    <w:tmpl w:val="05FC0D86"/>
    <w:lvl w:ilvl="0" w:tplc="039E4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58F4"/>
    <w:rsid w:val="000A5664"/>
    <w:rsid w:val="000C4661"/>
    <w:rsid w:val="000C4CE2"/>
    <w:rsid w:val="001532DB"/>
    <w:rsid w:val="001B4EE8"/>
    <w:rsid w:val="002053C5"/>
    <w:rsid w:val="00395860"/>
    <w:rsid w:val="004023D1"/>
    <w:rsid w:val="0042135C"/>
    <w:rsid w:val="00442A1D"/>
    <w:rsid w:val="004A2A7B"/>
    <w:rsid w:val="004A6B38"/>
    <w:rsid w:val="004D58F4"/>
    <w:rsid w:val="005402A4"/>
    <w:rsid w:val="005605E1"/>
    <w:rsid w:val="006522A8"/>
    <w:rsid w:val="00654E67"/>
    <w:rsid w:val="006D0052"/>
    <w:rsid w:val="008C783D"/>
    <w:rsid w:val="00954275"/>
    <w:rsid w:val="00967AFD"/>
    <w:rsid w:val="00986883"/>
    <w:rsid w:val="00A2755E"/>
    <w:rsid w:val="00AB1E28"/>
    <w:rsid w:val="00B0287A"/>
    <w:rsid w:val="00B944F2"/>
    <w:rsid w:val="00BF3C41"/>
    <w:rsid w:val="00C82A15"/>
    <w:rsid w:val="00D03965"/>
    <w:rsid w:val="00E12330"/>
    <w:rsid w:val="00E169C7"/>
    <w:rsid w:val="00E25A31"/>
    <w:rsid w:val="00E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FD"/>
  </w:style>
  <w:style w:type="paragraph" w:styleId="Ttulo1">
    <w:name w:val="heading 1"/>
    <w:basedOn w:val="Normal"/>
    <w:next w:val="Normal"/>
    <w:link w:val="Ttulo1Carcter"/>
    <w:uiPriority w:val="9"/>
    <w:qFormat/>
    <w:rsid w:val="00E1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1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E1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1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E12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12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E12330"/>
    <w:pPr>
      <w:ind w:left="720"/>
      <w:contextualSpacing/>
    </w:pPr>
  </w:style>
  <w:style w:type="paragraph" w:customStyle="1" w:styleId="Default">
    <w:name w:val="Default"/>
    <w:rsid w:val="00B944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1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1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1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1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E12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12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E1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Utilizador do Windows</cp:lastModifiedBy>
  <cp:revision>15</cp:revision>
  <cp:lastPrinted>2011-06-18T22:38:00Z</cp:lastPrinted>
  <dcterms:created xsi:type="dcterms:W3CDTF">2011-06-18T23:13:00Z</dcterms:created>
  <dcterms:modified xsi:type="dcterms:W3CDTF">2011-06-20T20:58:00Z</dcterms:modified>
</cp:coreProperties>
</file>