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FF" w:rsidRDefault="005A52FF" w:rsidP="005A52F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TEMA 6</w:t>
      </w:r>
    </w:p>
    <w:p w:rsidR="005A52FF" w:rsidRDefault="005A52FF" w:rsidP="005A52F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PERCURSOS DA MODERNIDADE</w:t>
      </w:r>
    </w:p>
    <w:p w:rsidR="005A52FF" w:rsidRDefault="005A52FF" w:rsidP="005A52F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A Arte Portuguesa do Século XX</w:t>
      </w:r>
    </w:p>
    <w:p w:rsidR="005A52FF" w:rsidRDefault="005A52FF" w:rsidP="005A52F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Fonts w:ascii="Trebuchet MS" w:hAnsi="Trebuchet MS" w:cs="Arial"/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2165473" cy="3200400"/>
            <wp:effectExtent l="19050" t="0" r="6227" b="0"/>
            <wp:docPr id="14" name="il_fi" descr="http://www.museudochiado-ipmuseus.pt/image/view/1049/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eudochiado-ipmuseus.pt/image/view/1049/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48" cy="32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FF" w:rsidRPr="000C508C" w:rsidRDefault="005A52FF" w:rsidP="000C508C">
      <w:pPr>
        <w:pStyle w:val="NormalWeb"/>
        <w:spacing w:before="240" w:beforeAutospacing="0" w:after="120" w:afterAutospacing="0" w:line="360" w:lineRule="auto"/>
        <w:rPr>
          <w:color w:val="000000"/>
          <w:sz w:val="19"/>
          <w:szCs w:val="19"/>
        </w:rPr>
      </w:pPr>
      <w:proofErr w:type="spellStart"/>
      <w:r w:rsidRPr="000C508C">
        <w:rPr>
          <w:rStyle w:val="Strong"/>
          <w:color w:val="000000"/>
          <w:shd w:val="clear" w:color="auto" w:fill="FFFFFF"/>
        </w:rPr>
        <w:t>Objectivos</w:t>
      </w:r>
      <w:proofErr w:type="spellEnd"/>
      <w:r w:rsidRPr="000C508C">
        <w:rPr>
          <w:rStyle w:val="Strong"/>
          <w:color w:val="000000"/>
          <w:shd w:val="clear" w:color="auto" w:fill="FFFFFF"/>
        </w:rPr>
        <w:t xml:space="preserve"> de aprendizagem</w:t>
      </w:r>
      <w:r w:rsidRPr="000C508C">
        <w:rPr>
          <w:color w:val="000000"/>
          <w:shd w:val="clear" w:color="auto" w:fill="FFFFFF"/>
        </w:rPr>
        <w:t>:</w:t>
      </w:r>
    </w:p>
    <w:p w:rsidR="005A52FF" w:rsidRPr="00442B24" w:rsidRDefault="005A52FF" w:rsidP="000C508C">
      <w:pPr>
        <w:pStyle w:val="NormalWeb"/>
        <w:spacing w:before="0" w:beforeAutospacing="0" w:after="240" w:afterAutospacing="0" w:line="360" w:lineRule="auto"/>
        <w:ind w:left="567" w:hanging="567"/>
        <w:contextualSpacing/>
        <w:rPr>
          <w:color w:val="000000"/>
          <w:sz w:val="19"/>
          <w:szCs w:val="19"/>
        </w:rPr>
      </w:pPr>
      <w:r w:rsidRPr="00442B24">
        <w:rPr>
          <w:color w:val="000000"/>
          <w:shd w:val="clear" w:color="auto" w:fill="FFFFFF"/>
        </w:rPr>
        <w:t xml:space="preserve">- Compreender a conjuntura artística e as diferentes estéticas na arte portuguesa do século XX. </w:t>
      </w:r>
    </w:p>
    <w:p w:rsidR="005A52FF" w:rsidRPr="00442B24" w:rsidRDefault="005A52FF" w:rsidP="000C508C">
      <w:pPr>
        <w:pStyle w:val="NormalWeb"/>
        <w:spacing w:before="0" w:beforeAutospacing="0" w:after="240" w:afterAutospacing="0" w:line="360" w:lineRule="auto"/>
        <w:ind w:left="567" w:hanging="567"/>
        <w:contextualSpacing/>
        <w:rPr>
          <w:color w:val="000000"/>
          <w:sz w:val="19"/>
          <w:szCs w:val="19"/>
        </w:rPr>
      </w:pPr>
      <w:r w:rsidRPr="00442B24">
        <w:rPr>
          <w:color w:val="000000"/>
          <w:shd w:val="clear" w:color="auto" w:fill="FFFFFF"/>
        </w:rPr>
        <w:t>- Caracterizar a produção artística em Portugal ao longo da primeira metade do século XX</w:t>
      </w:r>
    </w:p>
    <w:p w:rsidR="005A52FF" w:rsidRPr="00442B24" w:rsidRDefault="005A52FF" w:rsidP="000C508C">
      <w:pPr>
        <w:pStyle w:val="NormalWeb"/>
        <w:spacing w:before="0" w:beforeAutospacing="0" w:after="240" w:afterAutospacing="0" w:line="360" w:lineRule="auto"/>
        <w:ind w:left="567" w:hanging="567"/>
        <w:contextualSpacing/>
        <w:rPr>
          <w:color w:val="000000"/>
          <w:sz w:val="19"/>
          <w:szCs w:val="19"/>
        </w:rPr>
      </w:pPr>
      <w:r w:rsidRPr="00442B24">
        <w:rPr>
          <w:color w:val="000000"/>
          <w:shd w:val="clear" w:color="auto" w:fill="FFFFFF"/>
        </w:rPr>
        <w:t xml:space="preserve">- Identificar tendências, autores e obras e compreender a sua importância no contexto artístico em que desenvolveram trabalho e no contexto nacional. </w:t>
      </w:r>
    </w:p>
    <w:p w:rsidR="005A52FF" w:rsidRPr="00442B24" w:rsidRDefault="005A52FF" w:rsidP="000C508C">
      <w:pPr>
        <w:pStyle w:val="NormalWeb"/>
        <w:spacing w:before="0" w:beforeAutospacing="0" w:after="240" w:afterAutospacing="0" w:line="360" w:lineRule="auto"/>
        <w:ind w:left="567" w:hanging="567"/>
        <w:contextualSpacing/>
        <w:rPr>
          <w:color w:val="000000"/>
          <w:sz w:val="19"/>
          <w:szCs w:val="19"/>
        </w:rPr>
      </w:pPr>
      <w:r w:rsidRPr="00442B24">
        <w:rPr>
          <w:color w:val="000000"/>
          <w:shd w:val="clear" w:color="auto" w:fill="FFFFFF"/>
        </w:rPr>
        <w:t xml:space="preserve">- Integrar as várias expressões utilizadas no cenário internacional, estabelecendo relacionamentos, </w:t>
      </w:r>
      <w:proofErr w:type="spellStart"/>
      <w:r w:rsidRPr="00442B24">
        <w:rPr>
          <w:color w:val="000000"/>
          <w:shd w:val="clear" w:color="auto" w:fill="FFFFFF"/>
        </w:rPr>
        <w:t>detectando</w:t>
      </w:r>
      <w:proofErr w:type="spellEnd"/>
      <w:r w:rsidRPr="00442B24">
        <w:rPr>
          <w:color w:val="000000"/>
          <w:shd w:val="clear" w:color="auto" w:fill="FFFFFF"/>
        </w:rPr>
        <w:t xml:space="preserve"> e interpretando </w:t>
      </w:r>
      <w:proofErr w:type="spellStart"/>
      <w:r w:rsidRPr="00442B24">
        <w:rPr>
          <w:color w:val="000000"/>
          <w:shd w:val="clear" w:color="auto" w:fill="FFFFFF"/>
        </w:rPr>
        <w:t>aspectos</w:t>
      </w:r>
      <w:proofErr w:type="spellEnd"/>
      <w:r w:rsidRPr="00442B24">
        <w:rPr>
          <w:color w:val="000000"/>
          <w:shd w:val="clear" w:color="auto" w:fill="FFFFFF"/>
        </w:rPr>
        <w:t xml:space="preserve"> de convergência ou divergência.</w:t>
      </w:r>
    </w:p>
    <w:p w:rsidR="005A52FF" w:rsidRPr="00442B24" w:rsidRDefault="005A52FF" w:rsidP="000C508C">
      <w:pPr>
        <w:pStyle w:val="NormalWeb"/>
        <w:spacing w:before="0" w:beforeAutospacing="0" w:after="240" w:afterAutospacing="0" w:line="360" w:lineRule="auto"/>
        <w:ind w:left="567" w:hanging="567"/>
        <w:contextualSpacing/>
        <w:rPr>
          <w:color w:val="000000"/>
          <w:sz w:val="19"/>
          <w:szCs w:val="19"/>
        </w:rPr>
      </w:pPr>
      <w:r w:rsidRPr="00442B24">
        <w:rPr>
          <w:color w:val="000000"/>
          <w:shd w:val="clear" w:color="auto" w:fill="FFFFFF"/>
        </w:rPr>
        <w:t xml:space="preserve">- Compreender a diversidade de </w:t>
      </w:r>
      <w:proofErr w:type="spellStart"/>
      <w:r w:rsidRPr="00442B24">
        <w:rPr>
          <w:color w:val="000000"/>
          <w:shd w:val="clear" w:color="auto" w:fill="FFFFFF"/>
        </w:rPr>
        <w:t>factores</w:t>
      </w:r>
      <w:proofErr w:type="spellEnd"/>
      <w:r w:rsidRPr="00442B24">
        <w:rPr>
          <w:color w:val="000000"/>
          <w:shd w:val="clear" w:color="auto" w:fill="FFFFFF"/>
        </w:rPr>
        <w:t xml:space="preserve"> condicionantes das práticas e das linguagens plásticas utilizadas contextualizando as situações de continuidade e ruptura.</w:t>
      </w:r>
    </w:p>
    <w:p w:rsidR="005A52FF" w:rsidRPr="00442B24" w:rsidRDefault="005A52FF" w:rsidP="000C508C">
      <w:pPr>
        <w:pStyle w:val="NormalWeb"/>
        <w:spacing w:before="240" w:beforeAutospacing="0" w:after="120" w:afterAutospacing="0" w:line="360" w:lineRule="auto"/>
        <w:rPr>
          <w:b/>
          <w:color w:val="000000"/>
        </w:rPr>
      </w:pPr>
      <w:r w:rsidRPr="00442B24">
        <w:rPr>
          <w:b/>
          <w:color w:val="000000"/>
          <w:shd w:val="clear" w:color="auto" w:fill="FFFFFF"/>
        </w:rPr>
        <w:t>- Principais Tarefas:</w:t>
      </w:r>
      <w:r w:rsidRPr="00442B24">
        <w:rPr>
          <w:b/>
          <w:color w:val="000000"/>
        </w:rPr>
        <w:t xml:space="preserve"> </w:t>
      </w:r>
    </w:p>
    <w:p w:rsidR="005A52FF" w:rsidRPr="00442B24" w:rsidRDefault="005A52FF" w:rsidP="00442B24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 w:rsidRPr="00442B24">
        <w:rPr>
          <w:b/>
          <w:color w:val="000000"/>
          <w:shd w:val="clear" w:color="auto" w:fill="FFFFFF"/>
        </w:rPr>
        <w:t>Leituras:</w:t>
      </w:r>
    </w:p>
    <w:p w:rsidR="005A52FF" w:rsidRPr="00442B24" w:rsidRDefault="005A52FF" w:rsidP="000C508C">
      <w:pPr>
        <w:pStyle w:val="NormalWeb"/>
        <w:spacing w:before="0" w:beforeAutospacing="0" w:after="120" w:afterAutospacing="0" w:line="360" w:lineRule="auto"/>
        <w:ind w:left="709" w:hanging="709"/>
        <w:rPr>
          <w:color w:val="000000"/>
        </w:rPr>
      </w:pPr>
      <w:r w:rsidRPr="00442B24">
        <w:rPr>
          <w:color w:val="000000"/>
        </w:rPr>
        <w:t xml:space="preserve">SILVA, Raquel Henriques da, CASTRO, Laura - </w:t>
      </w:r>
      <w:r w:rsidRPr="00442B24">
        <w:rPr>
          <w:rStyle w:val="Emphasis"/>
          <w:color w:val="000000"/>
        </w:rPr>
        <w:t xml:space="preserve">História da Arte Portuguesa - </w:t>
      </w:r>
      <w:r w:rsidR="000C508C" w:rsidRPr="00442B24">
        <w:rPr>
          <w:rStyle w:val="Emphasis"/>
          <w:color w:val="000000"/>
        </w:rPr>
        <w:t>Contemporânea</w:t>
      </w:r>
      <w:r w:rsidRPr="00442B24">
        <w:rPr>
          <w:rStyle w:val="Emphasis"/>
          <w:color w:val="000000"/>
        </w:rPr>
        <w:t>,</w:t>
      </w:r>
      <w:r w:rsidRPr="00442B24">
        <w:rPr>
          <w:color w:val="000000"/>
        </w:rPr>
        <w:t xml:space="preserve"> Lisboa, Universidade Aberta, 1991, pp. 144-166.</w:t>
      </w:r>
    </w:p>
    <w:p w:rsidR="005A52FF" w:rsidRPr="00442B24" w:rsidRDefault="005A52FF" w:rsidP="000C508C">
      <w:pPr>
        <w:pStyle w:val="NormalWeb"/>
        <w:spacing w:before="0" w:beforeAutospacing="0" w:after="120" w:afterAutospacing="0" w:line="360" w:lineRule="auto"/>
        <w:ind w:left="709" w:hanging="709"/>
        <w:rPr>
          <w:color w:val="000000"/>
        </w:rPr>
      </w:pPr>
      <w:r w:rsidRPr="00442B24">
        <w:rPr>
          <w:color w:val="000000"/>
        </w:rPr>
        <w:t xml:space="preserve">CHUVA VASCO, Nuno - </w:t>
      </w:r>
      <w:r w:rsidRPr="00442B24">
        <w:rPr>
          <w:rStyle w:val="Emphasis"/>
          <w:color w:val="000000"/>
        </w:rPr>
        <w:t>Os últimos 50 anos da pintura e escultura portuguesa do século XX.</w:t>
      </w:r>
      <w:r w:rsidRPr="00442B24">
        <w:rPr>
          <w:color w:val="000000"/>
        </w:rPr>
        <w:t xml:space="preserve"> [Em linha]. Figueira da Foz: Chuva Vasco, 2005. Disponível em WWW</w:t>
      </w:r>
      <w:proofErr w:type="gramStart"/>
      <w:r w:rsidRPr="00442B24">
        <w:rPr>
          <w:color w:val="000000"/>
        </w:rPr>
        <w:t>:&lt;URL</w:t>
      </w:r>
      <w:proofErr w:type="gramEnd"/>
      <w:r w:rsidRPr="00442B24">
        <w:rPr>
          <w:color w:val="000000"/>
        </w:rPr>
        <w:t xml:space="preserve">:http://www.chuvavasco.com/50anos.pdf&gt;. </w:t>
      </w:r>
    </w:p>
    <w:p w:rsidR="005A52FF" w:rsidRPr="00442B24" w:rsidRDefault="005A52FF" w:rsidP="00442B24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 w:rsidRPr="00442B24">
        <w:rPr>
          <w:b/>
          <w:color w:val="000000"/>
        </w:rPr>
        <w:lastRenderedPageBreak/>
        <w:t>Bibliografia Complementar: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AA VV - Anos 60 anos de ruptura: uma perspectiva da arte portuguesa nos anos </w:t>
      </w:r>
      <w:proofErr w:type="gramStart"/>
      <w:r w:rsidRPr="00442B24">
        <w:rPr>
          <w:rFonts w:ascii="Times New Roman" w:hAnsi="Times New Roman" w:cs="Times New Roman"/>
          <w:sz w:val="24"/>
          <w:szCs w:val="24"/>
        </w:rPr>
        <w:t>sessenta ,</w:t>
      </w:r>
      <w:proofErr w:type="gramEnd"/>
      <w:r w:rsidRPr="00442B24">
        <w:rPr>
          <w:rFonts w:ascii="Times New Roman" w:hAnsi="Times New Roman" w:cs="Times New Roman"/>
          <w:sz w:val="24"/>
          <w:szCs w:val="24"/>
        </w:rPr>
        <w:t xml:space="preserve"> Livros Horizonte, 1994.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AA VV - Circa 1968, Fundação de Serralves, 1999.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AA VV- KWY Paris 1958-1968, Centro Cultural de Belém/Assírio &amp; Alvim, 2001.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AA VV - Perspectiva: Alternativa Zero, Fundação de Serralves, 1997.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>AA VV - Porto 60/70: os Artistas e a Cidade, Fundação de Serralves, 2001.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ALMEIDA, Bernardo Pinto de - Pintura Portuguesa no Século XX, Porto </w:t>
      </w:r>
      <w:proofErr w:type="spellStart"/>
      <w:r w:rsidRPr="00442B24">
        <w:rPr>
          <w:rFonts w:ascii="Times New Roman" w:hAnsi="Times New Roman" w:cs="Times New Roman"/>
          <w:sz w:val="24"/>
          <w:szCs w:val="24"/>
        </w:rPr>
        <w:t>Lello</w:t>
      </w:r>
      <w:proofErr w:type="spellEnd"/>
      <w:r w:rsidRPr="00442B24">
        <w:rPr>
          <w:rFonts w:ascii="Times New Roman" w:hAnsi="Times New Roman" w:cs="Times New Roman"/>
          <w:sz w:val="24"/>
          <w:szCs w:val="24"/>
        </w:rPr>
        <w:t xml:space="preserve"> Editores 1993.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>CHUVA VASCO, Nuno - Os últimos 50 anos da pintura e escultura portuguesa do século XX. [Em linha]. Figueira da Foz: Chuva Vasco, 2005. Disponível em WWW</w:t>
      </w:r>
      <w:proofErr w:type="gramStart"/>
      <w:r w:rsidRPr="00442B24">
        <w:rPr>
          <w:rFonts w:ascii="Times New Roman" w:hAnsi="Times New Roman" w:cs="Times New Roman"/>
          <w:sz w:val="24"/>
          <w:szCs w:val="24"/>
        </w:rPr>
        <w:t>:&lt;URL</w:t>
      </w:r>
      <w:proofErr w:type="gramEnd"/>
      <w:r w:rsidRPr="00442B24">
        <w:rPr>
          <w:rFonts w:ascii="Times New Roman" w:hAnsi="Times New Roman" w:cs="Times New Roman"/>
          <w:sz w:val="24"/>
          <w:szCs w:val="24"/>
        </w:rPr>
        <w:t xml:space="preserve">:http://www.chuvavasco.com/50anos.pdf&gt;.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GONÇALVES, Rui Mário - A Arte Portuguesa do Século XX, Temas e Debates, 1998.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GONÇALVES, Rui Mário - De 1945 à actualidade. In História da Arte em Portugal, Alfa, 1986, vol. 13.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LAMBERT, Maria de Fátima - Acerca das Tendências da Escultura Portuguesa </w:t>
      </w:r>
      <w:proofErr w:type="spellStart"/>
      <w:proofErr w:type="gramStart"/>
      <w:r w:rsidRPr="00442B24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442B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42B24">
        <w:rPr>
          <w:rFonts w:ascii="Times New Roman" w:hAnsi="Times New Roman" w:cs="Times New Roman"/>
          <w:sz w:val="24"/>
          <w:szCs w:val="24"/>
        </w:rPr>
        <w:t xml:space="preserve">: Museu Municipal/Câmara Municipal de Santa Maria da Feira, 1996.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MELO, Alexandre - Artes Plásticas em Portugal: dos Anos 70 aos nossos dias, Difel, 1998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PERNES, Fernando (Coord.) - Panorama: Arte Portuguesa no Século XX, Fundação de Serralves/Campo das Letras, 1999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PERNES, Fernando (Coord.) - Panorama da Cultura Portuguesa do século XX, Edições Afrontamento/Fundação de Serralves, 2002, 3 vols. </w:t>
      </w:r>
    </w:p>
    <w:p w:rsidR="00442B24" w:rsidRPr="00442B24" w:rsidRDefault="00442B24" w:rsidP="000C508C">
      <w:pPr>
        <w:pStyle w:val="ListParagraph"/>
        <w:spacing w:after="120" w:line="36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42B24">
        <w:rPr>
          <w:rFonts w:ascii="Times New Roman" w:hAnsi="Times New Roman" w:cs="Times New Roman"/>
          <w:sz w:val="24"/>
          <w:szCs w:val="24"/>
        </w:rPr>
        <w:t xml:space="preserve">SILVA, Raquel Henriques </w:t>
      </w:r>
      <w:proofErr w:type="gramStart"/>
      <w:r w:rsidRPr="00442B2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442B24">
        <w:rPr>
          <w:rFonts w:ascii="Times New Roman" w:hAnsi="Times New Roman" w:cs="Times New Roman"/>
          <w:sz w:val="24"/>
          <w:szCs w:val="24"/>
        </w:rPr>
        <w:t xml:space="preserve">; CANDEIAS, Ana Filipa; RUIVO, Ana (Coord.) - 50 anos de Arte Portuguesa 1956-2006, Fundação Calouste Gulbenkian/CAM, </w:t>
      </w:r>
      <w:proofErr w:type="gramStart"/>
      <w:r w:rsidRPr="00442B24">
        <w:rPr>
          <w:rFonts w:ascii="Times New Roman" w:hAnsi="Times New Roman" w:cs="Times New Roman"/>
          <w:sz w:val="24"/>
          <w:szCs w:val="24"/>
        </w:rPr>
        <w:t>2007 .</w:t>
      </w:r>
      <w:proofErr w:type="gramEnd"/>
    </w:p>
    <w:p w:rsidR="000C508C" w:rsidRDefault="00442B24" w:rsidP="000C508C">
      <w:pPr>
        <w:pStyle w:val="NormalWeb"/>
        <w:spacing w:before="0" w:beforeAutospacing="0" w:after="120" w:afterAutospacing="0" w:line="360" w:lineRule="auto"/>
        <w:ind w:left="720" w:hanging="720"/>
      </w:pPr>
      <w:r>
        <w:t>Arte Portuguesa Con</w:t>
      </w:r>
      <w:r w:rsidRPr="00442B24">
        <w:t>tempor</w:t>
      </w:r>
      <w:r>
        <w:t>ânea</w:t>
      </w:r>
      <w:r w:rsidRPr="00442B24">
        <w:t xml:space="preserve"> </w:t>
      </w:r>
      <w:proofErr w:type="gramStart"/>
      <w:r w:rsidRPr="00442B24">
        <w:t>online</w:t>
      </w:r>
      <w:proofErr w:type="gramEnd"/>
      <w:r w:rsidRPr="00442B24">
        <w:t xml:space="preserve"> - www.arteportugal.com</w:t>
      </w:r>
      <w:r w:rsidRPr="00442B24">
        <w:cr/>
      </w:r>
    </w:p>
    <w:p w:rsidR="005A52FF" w:rsidRPr="000C508C" w:rsidRDefault="005A52FF" w:rsidP="000C508C">
      <w:pPr>
        <w:pStyle w:val="NormalWeb"/>
        <w:spacing w:before="0" w:beforeAutospacing="0" w:after="120" w:afterAutospacing="0" w:line="360" w:lineRule="auto"/>
        <w:ind w:left="720" w:hanging="720"/>
      </w:pPr>
      <w:r w:rsidRPr="00442B24">
        <w:rPr>
          <w:color w:val="000000"/>
        </w:rPr>
        <w:t xml:space="preserve">- </w:t>
      </w:r>
      <w:proofErr w:type="spellStart"/>
      <w:r w:rsidRPr="00442B24">
        <w:rPr>
          <w:color w:val="000000"/>
        </w:rPr>
        <w:t>Video</w:t>
      </w:r>
      <w:proofErr w:type="spellEnd"/>
      <w:r w:rsidRPr="00442B24">
        <w:rPr>
          <w:color w:val="000000"/>
        </w:rPr>
        <w:t xml:space="preserve"> de Apoio </w:t>
      </w:r>
    </w:p>
    <w:p w:rsidR="005A52FF" w:rsidRPr="00442B24" w:rsidRDefault="005A52FF" w:rsidP="000C508C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442B24">
        <w:rPr>
          <w:color w:val="000000"/>
        </w:rPr>
        <w:t xml:space="preserve">- </w:t>
      </w:r>
      <w:proofErr w:type="spellStart"/>
      <w:r w:rsidRPr="00442B24">
        <w:rPr>
          <w:rStyle w:val="Emphasis"/>
          <w:color w:val="000000"/>
        </w:rPr>
        <w:t>Raizes</w:t>
      </w:r>
      <w:proofErr w:type="spellEnd"/>
      <w:r w:rsidRPr="00442B24">
        <w:rPr>
          <w:rStyle w:val="Emphasis"/>
          <w:color w:val="000000"/>
        </w:rPr>
        <w:t xml:space="preserve"> da Contemporaneidade, </w:t>
      </w:r>
      <w:r w:rsidRPr="00442B24">
        <w:rPr>
          <w:color w:val="000000"/>
        </w:rPr>
        <w:t>Universidade Aberta</w:t>
      </w:r>
      <w:r w:rsidR="000C508C">
        <w:rPr>
          <w:color w:val="000000"/>
        </w:rPr>
        <w:t xml:space="preserve"> </w:t>
      </w:r>
      <w:r w:rsidRPr="00442B24">
        <w:rPr>
          <w:color w:val="000000"/>
        </w:rPr>
        <w:t>(a disponibilizar brevemente)</w:t>
      </w:r>
    </w:p>
    <w:p w:rsidR="005A52FF" w:rsidRPr="00442B24" w:rsidRDefault="005A52FF" w:rsidP="005A52FF">
      <w:pPr>
        <w:numPr>
          <w:ilvl w:val="0"/>
          <w:numId w:val="17"/>
        </w:numPr>
        <w:spacing w:before="100" w:beforeAutospacing="1" w:after="100" w:afterAutospacing="1" w:line="288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442B24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>
              <wp:extent cx="152400" cy="152400"/>
              <wp:effectExtent l="19050" t="0" r="0" b="0"/>
              <wp:docPr id="15" name="Picture 15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42B24">
          <w:rPr>
            <w:rStyle w:val="Hyperlink"/>
            <w:rFonts w:ascii="Times New Roman" w:hAnsi="Times New Roman" w:cs="Times New Roman"/>
            <w:sz w:val="24"/>
            <w:szCs w:val="24"/>
          </w:rPr>
          <w:t>FÓRUM DO TEMA 6</w:t>
        </w:r>
      </w:hyperlink>
    </w:p>
    <w:sectPr w:rsidR="005A52FF" w:rsidRPr="00442B24" w:rsidSect="00864192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C5" w:rsidRDefault="003831C5" w:rsidP="0053106C">
      <w:pPr>
        <w:spacing w:after="0" w:line="240" w:lineRule="auto"/>
      </w:pPr>
      <w:r>
        <w:separator/>
      </w:r>
    </w:p>
  </w:endnote>
  <w:endnote w:type="continuationSeparator" w:id="0">
    <w:p w:rsidR="003831C5" w:rsidRDefault="003831C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7967E9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7967E9" w:rsidRPr="007951BE">
      <w:rPr>
        <w:rFonts w:ascii="Times New Roman" w:hAnsi="Times New Roman" w:cs="Times New Roman"/>
        <w:sz w:val="24"/>
        <w:szCs w:val="24"/>
      </w:rPr>
      <w:fldChar w:fldCharType="separate"/>
    </w:r>
    <w:r w:rsidR="000C508C">
      <w:rPr>
        <w:rFonts w:ascii="Times New Roman" w:hAnsi="Times New Roman" w:cs="Times New Roman"/>
        <w:noProof/>
        <w:sz w:val="24"/>
        <w:szCs w:val="24"/>
      </w:rPr>
      <w:t>1</w:t>
    </w:r>
    <w:r w:rsidR="007967E9"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C5" w:rsidRDefault="003831C5" w:rsidP="0053106C">
      <w:pPr>
        <w:spacing w:after="0" w:line="240" w:lineRule="auto"/>
      </w:pPr>
      <w:r>
        <w:separator/>
      </w:r>
    </w:p>
  </w:footnote>
  <w:footnote w:type="continuationSeparator" w:id="0">
    <w:p w:rsidR="003831C5" w:rsidRDefault="003831C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3" type="#_x0000_t75" style="width:3in;height:3in" o:bullet="t"/>
    </w:pict>
  </w:numPicBullet>
  <w:numPicBullet w:numPicBulletId="1">
    <w:pict>
      <v:shape id="_x0000_i1634" type="#_x0000_t75" style="width:3in;height:3in" o:bullet="t"/>
    </w:pict>
  </w:numPicBullet>
  <w:numPicBullet w:numPicBulletId="2">
    <w:pict>
      <v:shape id="_x0000_i1635" type="#_x0000_t75" style="width:3in;height:3in" o:bullet="t"/>
    </w:pict>
  </w:numPicBullet>
  <w:numPicBullet w:numPicBulletId="3">
    <w:pict>
      <v:shape id="_x0000_i1636" type="#_x0000_t75" style="width:3in;height:3in" o:bullet="t"/>
    </w:pict>
  </w:numPicBullet>
  <w:numPicBullet w:numPicBulletId="4">
    <w:pict>
      <v:shape id="_x0000_i1637" type="#_x0000_t75" style="width:3in;height:3in" o:bullet="t"/>
    </w:pict>
  </w:numPicBullet>
  <w:numPicBullet w:numPicBulletId="5">
    <w:pict>
      <v:shape id="_x0000_i1638" type="#_x0000_t75" style="width:3in;height:3in" o:bullet="t"/>
    </w:pict>
  </w:numPicBullet>
  <w:numPicBullet w:numPicBulletId="6">
    <w:pict>
      <v:shape id="_x0000_i1639" type="#_x0000_t75" style="width:3in;height:3in" o:bullet="t"/>
    </w:pict>
  </w:numPicBullet>
  <w:numPicBullet w:numPicBulletId="7">
    <w:pict>
      <v:shape id="_x0000_i1640" type="#_x0000_t75" style="width:3in;height:3in" o:bullet="t"/>
    </w:pict>
  </w:numPicBullet>
  <w:numPicBullet w:numPicBulletId="8">
    <w:pict>
      <v:shape id="_x0000_i1641" type="#_x0000_t75" style="width:3in;height:3in" o:bullet="t"/>
    </w:pict>
  </w:numPicBullet>
  <w:numPicBullet w:numPicBulletId="9">
    <w:pict>
      <v:shape id="_x0000_i1642" type="#_x0000_t75" style="width:3in;height:3in" o:bullet="t"/>
    </w:pict>
  </w:numPicBullet>
  <w:numPicBullet w:numPicBulletId="10">
    <w:pict>
      <v:shape id="_x0000_i1643" type="#_x0000_t75" style="width:3in;height:3in" o:bullet="t"/>
    </w:pict>
  </w:numPicBullet>
  <w:numPicBullet w:numPicBulletId="11">
    <w:pict>
      <v:shape id="_x0000_i1644" type="#_x0000_t75" style="width:3in;height:3in" o:bullet="t"/>
    </w:pict>
  </w:numPicBullet>
  <w:numPicBullet w:numPicBulletId="12">
    <w:pict>
      <v:shape id="_x0000_i1645" type="#_x0000_t75" style="width:3in;height:3in" o:bullet="t"/>
    </w:pict>
  </w:numPicBullet>
  <w:numPicBullet w:numPicBulletId="13">
    <w:pict>
      <v:shape id="_x0000_i1646" type="#_x0000_t75" style="width:4.2pt;height:5pt" o:bullet="t">
        <v:imagedata r:id="rId1" o:title="seta_bullet"/>
      </v:shape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F1D59"/>
    <w:multiLevelType w:val="multilevel"/>
    <w:tmpl w:val="2436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24489"/>
    <w:multiLevelType w:val="hybridMultilevel"/>
    <w:tmpl w:val="1ECA9B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2637"/>
    <w:multiLevelType w:val="multilevel"/>
    <w:tmpl w:val="AB9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54A3C"/>
    <w:multiLevelType w:val="multilevel"/>
    <w:tmpl w:val="503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047F5"/>
    <w:multiLevelType w:val="hybridMultilevel"/>
    <w:tmpl w:val="93140B1E"/>
    <w:lvl w:ilvl="0" w:tplc="F268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7B34"/>
    <w:multiLevelType w:val="multilevel"/>
    <w:tmpl w:val="877E6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5D7067EB"/>
    <w:multiLevelType w:val="multilevel"/>
    <w:tmpl w:val="F7D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F61C7"/>
    <w:multiLevelType w:val="hybridMultilevel"/>
    <w:tmpl w:val="B9F8FC86"/>
    <w:lvl w:ilvl="0" w:tplc="2B36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45472"/>
    <w:multiLevelType w:val="multilevel"/>
    <w:tmpl w:val="C06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B18D7"/>
    <w:multiLevelType w:val="hybridMultilevel"/>
    <w:tmpl w:val="54441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D4BC9"/>
    <w:multiLevelType w:val="multilevel"/>
    <w:tmpl w:val="1F92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16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43157"/>
    <w:rsid w:val="00082830"/>
    <w:rsid w:val="000C508C"/>
    <w:rsid w:val="000F749B"/>
    <w:rsid w:val="001234CD"/>
    <w:rsid w:val="0019530C"/>
    <w:rsid w:val="001A57DC"/>
    <w:rsid w:val="001A7DDF"/>
    <w:rsid w:val="001F25B2"/>
    <w:rsid w:val="00212EE7"/>
    <w:rsid w:val="0022009E"/>
    <w:rsid w:val="00255F51"/>
    <w:rsid w:val="00270BC0"/>
    <w:rsid w:val="002E7E97"/>
    <w:rsid w:val="00351C28"/>
    <w:rsid w:val="003639D3"/>
    <w:rsid w:val="00374A5C"/>
    <w:rsid w:val="003831C5"/>
    <w:rsid w:val="00393158"/>
    <w:rsid w:val="003B2279"/>
    <w:rsid w:val="003D7883"/>
    <w:rsid w:val="003F6B16"/>
    <w:rsid w:val="003F703F"/>
    <w:rsid w:val="0042180E"/>
    <w:rsid w:val="00442B24"/>
    <w:rsid w:val="00491AEB"/>
    <w:rsid w:val="004C6BE7"/>
    <w:rsid w:val="0053106C"/>
    <w:rsid w:val="00573634"/>
    <w:rsid w:val="0059184B"/>
    <w:rsid w:val="005A52FF"/>
    <w:rsid w:val="006A1837"/>
    <w:rsid w:val="00714A5D"/>
    <w:rsid w:val="007951BE"/>
    <w:rsid w:val="007967E9"/>
    <w:rsid w:val="007B0A6D"/>
    <w:rsid w:val="007E03FB"/>
    <w:rsid w:val="00843845"/>
    <w:rsid w:val="00864192"/>
    <w:rsid w:val="00886DC0"/>
    <w:rsid w:val="008B0B3B"/>
    <w:rsid w:val="00952834"/>
    <w:rsid w:val="00955F26"/>
    <w:rsid w:val="00981EFE"/>
    <w:rsid w:val="009C50C0"/>
    <w:rsid w:val="009D1BE9"/>
    <w:rsid w:val="009E1DC8"/>
    <w:rsid w:val="009E2529"/>
    <w:rsid w:val="009F7C9A"/>
    <w:rsid w:val="00A07C2B"/>
    <w:rsid w:val="00A13684"/>
    <w:rsid w:val="00A33DE4"/>
    <w:rsid w:val="00AA0FF1"/>
    <w:rsid w:val="00AC19A0"/>
    <w:rsid w:val="00AC3863"/>
    <w:rsid w:val="00B27878"/>
    <w:rsid w:val="00B62B65"/>
    <w:rsid w:val="00BC6F9B"/>
    <w:rsid w:val="00BD4B18"/>
    <w:rsid w:val="00BD5305"/>
    <w:rsid w:val="00C024D6"/>
    <w:rsid w:val="00C03E17"/>
    <w:rsid w:val="00C32169"/>
    <w:rsid w:val="00C92754"/>
    <w:rsid w:val="00CE3973"/>
    <w:rsid w:val="00CE7255"/>
    <w:rsid w:val="00D05AAB"/>
    <w:rsid w:val="00D20AB2"/>
    <w:rsid w:val="00D4153F"/>
    <w:rsid w:val="00D45A71"/>
    <w:rsid w:val="00DF50E4"/>
    <w:rsid w:val="00E31B33"/>
    <w:rsid w:val="00E674E8"/>
    <w:rsid w:val="00EA33DE"/>
    <w:rsid w:val="00EE7168"/>
    <w:rsid w:val="00F42EB4"/>
    <w:rsid w:val="00F773DB"/>
    <w:rsid w:val="00F92D48"/>
    <w:rsid w:val="00F9343C"/>
    <w:rsid w:val="00FA4364"/>
    <w:rsid w:val="00FB586E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  <w:style w:type="character" w:customStyle="1" w:styleId="highlightedsearchterm">
    <w:name w:val="highlightedsearchterm"/>
    <w:basedOn w:val="DefaultParagraphFont"/>
    <w:rsid w:val="00351C28"/>
  </w:style>
  <w:style w:type="character" w:styleId="HTMLCite">
    <w:name w:val="HTML Cite"/>
    <w:basedOn w:val="DefaultParagraphFont"/>
    <w:uiPriority w:val="99"/>
    <w:semiHidden/>
    <w:unhideWhenUsed/>
    <w:rsid w:val="00864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  <w:style w:type="character" w:customStyle="1" w:styleId="highlightedsearchterm">
    <w:name w:val="highlightedsearchterm"/>
    <w:basedOn w:val="DefaultParagraphFont"/>
    <w:rsid w:val="00351C28"/>
  </w:style>
  <w:style w:type="character" w:styleId="HTMLCite">
    <w:name w:val="HTML Cite"/>
    <w:basedOn w:val="DefaultParagraphFont"/>
    <w:uiPriority w:val="99"/>
    <w:semiHidden/>
    <w:unhideWhenUsed/>
    <w:rsid w:val="00864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01570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D2F6BE-F191-4576-B261-139F8077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2012-04-30T19:01:00Z</cp:lastPrinted>
  <dcterms:created xsi:type="dcterms:W3CDTF">2012-05-28T23:08:00Z</dcterms:created>
  <dcterms:modified xsi:type="dcterms:W3CDTF">2012-05-28T23:21:00Z</dcterms:modified>
</cp:coreProperties>
</file>