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9" w:rsidRPr="00541D29" w:rsidRDefault="00541D29" w:rsidP="00541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</w:pPr>
      <w:hyperlink r:id="rId6" w:history="1">
        <w:r w:rsidRPr="00541D29">
          <w:rPr>
            <w:rFonts w:ascii="Trebuchet MS" w:eastAsia="Times New Roman" w:hAnsi="Trebuchet MS" w:cs="Arial"/>
            <w:b/>
            <w:bCs/>
            <w:caps/>
            <w:color w:val="0C2D51"/>
            <w:lang w:eastAsia="pt-PT"/>
          </w:rPr>
          <w:t>UAb</w:t>
        </w:r>
      </w:hyperlink>
    </w:p>
    <w:p w:rsidR="00541D29" w:rsidRPr="00541D29" w:rsidRDefault="00541D29" w:rsidP="00541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</w:pPr>
      <w:r w:rsidRPr="00541D29">
        <w:rPr>
          <w:rFonts w:ascii="Trebuchet MS" w:eastAsia="Times New Roman" w:hAnsi="Trebuchet MS" w:cs="Arial"/>
          <w:caps/>
          <w:color w:val="000000"/>
          <w:lang w:eastAsia="pt-PT"/>
        </w:rPr>
        <w:t xml:space="preserve">/ </w:t>
      </w:r>
      <w:r w:rsidRPr="00541D29">
        <w:rPr>
          <w:rFonts w:ascii="Arial" w:eastAsia="Times New Roman" w:hAnsi="Arial" w:cs="Arial"/>
          <w:b/>
          <w:bCs/>
          <w:caps/>
          <w:color w:val="000000"/>
          <w:lang w:eastAsia="pt-PT"/>
        </w:rPr>
        <w:t>►</w:t>
      </w:r>
      <w:r w:rsidRPr="00541D29"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  <w:t xml:space="preserve"> </w:t>
      </w:r>
      <w:hyperlink r:id="rId7" w:history="1">
        <w:r w:rsidRPr="00541D29">
          <w:rPr>
            <w:rFonts w:ascii="Trebuchet MS" w:eastAsia="Times New Roman" w:hAnsi="Trebuchet MS" w:cs="Arial"/>
            <w:b/>
            <w:bCs/>
            <w:caps/>
            <w:color w:val="0C2D51"/>
            <w:lang w:eastAsia="pt-PT"/>
          </w:rPr>
          <w:t>51006D11_01</w:t>
        </w:r>
      </w:hyperlink>
    </w:p>
    <w:p w:rsidR="00541D29" w:rsidRPr="00541D29" w:rsidRDefault="00541D29" w:rsidP="00541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</w:pPr>
      <w:r w:rsidRPr="00541D29">
        <w:rPr>
          <w:rFonts w:ascii="Trebuchet MS" w:eastAsia="Times New Roman" w:hAnsi="Trebuchet MS" w:cs="Arial"/>
          <w:caps/>
          <w:color w:val="000000"/>
          <w:lang w:eastAsia="pt-PT"/>
        </w:rPr>
        <w:t xml:space="preserve">/ </w:t>
      </w:r>
      <w:r w:rsidRPr="00541D29">
        <w:rPr>
          <w:rFonts w:ascii="Arial" w:eastAsia="Times New Roman" w:hAnsi="Arial" w:cs="Arial"/>
          <w:b/>
          <w:bCs/>
          <w:caps/>
          <w:color w:val="000000"/>
          <w:lang w:eastAsia="pt-PT"/>
        </w:rPr>
        <w:t>►</w:t>
      </w:r>
      <w:r w:rsidRPr="00541D29"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  <w:t xml:space="preserve"> </w:t>
      </w:r>
      <w:hyperlink r:id="rId8" w:history="1">
        <w:r w:rsidRPr="00541D29">
          <w:rPr>
            <w:rFonts w:ascii="Trebuchet MS" w:eastAsia="Times New Roman" w:hAnsi="Trebuchet MS" w:cs="Arial"/>
            <w:b/>
            <w:bCs/>
            <w:caps/>
            <w:color w:val="0C2D51"/>
            <w:lang w:eastAsia="pt-PT"/>
          </w:rPr>
          <w:t>Fóruns</w:t>
        </w:r>
      </w:hyperlink>
    </w:p>
    <w:p w:rsidR="00541D29" w:rsidRPr="00541D29" w:rsidRDefault="00541D29" w:rsidP="00541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</w:pPr>
      <w:r w:rsidRPr="00541D29">
        <w:rPr>
          <w:rFonts w:ascii="Trebuchet MS" w:eastAsia="Times New Roman" w:hAnsi="Trebuchet MS" w:cs="Arial"/>
          <w:caps/>
          <w:color w:val="000000"/>
          <w:lang w:eastAsia="pt-PT"/>
        </w:rPr>
        <w:t xml:space="preserve">/ </w:t>
      </w:r>
      <w:r w:rsidRPr="00541D29">
        <w:rPr>
          <w:rFonts w:ascii="Arial" w:eastAsia="Times New Roman" w:hAnsi="Arial" w:cs="Arial"/>
          <w:b/>
          <w:bCs/>
          <w:caps/>
          <w:color w:val="000000"/>
          <w:lang w:eastAsia="pt-PT"/>
        </w:rPr>
        <w:t>►</w:t>
      </w:r>
      <w:r w:rsidRPr="00541D29"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  <w:t xml:space="preserve"> </w:t>
      </w:r>
      <w:hyperlink r:id="rId9" w:history="1">
        <w:r w:rsidRPr="00541D29">
          <w:rPr>
            <w:rFonts w:ascii="Trebuchet MS" w:eastAsia="Times New Roman" w:hAnsi="Trebuchet MS" w:cs="Arial"/>
            <w:b/>
            <w:bCs/>
            <w:caps/>
            <w:color w:val="0C2D51"/>
            <w:lang w:eastAsia="pt-PT"/>
          </w:rPr>
          <w:t>Fórum dos Estudantes</w:t>
        </w:r>
      </w:hyperlink>
    </w:p>
    <w:p w:rsidR="00541D29" w:rsidRPr="00541D29" w:rsidRDefault="00541D29" w:rsidP="00541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</w:pPr>
      <w:r w:rsidRPr="00541D29">
        <w:rPr>
          <w:rFonts w:ascii="Trebuchet MS" w:eastAsia="Times New Roman" w:hAnsi="Trebuchet MS" w:cs="Arial"/>
          <w:caps/>
          <w:color w:val="000000"/>
          <w:lang w:eastAsia="pt-PT"/>
        </w:rPr>
        <w:t xml:space="preserve">/ </w:t>
      </w:r>
      <w:r w:rsidRPr="00541D29">
        <w:rPr>
          <w:rFonts w:ascii="Arial" w:eastAsia="Times New Roman" w:hAnsi="Arial" w:cs="Arial"/>
          <w:b/>
          <w:bCs/>
          <w:caps/>
          <w:color w:val="000000"/>
          <w:lang w:eastAsia="pt-PT"/>
        </w:rPr>
        <w:t>►</w:t>
      </w:r>
      <w:r w:rsidRPr="00541D29">
        <w:rPr>
          <w:rFonts w:ascii="Trebuchet MS" w:eastAsia="Times New Roman" w:hAnsi="Trebuchet MS" w:cs="Arial"/>
          <w:b/>
          <w:bCs/>
          <w:caps/>
          <w:color w:val="000000"/>
          <w:lang w:eastAsia="pt-PT"/>
        </w:rPr>
        <w:t xml:space="preserve"> Preparação para o p-fólio: temas e estrutura</w:t>
      </w:r>
    </w:p>
    <w:tbl>
      <w:tblPr>
        <w:tblW w:w="90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517"/>
      </w:tblGrid>
      <w:tr w:rsidR="00541D29" w:rsidRPr="00541D29" w:rsidTr="00541D29">
        <w:tc>
          <w:tcPr>
            <w:tcW w:w="0" w:type="auto"/>
            <w:vAlign w:val="center"/>
            <w:hideMark/>
          </w:tcPr>
          <w:p w:rsidR="00541D29" w:rsidRPr="00541D29" w:rsidRDefault="00541D29" w:rsidP="00541D29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bookmarkStart w:id="0" w:name="unread"/>
            <w:bookmarkEnd w:id="0"/>
            <w:r w:rsidRPr="00541D29"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  <w:lang w:eastAsia="pt-PT"/>
              </w:rPr>
              <w:drawing>
                <wp:inline distT="0" distB="0" distL="0" distR="0" wp14:anchorId="735969AE" wp14:editId="48381B91">
                  <wp:extent cx="333375" cy="333375"/>
                  <wp:effectExtent l="0" t="0" r="9525" b="9525"/>
                  <wp:docPr id="2" name="Picture 2" descr="Imagem de Ana Cristina Assunçã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de Ana Cristina Assunçã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vAlign w:val="center"/>
            <w:hideMark/>
          </w:tcPr>
          <w:p w:rsidR="00541D29" w:rsidRPr="00541D29" w:rsidRDefault="00541D29" w:rsidP="00541D29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Preparação para o p-fólio: temas e estrutura</w:t>
            </w:r>
          </w:p>
          <w:p w:rsidR="00541D29" w:rsidRPr="00541D29" w:rsidRDefault="00541D29" w:rsidP="00541D29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 xml:space="preserve">por </w:t>
            </w:r>
            <w:hyperlink r:id="rId12" w:history="1">
              <w:r w:rsidRPr="00541D29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  <w:lang w:eastAsia="pt-PT"/>
                </w:rPr>
                <w:t>Ana Cristina Assunção</w:t>
              </w:r>
            </w:hyperlink>
            <w:r w:rsidRPr="00541D29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 xml:space="preserve"> - Segunda, 9 Janeiro 2012, 21:43</w:t>
            </w:r>
          </w:p>
        </w:tc>
      </w:tr>
      <w:tr w:rsidR="00541D29" w:rsidRPr="00541D29" w:rsidTr="00541D29">
        <w:tc>
          <w:tcPr>
            <w:tcW w:w="0" w:type="auto"/>
            <w:vAlign w:val="center"/>
            <w:hideMark/>
          </w:tcPr>
          <w:p w:rsidR="00541D29" w:rsidRPr="00541D29" w:rsidRDefault="00541D29" w:rsidP="00541D29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7" w:type="dxa"/>
            <w:vAlign w:val="center"/>
            <w:hideMark/>
          </w:tcPr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>Caros(as) estudantes,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O </w:t>
            </w:r>
            <w:r w:rsidRPr="00541D29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pt-PT"/>
              </w:rPr>
              <w:t>p-fólio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que irão realizar em breve é o 3º (e último) momento de avaliação desta un</w:t>
            </w:r>
            <w:bookmarkStart w:id="1" w:name="_GoBack"/>
            <w:bookmarkEnd w:id="1"/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idade curricular e, para a sua realização, é muito importante que elaborem cuidadosamente a Actividade Formativa 5 e que comparem as vossas respostas com os critérios de correcção que serão fornecidos.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Os temas abordados no </w:t>
            </w:r>
            <w:r w:rsidRPr="00541D29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pt-PT"/>
              </w:rPr>
              <w:t>p-fólio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decorrerão preferencialmente da leitura e do estudo dos textos de autores da Geração de 70 e da Geração de “Orpheu”, que têm Portugal como referente, bem como da leitura da cultura portuguesa feita por outros autores de referência que aqui foram também abordados, designadamente Eduardo Lourenço e Manuel Antunes.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A estrutura do </w:t>
            </w:r>
            <w:r w:rsidRPr="00541D29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pt-PT"/>
              </w:rPr>
              <w:t>p-fólio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assemelha-se à estrutura da Actividade Formativa 5, sendo constituída por duas partes: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PT"/>
              </w:rPr>
              <w:t>1.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541D2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PT"/>
              </w:rPr>
              <w:t>Leitura e análise de texto, com perguntas de interpretação e elaboração de um resumo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Notem que quando fazemos um resumo devemos evitar usar expressões do texto que estamos a resumir e, pelo contrário, usar palavras nossas, mostrando assim que percebemos as ideias do texto.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Um bom método para não nos esquecermos de apontar o que é essencial é sublinhar as ideias principais e depois, seguindo a ordem do texto, fazer o resumo sem ajuizar nem opinar, mas limitando-nos a apontar as principais ideias do texto a resumir.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PT"/>
              </w:rPr>
              <w:t>2.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541D2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PT"/>
              </w:rPr>
              <w:t>Leitura de texto e produção de um comentário crítico.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</w:p>
          <w:p w:rsid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Já no caso do comentário crítico devemos, como o próprio nome indica, </w:t>
            </w: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lastRenderedPageBreak/>
              <w:t xml:space="preserve">emitir as nossas opiniões de forma tão rigorosa e fundamentada quanto possível e, até, estabelecer paralelismos e relações, se tal for solicitado. No entanto, não devemos esquecer os textos que são dados para comentar, partindo deles para expormos as ideias dos autores e/ou as nossas próprias, articulando-as.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A capacidade de exposição e organização do discurso é também essencial.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Caso subsistam dúvidas, poderão colocá-las no Fórum de Dúvidas que estará aberto a partir de 11 de Janeiro. Também podem/devem debatê-las com os colegas de turma aqui no Fórum dos Estudantes.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Bom trabalho! </w:t>
            </w:r>
          </w:p>
          <w:p w:rsidR="00541D29" w:rsidRPr="00541D29" w:rsidRDefault="00541D29" w:rsidP="0054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541D2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PT"/>
              </w:rPr>
              <w:t xml:space="preserve">Ana Assunção </w:t>
            </w:r>
          </w:p>
        </w:tc>
      </w:tr>
    </w:tbl>
    <w:p w:rsidR="00541D29" w:rsidRDefault="00541D29"/>
    <w:sectPr w:rsidR="00541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D4B7B76"/>
    <w:multiLevelType w:val="multilevel"/>
    <w:tmpl w:val="481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9"/>
    <w:rsid w:val="00343B0C"/>
    <w:rsid w:val="00541D29"/>
    <w:rsid w:val="008D429E"/>
    <w:rsid w:val="00A23291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76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833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index.php?id=430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odle.univ-ab.pt/moodle/course/view.php?id=43051" TargetMode="External"/><Relationship Id="rId12" Type="http://schemas.openxmlformats.org/officeDocument/2006/relationships/hyperlink" Target="http://www.moodle.univ-ab.pt/moodle/user/view.php?id=12387&amp;course=43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moodle.univ-ab.pt/moodle/user/view.php?id=12387&amp;course=43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501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1</cp:revision>
  <dcterms:created xsi:type="dcterms:W3CDTF">2012-01-15T12:55:00Z</dcterms:created>
  <dcterms:modified xsi:type="dcterms:W3CDTF">2012-01-15T17:17:00Z</dcterms:modified>
</cp:coreProperties>
</file>