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76" w:rsidRDefault="001F0276" w:rsidP="001F0276">
      <w:pPr>
        <w:widowControl/>
        <w:spacing w:line="360" w:lineRule="auto"/>
        <w:jc w:val="both"/>
        <w:rPr>
          <w:rFonts w:ascii="Cambria" w:hAnsi="Cambria" w:cs="Cambria"/>
          <w:color w:val="000000"/>
        </w:rPr>
      </w:pPr>
      <w:bookmarkStart w:id="0" w:name="_GoBack"/>
      <w:bookmarkEnd w:id="0"/>
      <w:r w:rsidRPr="000E2F2C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O cinema português através dos seus filmes</w:t>
      </w:r>
      <w:r>
        <w:rPr>
          <w:rFonts w:ascii="Cambria" w:hAnsi="Cambria" w:cs="Cambria"/>
          <w:i/>
          <w:iCs/>
          <w:color w:val="000000"/>
        </w:rPr>
        <w:t>,</w:t>
      </w:r>
      <w:r w:rsidRPr="00820B00">
        <w:rPr>
          <w:rFonts w:ascii="Cambria" w:hAnsi="Cambria" w:cs="Cambria"/>
          <w:color w:val="000000"/>
        </w:rPr>
        <w:t xml:space="preserve"> </w:t>
      </w:r>
      <w:r w:rsidRPr="00B22312">
        <w:rPr>
          <w:rFonts w:ascii="Cambria" w:hAnsi="Cambria" w:cs="Cambria"/>
          <w:color w:val="000000"/>
        </w:rPr>
        <w:t>Carolin O.</w:t>
      </w:r>
      <w:r>
        <w:rPr>
          <w:rFonts w:ascii="Cambria" w:hAnsi="Cambria" w:cs="Cambria"/>
          <w:color w:val="000000"/>
        </w:rPr>
        <w:t xml:space="preserve"> </w:t>
      </w:r>
      <w:r w:rsidRPr="00B22312">
        <w:rPr>
          <w:rFonts w:ascii="Cambria" w:hAnsi="Cambria" w:cs="Cambria"/>
          <w:color w:val="000000"/>
        </w:rPr>
        <w:t>Ferreira, (</w:t>
      </w:r>
      <w:r>
        <w:rPr>
          <w:rFonts w:ascii="Cambria" w:hAnsi="Cambria" w:cs="Cambria"/>
          <w:color w:val="000000"/>
        </w:rPr>
        <w:t>c</w:t>
      </w:r>
      <w:r w:rsidRPr="00B22312">
        <w:rPr>
          <w:rFonts w:ascii="Cambria" w:hAnsi="Cambria" w:cs="Cambria"/>
          <w:color w:val="000000"/>
        </w:rPr>
        <w:t>oord.)</w:t>
      </w:r>
      <w:r>
        <w:rPr>
          <w:rFonts w:ascii="Cambria" w:hAnsi="Cambria" w:cs="Cambria"/>
          <w:color w:val="000000"/>
        </w:rPr>
        <w:t>, 2007</w:t>
      </w:r>
    </w:p>
    <w:p w:rsidR="001F0276" w:rsidRDefault="001F0276" w:rsidP="001F0276">
      <w:pPr>
        <w:widowControl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color w:val="000000"/>
        </w:rPr>
        <w:t>(p. 159-167)</w:t>
      </w:r>
    </w:p>
    <w:p w:rsidR="001F0276" w:rsidRDefault="001F0276" w:rsidP="001F0276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1F0276" w:rsidRDefault="001F0276" w:rsidP="001F0276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2F45F2" w:rsidRPr="00DC315C" w:rsidRDefault="002F45F2" w:rsidP="00AB4336">
      <w:pPr>
        <w:shd w:val="clear" w:color="auto" w:fill="FFFFFF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b/>
          <w:bCs/>
          <w:color w:val="000000"/>
          <w:sz w:val="22"/>
          <w:szCs w:val="22"/>
        </w:rPr>
        <w:t>AMOR DE PERDIÇÃO</w:t>
      </w:r>
    </w:p>
    <w:p w:rsidR="002F45F2" w:rsidRPr="00DC315C" w:rsidRDefault="002F45F2" w:rsidP="00AB4336">
      <w:pPr>
        <w:shd w:val="clear" w:color="auto" w:fill="FFFFFF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Manoel de Oliveira, Portugal (1978)</w:t>
      </w:r>
    </w:p>
    <w:p w:rsidR="002F45F2" w:rsidRPr="00AB4336" w:rsidRDefault="002F45F2" w:rsidP="00AB4336">
      <w:pPr>
        <w:shd w:val="clear" w:color="auto" w:fill="FFFFFF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AB4336">
        <w:rPr>
          <w:rFonts w:ascii="Cambria" w:hAnsi="Cambria" w:cs="Cambria"/>
          <w:bCs/>
          <w:color w:val="000000"/>
          <w:sz w:val="22"/>
          <w:szCs w:val="22"/>
        </w:rPr>
        <w:t xml:space="preserve">Maria </w:t>
      </w:r>
      <w:r w:rsidRPr="00AB4336">
        <w:rPr>
          <w:rFonts w:ascii="Cambria" w:hAnsi="Cambria" w:cs="Cambria"/>
          <w:color w:val="000000"/>
          <w:sz w:val="22"/>
          <w:szCs w:val="22"/>
        </w:rPr>
        <w:t xml:space="preserve">do </w:t>
      </w:r>
      <w:r w:rsidRPr="00AB4336">
        <w:rPr>
          <w:rFonts w:ascii="Cambria" w:hAnsi="Cambria" w:cs="Cambria"/>
          <w:bCs/>
          <w:color w:val="000000"/>
          <w:sz w:val="22"/>
          <w:szCs w:val="22"/>
        </w:rPr>
        <w:t xml:space="preserve">Rosário </w:t>
      </w:r>
      <w:r w:rsidRPr="00AB4336">
        <w:rPr>
          <w:rFonts w:ascii="Cambria" w:hAnsi="Cambria" w:cs="Cambria"/>
          <w:color w:val="000000"/>
          <w:sz w:val="22"/>
          <w:szCs w:val="22"/>
        </w:rPr>
        <w:t xml:space="preserve">Leitão </w:t>
      </w:r>
      <w:r w:rsidRPr="00AB4336">
        <w:rPr>
          <w:rFonts w:ascii="Cambria" w:hAnsi="Cambria" w:cs="Cambria"/>
          <w:bCs/>
          <w:color w:val="000000"/>
          <w:sz w:val="22"/>
          <w:szCs w:val="22"/>
        </w:rPr>
        <w:t xml:space="preserve">Lupi </w:t>
      </w:r>
      <w:r w:rsidRPr="00AB4336">
        <w:rPr>
          <w:rFonts w:ascii="Cambria" w:hAnsi="Cambria" w:cs="Cambria"/>
          <w:color w:val="000000"/>
          <w:sz w:val="22"/>
          <w:szCs w:val="22"/>
        </w:rPr>
        <w:t>Bello</w:t>
      </w:r>
    </w:p>
    <w:p w:rsidR="00AB4336" w:rsidRDefault="00AB4336" w:rsidP="00DC315C">
      <w:pPr>
        <w:shd w:val="clear" w:color="auto" w:fill="FFFFFF"/>
        <w:tabs>
          <w:tab w:val="left" w:pos="5628"/>
        </w:tabs>
        <w:spacing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2F45F2" w:rsidRPr="00DC315C" w:rsidRDefault="002F45F2" w:rsidP="00DC315C">
      <w:pPr>
        <w:shd w:val="clear" w:color="auto" w:fill="FFFFFF"/>
        <w:tabs>
          <w:tab w:val="left" w:pos="5628"/>
        </w:tabs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A relação de admiração e fascínio que Manoel de Oliveira (n. 1908)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implícita e explicitamente mantém com a obra de Camilo Castelo Branco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tem, na adaptação homónima que fez da famosa novela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Amor de Perdição</w:t>
      </w:r>
      <w:r w:rsidR="00AB4336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(1862), o seu testemunho mais emblemático.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Se é certo que este clássico da literatura portuguesa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–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escrito, como diz no Prefácio o seu autor, em quinze atribulados dias, na prisão da Relação do Porto </w:t>
      </w:r>
      <w:r w:rsidR="00AB4336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tem, desde o início, suscitado as mais variadas reacções por parte do público, não é menos verdade afirmar que a adaptação que dele fez Oliveira ficou para sempre como importante marco na história do cinema português e ponto de viragem na carreira do seu realizador.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Espécie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Romeu e Julieta </w:t>
      </w:r>
      <w:r w:rsidRPr="00DC315C">
        <w:rPr>
          <w:rFonts w:ascii="Cambria" w:hAnsi="Cambria" w:cs="Cambria"/>
          <w:color w:val="000000"/>
          <w:sz w:val="22"/>
          <w:szCs w:val="22"/>
        </w:rPr>
        <w:t>à portuguesa, em que os jovens Teresa de Albuquerque e Simão Botelho se vêem impedidos de consumar o seu amor devido à rivalidade existente entre as respectivas famílias da aristocracia rural do século XIX, o romance é simultaneamente a representação crítica de uma época, dominada por convenções morais que Camilo pre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tende denunciar, e um dramático libelo a favor de um ideal amoroso que parece não encontrar, na vida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real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 possibilidade de consumação plena. O seu eco autobiográfico assume, através da figura de Mariana, terceira personagem de um impossível triângulo amoroso, o ponto existencialmente mais trágico, por nela tomar carne a angústia camiliana enquanto desejo nunca totalmente cumprido.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Amor de Perdição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de Oliveira é habitualmente enquadrado num conjunto de quatro sucessivos filmes, a chamada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Tetralogia dos Amores Frustrados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.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O primeiro é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O Passado e o Presente </w:t>
      </w:r>
      <w:r w:rsidRPr="00DC315C">
        <w:rPr>
          <w:rFonts w:ascii="Cambria" w:hAnsi="Cambria" w:cs="Cambria"/>
          <w:color w:val="000000"/>
          <w:sz w:val="22"/>
          <w:szCs w:val="22"/>
        </w:rPr>
        <w:t>(1972),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o segundo é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Benilde</w:t>
      </w:r>
      <w:r w:rsidR="00AB4336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ou a Virgem-Mãe </w:t>
      </w:r>
      <w:r w:rsidRPr="00DC315C">
        <w:rPr>
          <w:rFonts w:ascii="Cambria" w:hAnsi="Cambria" w:cs="Cambria"/>
          <w:color w:val="000000"/>
          <w:sz w:val="22"/>
          <w:szCs w:val="22"/>
        </w:rPr>
        <w:t>(1975),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o terceiro é o filme de que tratamos e o quarto é-lhe posterior: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Francisc</w:t>
      </w:r>
      <w:r w:rsidR="00AB4336">
        <w:rPr>
          <w:rFonts w:ascii="Cambria" w:hAnsi="Cambria" w:cs="Cambria"/>
          <w:i/>
          <w:iCs/>
          <w:color w:val="000000"/>
          <w:sz w:val="22"/>
          <w:szCs w:val="22"/>
        </w:rPr>
        <w:t>a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(1981).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Todos eles se baseiam em obras literárias,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os dois primeiros em peças de teatro (de Vicente Sanches e de José Régio, respectivamente) e os dois últimos em romances (de Camilo Castelo Branco e de Agustina Bessa-Luís).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Com esta tetralogia,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Oliveira dá início a um novo ciclo no seu cinema, até aí marcado por um gosto particular pelo documentário, encetando uma fase caracterizada por obras ficcionais de maior fôlego.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O poder de atracção da novela de Camilo deu origem, no cinema, a três conhecidas obras: a de Georges Pallu, na época do cinema mudo (1921), a de António Lopes Ribeiro, no auge de certo cinema popular a preto e branco (1943),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e a de que aqui se fala, de Manoel de Oliveira, que não só evidencia um novo percurso pessoal, como já referimos, mas espe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lha também a atmosfera social do pós-25 de Abril, desejosa de novidade e declaradamente anti</w:t>
      </w:r>
      <w:r w:rsidR="00AB4336">
        <w:rPr>
          <w:rFonts w:ascii="Cambria" w:hAnsi="Cambria" w:cs="Cambria"/>
          <w:color w:val="000000"/>
          <w:sz w:val="22"/>
          <w:szCs w:val="22"/>
        </w:rPr>
        <w:t>-</w:t>
      </w:r>
      <w:r w:rsidRPr="00DC315C">
        <w:rPr>
          <w:rFonts w:ascii="Cambria" w:hAnsi="Cambria" w:cs="Cambria"/>
          <w:color w:val="000000"/>
          <w:sz w:val="22"/>
          <w:szCs w:val="22"/>
        </w:rPr>
        <w:t>tradiciona</w:t>
      </w:r>
      <w:r w:rsidR="00AB4336"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>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Pallu seguiu o propósito da sua produtora Invicta Film de adaptar ao ecrã, com fidelidade, grandes clássicos da literatura portuguesa, tendo o seu filme de 184 minutos sido preparado com todo o cuidado e o res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peito que a obra camiliana exigia, e tendo custado a avultada quantia, para a época, de 107 contos, exibindo um aparato de meios técnicos fora do habitual. Tanto o público como a crítica receberam a obra com assinalável agrado, embora sem que nunca tenha sido considerada uma obra-prima. Quer pela própria natureza do cinema mudo (que alterna a temporalidade e expressividade da imagem em movimento com a sus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pensão temporal provocada p</w:t>
      </w:r>
      <w:r w:rsidR="00AB4336">
        <w:rPr>
          <w:rFonts w:ascii="Cambria" w:hAnsi="Cambria" w:cs="Cambria"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color w:val="000000"/>
          <w:sz w:val="22"/>
          <w:szCs w:val="22"/>
        </w:rPr>
        <w:t>los intertítulos),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quer pela opção estética do realizador, o filme acentua o valor melodramático e lírico da novela camiliana, fechando com uma declaração sentimental e fatalista: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Pobres cartas de amor, tornadas joguetes das ondas, triste símbolo das existências tão dolorosamente agitadas de Teresa e Simão.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António Lopes Ribeiro, fervoroso camilianista, manifestou, com a sua adaptação, o claro desejo de incondicional fidelidade e mesmo </w:t>
      </w:r>
      <w:r w:rsidR="00AB4336">
        <w:rPr>
          <w:rFonts w:ascii="Cambria" w:hAnsi="Cambria" w:cs="Cambria"/>
          <w:color w:val="000000"/>
          <w:sz w:val="22"/>
          <w:szCs w:val="22"/>
        </w:rPr>
        <w:t>“subordi</w:t>
      </w:r>
      <w:r w:rsidRPr="00DC315C">
        <w:rPr>
          <w:rFonts w:ascii="Cambria" w:hAnsi="Cambria" w:cs="Cambria"/>
          <w:color w:val="000000"/>
          <w:sz w:val="22"/>
          <w:szCs w:val="22"/>
        </w:rPr>
        <w:t>nação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à novela, que considerava ter um grande potencial </w:t>
      </w:r>
      <w:r w:rsidR="00AB4336">
        <w:rPr>
          <w:rFonts w:ascii="Cambria" w:hAnsi="Cambria" w:cs="Cambria"/>
          <w:color w:val="000000"/>
          <w:sz w:val="22"/>
          <w:szCs w:val="22"/>
        </w:rPr>
        <w:t>“cinematográ</w:t>
      </w:r>
      <w:r w:rsidR="00A51E8F">
        <w:rPr>
          <w:rFonts w:ascii="Cambria" w:hAnsi="Cambria" w:cs="Cambria"/>
          <w:color w:val="000000"/>
          <w:sz w:val="22"/>
          <w:szCs w:val="22"/>
        </w:rPr>
        <w:t>fico” e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uma excelente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teatralidade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(Lopes Ribeiro, 1943: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19), procurando ao mesmo tempo não trair as qualidades, que apelidava de poéticas, da prosa de Camilo. O resultado foi um filme despretensioso e clássico (que alguns consideram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académico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 talvez injustamente), caracterizado pela estética do cinema a preto e branco dos anos 40, com um ritmo narra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tivo bem marcado pelo encadeamento dos principais acontecimentos e muito apostado e</w:t>
      </w:r>
      <w:r w:rsidR="00A51E8F">
        <w:rPr>
          <w:rFonts w:ascii="Cambria" w:hAnsi="Cambria" w:cs="Cambria"/>
          <w:color w:val="000000"/>
          <w:sz w:val="22"/>
          <w:szCs w:val="22"/>
        </w:rPr>
        <w:t>m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dar vida e visibilidade à força dramática da história.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Atribuindo à música um papel muito importante, por considerar ser ela o elemento que melhor podia captar a atmosfera literária, e mostrando clara preferência pela figura de Mariana (Eunice Colbert),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encarnação do protótipo literário da mulher romântica na sua versão </w:t>
      </w:r>
      <w:r w:rsidR="00A51E8F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popular</w:t>
      </w:r>
      <w:r w:rsidR="00A51E8F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 em vez da presença suave e fidalga de Teresa (bem desempenhada pela jovem Carmen Dolores),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Lopes Ribeiro (1943: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17) fez a seguinte leitura da novela camiliana: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o Triângulo da Fidelidade, único da sua espécie em toda a Literatura mundial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. Desta forma, tanto o peso existencial da passagem irreversível do tempo </w:t>
      </w:r>
      <w:r w:rsidR="00A51E8F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factor determinante na novela de Camilo </w:t>
      </w:r>
      <w:r w:rsidR="00A51E8F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como a ambiguidade da posição de Simão (António Vilar), dilacerado entre o amor de duas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mulheres, desaparecem nesta versão dos anos 40. A obra foi,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no entanto,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bem acolhida pelo público,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uma vez que o desejo de ideal amoroso manifestado na novela de Camilo encontra, neste filme bem pre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parado, montado e desempenhado, o seu mais fiel representante, nu</w:t>
      </w:r>
      <w:r w:rsidR="00A51E8F">
        <w:rPr>
          <w:rFonts w:ascii="Cambria" w:hAnsi="Cambria" w:cs="Cambria"/>
          <w:color w:val="000000"/>
          <w:sz w:val="22"/>
          <w:szCs w:val="22"/>
        </w:rPr>
        <w:t>m</w:t>
      </w:r>
      <w:r w:rsidRPr="00DC315C">
        <w:rPr>
          <w:rFonts w:ascii="Cambria" w:hAnsi="Cambria" w:cs="Cambria"/>
          <w:color w:val="000000"/>
          <w:sz w:val="22"/>
          <w:szCs w:val="22"/>
        </w:rPr>
        <w:t>a sociedade favorável a valores estáveis.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Trinta e cinco anos depois, em Novembro de 1978, os espectadores portugueses têm a possibilidade de ver, através da RTP1, uma sequência de 6 episódios (de 45 a 50 minutos cada) intitulados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Amor de Perdição </w:t>
      </w:r>
      <w:r w:rsidRPr="00A51E8F">
        <w:rPr>
          <w:rFonts w:ascii="Cambria" w:hAnsi="Cambria" w:cs="Cambria"/>
          <w:iCs/>
          <w:color w:val="000000"/>
          <w:sz w:val="22"/>
          <w:szCs w:val="22"/>
        </w:rPr>
        <w:t xml:space="preserve">e </w:t>
      </w:r>
      <w:r w:rsidRPr="00DC315C">
        <w:rPr>
          <w:rFonts w:ascii="Cambria" w:hAnsi="Cambria" w:cs="Cambria"/>
          <w:color w:val="000000"/>
          <w:sz w:val="22"/>
          <w:szCs w:val="22"/>
        </w:rPr>
        <w:t>realizados por Manoel de Oliveira. Este é o primeiro contacto com o público de uma particularíssima obra cinematográfica, que será objecto das mais antagónicas opiniões e ficará, para o melhor e para o pior, justa e/ou injustamente,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como principal cartão de visita nacional do realizador Manoel de Oliveira.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Concebido para o cinema, o filme de Oliveira viu-se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obrigado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 por razões financeiras, a fazer a sua estreia num ambiente para o qual não estava vocacionado, facto certamente determinante, apesar de não exclu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sivo, para a reacção essencialmente negativa que a obra mereceu por parte do público e dos críticos nacionais</w:t>
      </w:r>
      <w:r w:rsidR="00A51E8F">
        <w:rPr>
          <w:rFonts w:ascii="Cambria" w:hAnsi="Cambria" w:cs="Cambria"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Pouco tempo depois da estreia televi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siva, outras cidades europeias (Florença, Roma, Roterdão, Paris) assistiam ao filme de Oliveira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>na sua versão cinematográfica de 4h25m.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Aos poucos, começaram a chegar a Portugal os ecos, inesperados, do aplauso que a obra merecia por parte da crítica estrangeira, o que teve como resultado uma verdadeira transformação de grande parte das opiniões especializa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das de Portugal,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aquando da estreia no cinema,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alguns meses depois,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já em Novembro de 197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9, </w:t>
      </w:r>
      <w:r w:rsidRPr="00DC315C">
        <w:rPr>
          <w:rFonts w:ascii="Cambria" w:hAnsi="Cambria" w:cs="Cambria"/>
          <w:color w:val="000000"/>
          <w:sz w:val="22"/>
          <w:szCs w:val="22"/>
        </w:rPr>
        <w:t>deste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A51E8F" w:rsidRPr="00A51E8F">
        <w:rPr>
          <w:rFonts w:ascii="Cambria" w:hAnsi="Cambria" w:cs="Cambria"/>
          <w:i/>
          <w:color w:val="000000"/>
          <w:sz w:val="22"/>
          <w:szCs w:val="22"/>
        </w:rPr>
        <w:t>A</w:t>
      </w:r>
      <w:r w:rsidRPr="00A51E8F">
        <w:rPr>
          <w:rFonts w:ascii="Cambria" w:hAnsi="Cambria" w:cs="Cambria"/>
          <w:i/>
          <w:color w:val="000000"/>
          <w:sz w:val="22"/>
          <w:szCs w:val="22"/>
        </w:rPr>
        <w:t>mor</w:t>
      </w:r>
      <w:r w:rsidR="00A51E8F" w:rsidRPr="00A51E8F">
        <w:rPr>
          <w:rFonts w:ascii="Cambria" w:hAnsi="Cambria" w:cs="Cambria"/>
          <w:i/>
          <w:color w:val="000000"/>
          <w:sz w:val="22"/>
          <w:szCs w:val="22"/>
        </w:rPr>
        <w:t xml:space="preserve"> </w:t>
      </w:r>
      <w:r w:rsidRPr="00A51E8F">
        <w:rPr>
          <w:rFonts w:ascii="Cambria" w:hAnsi="Cambria" w:cs="Cambria"/>
          <w:i/>
          <w:color w:val="000000"/>
          <w:sz w:val="22"/>
          <w:szCs w:val="22"/>
        </w:rPr>
        <w:t>de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Perdição,</w:t>
      </w:r>
      <w:r w:rsidR="00A51E8F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durante o Festival de Cinema da Figueira da Foz.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Sem dúvida que o arrojo do realizador,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ao criar uma obra cujas caracte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rísticas iam de modo assumidamente radical a contracorrente do cinema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português da época (tanto na escolha e duração dos planos, como na lentidão narrativa, na exploração exaustiva da palavra camiliana, no con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teúdo temático, etc</w:t>
      </w:r>
      <w:r w:rsidR="00A51E8F">
        <w:rPr>
          <w:rFonts w:ascii="Cambria" w:hAnsi="Cambria" w:cs="Cambria"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color w:val="000000"/>
          <w:sz w:val="22"/>
          <w:szCs w:val="22"/>
        </w:rPr>
        <w:t>), terá sido o principal responsável pela estranheza causada no público; mas é impossível negar que o facto de Oliveira ter querido afirmar uma opção estética de natureza estritamente cinemato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gráfica e de cunho pessoalíssimo e inovador contribuiu de modo decisivo para a ineficácia do filme quando </w:t>
      </w:r>
      <w:r w:rsidR="00A51E8F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encaixado</w:t>
      </w:r>
      <w:r w:rsidR="00A51E8F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na diversíssima gramática televisiva,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tão avessa aos planos fixos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>à falta de velocidade,</w:t>
      </w:r>
      <w:r w:rsidR="00A51E8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à não fragmen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tação, à valorização plástica da imagem.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3C6D06">
        <w:rPr>
          <w:rFonts w:ascii="Cambria" w:hAnsi="Cambria" w:cs="Cambria"/>
          <w:color w:val="000000"/>
          <w:sz w:val="22"/>
          <w:szCs w:val="22"/>
        </w:rPr>
        <w:t>De facto,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Manoel de Oliveira assumiu ostensivamente a posição esté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tica moderna de quem não pretende ocultar a mediação do acto de narra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tiva ficcional, mas, pelo contrário, torná-lo visível </w:t>
      </w:r>
      <w:r w:rsidR="003C6D06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nomeadamente através do uso do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regard </w:t>
      </w:r>
      <w:r w:rsidRPr="003C6D06">
        <w:rPr>
          <w:rFonts w:ascii="Cambria" w:hAnsi="Cambria" w:cs="Cambria"/>
          <w:i/>
          <w:color w:val="000000"/>
          <w:sz w:val="22"/>
          <w:szCs w:val="22"/>
        </w:rPr>
        <w:t>c</w:t>
      </w:r>
      <w:r w:rsidR="003C6D06" w:rsidRPr="003C6D06">
        <w:rPr>
          <w:rFonts w:ascii="Cambria" w:hAnsi="Cambria" w:cs="Cambria"/>
          <w:i/>
          <w:color w:val="000000"/>
          <w:sz w:val="22"/>
          <w:szCs w:val="22"/>
        </w:rPr>
        <w:t>a</w:t>
      </w:r>
      <w:r w:rsidRPr="003C6D06">
        <w:rPr>
          <w:rFonts w:ascii="Cambria" w:hAnsi="Cambria" w:cs="Cambria"/>
          <w:i/>
          <w:color w:val="000000"/>
          <w:sz w:val="22"/>
          <w:szCs w:val="22"/>
        </w:rPr>
        <w:t>m</w:t>
      </w:r>
      <w:r w:rsidR="003C6D06" w:rsidRPr="003C6D06">
        <w:rPr>
          <w:rFonts w:ascii="Cambria" w:hAnsi="Cambria" w:cs="Cambria"/>
          <w:i/>
          <w:color w:val="000000"/>
          <w:sz w:val="22"/>
          <w:szCs w:val="22"/>
        </w:rPr>
        <w:t>é</w:t>
      </w:r>
      <w:r w:rsidRPr="003C6D06">
        <w:rPr>
          <w:rFonts w:ascii="Cambria" w:hAnsi="Cambria" w:cs="Cambria"/>
          <w:i/>
          <w:color w:val="000000"/>
          <w:sz w:val="22"/>
          <w:szCs w:val="22"/>
        </w:rPr>
        <w:t>ra</w:t>
      </w:r>
      <w:r w:rsidRPr="00DC315C">
        <w:rPr>
          <w:rFonts w:ascii="Cambria" w:hAnsi="Cambria" w:cs="Cambria"/>
          <w:color w:val="000000"/>
          <w:sz w:val="22"/>
          <w:szCs w:val="22"/>
        </w:rPr>
        <w:t>, entre muitas outras opções declaradamente con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tra a comum </w:t>
      </w:r>
      <w:r w:rsidR="003C6D0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ética</w:t>
      </w:r>
      <w:r w:rsidR="003C6D0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cinematográfica (como, por exemplo, o desempenho assumidamente teatral dos actores e a sobreposição constante do texto à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imagem). Para além de um eventual experimentalismo, tal facto nas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ceu de uma particular concepção de arte, sem dúvida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avant-la-lettre,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num Portugal desejoso de novidade mas nem sempre capaz de a assimilar. Para Oliveira, representar a realidade não é simulá-la, mas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representá-la </w:t>
      </w:r>
      <w:r w:rsidRPr="00DC315C">
        <w:rPr>
          <w:rFonts w:ascii="Cambria" w:hAnsi="Cambria" w:cs="Cambria"/>
          <w:color w:val="000000"/>
          <w:sz w:val="22"/>
          <w:szCs w:val="22"/>
        </w:rPr>
        <w:t>apenas. O cinema não coincide com a realidade, mas sim co</w:t>
      </w:r>
      <w:r w:rsidR="003C6D06">
        <w:rPr>
          <w:rFonts w:ascii="Cambria" w:hAnsi="Cambria" w:cs="Cambria"/>
          <w:color w:val="000000"/>
          <w:sz w:val="22"/>
          <w:szCs w:val="22"/>
        </w:rPr>
        <w:t>m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 sua encenação, e só esta é capaz de penetrar na essência do real. É como se o realizador estalasse os dedos, acordando o espectador para o facto de ele não assistir ao que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realmente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se passou, mas antes àquilo que o narrador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diz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ou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mostra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que se passou. O universo mágico do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Era uma vez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 que no filme é instaurado no momento em que a câmara projecta as primeiras imagens, é interrompido por este tipo de interpelações ao espectador, aliás tão ao gosto do próprio Camilo (sob a forma das múltiplas intrusões do narrador na história contada na novela). Em Portugal, o cinema descobria assim as possibilidades de um novo código, deliberadamente anti-alienante e natu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ralmente desinstalador </w:t>
      </w:r>
      <w:r w:rsidR="003C6D06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fosse ou não fosse do agrado do espectador.</w:t>
      </w:r>
    </w:p>
    <w:p w:rsidR="002F45F2" w:rsidRPr="00DC315C" w:rsidRDefault="002F45F2" w:rsidP="003C6D06">
      <w:pPr>
        <w:shd w:val="clear" w:color="auto" w:fill="FFFFFF"/>
        <w:spacing w:after="240"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É pertinente notar que este novo modo de filmar não procura uma distanciação da obra de origem,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antes pelo contrário.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 que é particularmente interessante na relação entre Camilo e Oliveira é que a dimensão concreta do mundo real e objectivo é para ambos igualmente imprescindível. Daí a preocupação camiliana com a fundamentação verídica dos acontecimen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tos (através do uso de datas,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documentos,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3C6D06" w:rsidRPr="00DC315C">
        <w:rPr>
          <w:rFonts w:ascii="Cambria" w:hAnsi="Cambria" w:cs="Cambria"/>
          <w:color w:val="000000"/>
          <w:sz w:val="22"/>
          <w:szCs w:val="22"/>
        </w:rPr>
        <w:t>ligação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pessoal aos eventos,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etc.), bem como o interesse de Oliveira p</w:t>
      </w:r>
      <w:r w:rsidR="003C6D06">
        <w:rPr>
          <w:rFonts w:ascii="Cambria" w:hAnsi="Cambria" w:cs="Cambria"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color w:val="000000"/>
          <w:sz w:val="22"/>
          <w:szCs w:val="22"/>
        </w:rPr>
        <w:t>los assuntos com base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real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,visível na realização de vários filmes-documentário e na busca de autores e temas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ligados a uma historicidade evidente, que garantem à obra uma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cons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trução mais consolidada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(Baecque; Parsi, 1999: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90). O realizador afirma mesmo claramente: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Eu não sou apologista da arte nem da invenção. O que me interessa e considero essencial é o histórico; o que há de mais concreto é o real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(Matos-Cruz, 1996: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35-36). Assim, imaginar, criar e construir é, para Manoel de Oliveira, a tarefa do artista que busca a verdade:</w:t>
      </w:r>
    </w:p>
    <w:p w:rsidR="002F45F2" w:rsidRPr="00DC315C" w:rsidRDefault="002F45F2" w:rsidP="003C6D06">
      <w:pPr>
        <w:shd w:val="clear" w:color="auto" w:fill="FFFFFF"/>
        <w:spacing w:after="240" w:line="360" w:lineRule="auto"/>
        <w:ind w:left="567" w:right="567"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O artista avança no sentido da verdade, mas relata a ficção, isto é, o que ima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gina. Como quer apresentar o que diz como verdadeiro, recorre a referências verdadeiras, de modo a transmitir ao leitor a convicção de que o que ele vai ler é a verdade (Baecque; Parsi, 1999: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74-75).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Esta intuição de Oliveira acerca da recepção do fenómeno estético como não puramente fictício explica, em boa parte, a constante recorrên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cia a obras literárias </w:t>
      </w:r>
      <w:r w:rsidR="003C6D06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uma vez que elas são, em si mesmas, uma realidade a ter em conta </w:t>
      </w:r>
      <w:r w:rsidR="003C6D06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, e por outro lado esclarece que não é o gosto por um eventual formalismo, por vezes de aparência quase barroca, que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 xml:space="preserve">leva o realizador a um trabalho muito aturado </w:t>
      </w:r>
      <w:r w:rsidR="003C6D06">
        <w:rPr>
          <w:rFonts w:ascii="Cambria" w:hAnsi="Cambria" w:cs="Cambria"/>
          <w:color w:val="000000"/>
          <w:sz w:val="22"/>
          <w:szCs w:val="22"/>
        </w:rPr>
        <w:t>n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a construção de imagens </w:t>
      </w:r>
      <w:r w:rsidR="003C6D06">
        <w:rPr>
          <w:rFonts w:ascii="Cambria" w:hAnsi="Cambria" w:cs="Cambria"/>
          <w:color w:val="000000"/>
          <w:sz w:val="22"/>
          <w:szCs w:val="22"/>
        </w:rPr>
        <w:t>t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endencialmente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artificiais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 mas antes uma específica profissão-de-fé artís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tica e existencial.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Para Manoel de Oliveira o cinema não é uma técnica de câmara, mas coincide com aquilo que se coloca diante dela; o teatro é a representação da vida, a síntese de todas as artes, e o cinema mais não é do que a possibilidade de fixação daquilo que o teatro mostra (Baecque; Parsi, 1999: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70). Não se trata da defesa de um suposto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teatro filmado</w:t>
      </w:r>
      <w:r w:rsidR="003C6D0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 mas sim da afirmação da capacidade do cinema para proporcionar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a</w:t>
      </w:r>
      <w:r w:rsidRPr="00DC315C">
        <w:rPr>
          <w:rFonts w:ascii="Cambria" w:hAnsi="Cambria" w:cs="Cambria"/>
          <w:color w:val="000000"/>
          <w:sz w:val="22"/>
          <w:szCs w:val="22"/>
        </w:rPr>
        <w:t>o público mais do que aquilo que ele pode ter ao assistir a uma peça de teatro, ou seja, a extensão da sua visão para campos impossíveis de alcançar no palco e, sobretudo, a continuidade no tempo, que a fixação permite. O cinema abre, assim, a porta para o eterno, para o intemporal, através de um registo que não é o da realidade propriamente dita,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mas sim o do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fantasma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 da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essência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dessa realidade, transportados na imagem e no som gravados no suporte material da fita.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Diferentemente de Lopes Ribeiro, Oliveira não buscou a equivalência dramática para o texto de Camilo Castelo Branco, mas antes procurou lite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ralmente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transpor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para o ecrã esse mesmo texto, dando-lhe a visibilidade que a filmagem das muitas cartas e a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carnalidade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que a filmagem do diálogo das personagens lhe podiam atribuir. A palavra tem, no cinema oliveiriano, o mesmo peso que uma imagem ou a música. Filmar a pala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vra é como filmar um rosto, pois para o realizador ela é tão física, essencia</w:t>
      </w:r>
      <w:r w:rsidR="003C6D06"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 simbólica como a própria personagem</w:t>
      </w:r>
      <w:r w:rsidR="003C6D06">
        <w:rPr>
          <w:rFonts w:ascii="Cambria" w:hAnsi="Cambria" w:cs="Cambria"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Além disso, para Oliveira é a palavra que imp</w:t>
      </w:r>
      <w:r w:rsidR="003C6D06"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ica o movimento, é ela que é dinâmica, que é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a vida, a representação da vida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(Baecque; Parsi, 1999: 72),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a coisa mais rica do mecanismo humano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(Decaux, 1983:</w:t>
      </w:r>
      <w:r w:rsidR="003C6D0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46).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Assim </w:t>
      </w:r>
      <w:r w:rsidR="003C6D06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 procurando destacar as principais características da obra </w:t>
      </w:r>
      <w:r w:rsidR="003C6D06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>, tanto a palavra como o aspecto pictórico e plástico tornam-se os ele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mentos mais evidentes nesta adaptação da narrativa camiliana, a par da componente musical, que não é meramente acessória. Oliveira procurou transpor não apenas os acontecimentos da acção principal, mas também os das acções secundárias, levando a necessidade cinematográfica de condensação e subtracção ao seu valor mínimo (mínimo, mas não nulo, como passou a afirmar certo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mito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popular, crente na não exclusão de uma única palavra do texto literário!). As cartas são consideradas pelo realizador um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material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particularmente rico, já que, além de repositório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histórico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quanto aos sentimentos dos protagonistas, constituem o teste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munho por excelência do valor da palavra como forma suprema de repre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sentação da vida.</w:t>
      </w:r>
    </w:p>
    <w:p w:rsidR="002F45F2" w:rsidRPr="00DC315C" w:rsidRDefault="002F45F2" w:rsidP="009C37AD">
      <w:pPr>
        <w:shd w:val="clear" w:color="auto" w:fill="FFFFFF"/>
        <w:spacing w:after="240"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A focalização predominante é externa, muitas vezes complementada com o uso de uma voz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off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ou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over,</w:t>
      </w:r>
      <w:r w:rsidR="003C6D06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3C6D06">
        <w:rPr>
          <w:rFonts w:ascii="Cambria" w:hAnsi="Cambria" w:cs="Cambria"/>
          <w:iCs/>
          <w:color w:val="000000"/>
          <w:sz w:val="22"/>
          <w:szCs w:val="22"/>
        </w:rPr>
        <w:t>que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completa ou mesmo repete a infor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mação veiculada pelas imagens. Em termos de ordem temporal, o filme segue basicamente os mesmos princípios da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novela, evitando as anacronias e procurando respeitar a ordem cronológica natural. Mas ao nível da velocidade fíl</w:t>
      </w:r>
      <w:r w:rsidR="003C6D06">
        <w:rPr>
          <w:rFonts w:ascii="Cambria" w:hAnsi="Cambria" w:cs="Cambria"/>
          <w:color w:val="000000"/>
          <w:sz w:val="22"/>
          <w:szCs w:val="22"/>
        </w:rPr>
        <w:t>mi</w:t>
      </w:r>
      <w:r w:rsidRPr="00DC315C">
        <w:rPr>
          <w:rFonts w:ascii="Cambria" w:hAnsi="Cambria" w:cs="Cambria"/>
          <w:color w:val="000000"/>
          <w:sz w:val="22"/>
          <w:szCs w:val="22"/>
        </w:rPr>
        <w:t>ca a obra oliveiriana introduz alterações apreciáveis. Enquanto Camilo exprime uma percepção dramática da existência através da rápida passagem do tempo (e também por isso a sua novela está cheia de datações e indicações temporais, bem como de elipses), Oliveira pre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tende obter um efeito idêntico através do processo oposto,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ou seja, da cria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ção de um ritmo muito lento, que conduza o espectador, pouco a pouco, a uma atitude de reflexão e contemplação. Diz Manoel de Oliveira:</w:t>
      </w:r>
    </w:p>
    <w:p w:rsidR="002F45F2" w:rsidRPr="00DC315C" w:rsidRDefault="002F45F2" w:rsidP="009C37AD">
      <w:pPr>
        <w:shd w:val="clear" w:color="auto" w:fill="FFFFFF"/>
        <w:spacing w:after="240" w:line="360" w:lineRule="auto"/>
        <w:ind w:left="567" w:right="567"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A duração é muito importante. É a duração que dá a reflexão. Se os planos se seguem rapidamente, não se deixa tempo de reflexão ao espectador. Esta duração das imagens é muito interessante, é um grande respeito pelo público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(Decaux, 1983: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45).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Assumindo-se frontalmente contra o cinema de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consumo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distrac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ção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 Oliveira pretende criar no espectador a capacidade de percepção da dramaticidade envolvida na história a que assiste, provocando nele a estra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nheza perante uma inesperada lentidão. E assim, como diz Jean Leirens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(1954: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110),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 efeito obtido é paradoxalmente idêntico ao que Camilo bus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cava: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“o </w:t>
      </w:r>
      <w:r w:rsidRPr="00DC315C">
        <w:rPr>
          <w:rFonts w:ascii="Cambria" w:hAnsi="Cambria" w:cs="Cambria"/>
          <w:color w:val="000000"/>
          <w:sz w:val="22"/>
          <w:szCs w:val="22"/>
        </w:rPr>
        <w:t>ritmo lento é apto a evocar as exigências e a fuga do tempo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As personagens </w:t>
      </w:r>
      <w:r w:rsidR="009C37AD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muitas delas desempenhadas por actores estreantes ou amadores (como é o caso dos protagonistas, António Sequeira Lopes e Cristina Hauser) </w:t>
      </w:r>
      <w:r w:rsidR="009C37AD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contribuem decisivamente para a leitura global que o realizador fez da obra camiliana: encarnam figuras do desespero, atra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vés de um desempenho inexpressivo e lento, que conduz à impressão global de uma assumida frustração existencial. O caso mais paradigmá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tico é o de Mariana (Elsa Wallencamp), que é o retrato vivo da entrega funesta ao fatalismo trágico. Desta forma, aliando as personagens a uma concepção de narrativa cinematográfica que não busca a identificação do espectador com o filme, mas antes deseja levá-lo a uma tomada de posição a partir da possibilidade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contemplação </w:t>
      </w:r>
      <w:r w:rsidRPr="00DC315C">
        <w:rPr>
          <w:rFonts w:ascii="Cambria" w:hAnsi="Cambria" w:cs="Cambria"/>
          <w:color w:val="000000"/>
          <w:sz w:val="22"/>
          <w:szCs w:val="22"/>
        </w:rPr>
        <w:t>que os planos fixos e longos permitem, o vector (melo)dramático da novela camiliana é enfati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zado e levado ao ponto da tragédia,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da impossibilidade total de realização humana do amor enquanto experiência terrena, uma vez que o tempo deixa de ser o lugar do acontecimento e torna-se antes a não-experiência. Esta impossibilidade é, também, ajudada pelo modo como Oliveira trata as coordenadas espaciais </w:t>
      </w:r>
      <w:r w:rsidR="009C37AD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os lugares onde a acção decorre são quase sempre espaços fechados e claustrofóbicos (note-se que o filme tem início com um grande plano das grades da prisão, que podem ser também as do mosteiro), lugares esses que se vão tornando cada vez mais exíguos e abafados, desde o cárcere académico ao convento,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deste para as prisões, para o quarto de clausura, para o camarote bafiento do navio e, finalmente, para o fundo do mar.</w:t>
      </w:r>
    </w:p>
    <w:p w:rsidR="002F45F2" w:rsidRPr="00DC315C" w:rsidRDefault="002F45F2" w:rsidP="009C37AD">
      <w:pPr>
        <w:shd w:val="clear" w:color="auto" w:fill="FFFFFF"/>
        <w:spacing w:after="240"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Afirmando claramente o desejo de ser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fiel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à novela de Camilo Castelo Branco (Baecque; Parsi, 1999: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89), o realizador partilha, em boa parte, o sen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timento existencial e estético do escritor, na sua vertente romântica, onde se cruza uma ânsia de pureza e de atracção pelo ideal amoroso com um sentimento de profunda amargura pelo limite da condição humana. A sua decisão de adaptar a novela camiliana partiu, portanto, de uma identifica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ção com o seu conteúdo, o qual Oliveira pretendeu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transpor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para o ecrã com toda a sua liberdade criativa. A voracidade temporal que arrasta o leitor de Camilo para a percepção da transitoriedade da vida assume em Oliveira um carácter declaradamente estático e, por isso mesmo, trágico 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– </w:t>
      </w:r>
      <w:r w:rsidRPr="00DC315C">
        <w:rPr>
          <w:rFonts w:ascii="Cambria" w:hAnsi="Cambria" w:cs="Cambria"/>
          <w:color w:val="000000"/>
          <w:sz w:val="22"/>
          <w:szCs w:val="22"/>
        </w:rPr>
        <w:t>como diria Irena Slawinska (1985: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210),estamos perante a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negação trágica do tempo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–</w:t>
      </w:r>
      <w:r w:rsidRPr="00DC315C">
        <w:rPr>
          <w:rFonts w:ascii="Cambria" w:hAnsi="Cambria" w:cs="Cambria"/>
          <w:color w:val="000000"/>
          <w:sz w:val="22"/>
          <w:szCs w:val="22"/>
        </w:rPr>
        <w:t>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agudizado pela permanente e dolorosa constatação (parti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lhada p</w:t>
      </w:r>
      <w:r w:rsidR="009C37AD">
        <w:rPr>
          <w:rFonts w:ascii="Cambria" w:hAnsi="Cambria" w:cs="Cambria"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color w:val="000000"/>
          <w:sz w:val="22"/>
          <w:szCs w:val="22"/>
        </w:rPr>
        <w:t>los dois artistas) da incomunicabilidade profunda entre homem e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mulher. A figura feminina como presença que exerce uma força simultane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amente atractiva e destrutiva,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tanto purificadora como potencialmente per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versa, é outro dos tópicos presentes na obra de ambos, a que o excelente desempenho de Elsa Wal</w:t>
      </w:r>
      <w:r w:rsidR="009C37AD"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encamp dá corpo. O drama da inacessibilidade do amor verdadeiro </w:t>
      </w:r>
      <w:r w:rsidR="009C37AD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que a novela de Camilo funda sobretudo</w:t>
      </w:r>
      <w:r w:rsidR="009C37AD">
        <w:rPr>
          <w:rFonts w:ascii="Cambria" w:hAnsi="Cambria" w:cs="Cambria"/>
          <w:color w:val="000000"/>
          <w:sz w:val="22"/>
          <w:szCs w:val="22"/>
          <w:vertAlign w:val="subscript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mas não só, em razões de ordem social </w:t>
      </w:r>
      <w:r w:rsidR="009C37AD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adquire no filme de Oliveira uma dimensão mais radicalmente pessoal. Embora a ironia crítica que se abate sobre os ritos e códigos sociais seja também frequente na obra oliveiriana, a tónica não deixa de ser colocada no indivíduo, enquanto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lugar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da terrível expe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riência da impossibilidade terrena da plena consumação amorosa.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As per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sonagens do filme não estão tão dependentes de um Fado transcendente quanto enredadas num indissolúvel drama existencial que as consome e desespera</w:t>
      </w:r>
      <w:r w:rsidR="009C37AD">
        <w:rPr>
          <w:rFonts w:ascii="Cambria" w:hAnsi="Cambria" w:cs="Cambria"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 essencial vector significativo da obra de Camilo é, pois, trans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ferido mas, ao mesmo tempo, deslocado e agudizado no filme de Oliveira. Caberá talvez, agora, perguntar acerca da permanência da dificuldade, por parte de grande número do público (mesmo de algum mais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especializado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),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em usufruir positivamente da experiência de visionamento desta grande obra do nosso cinema. Para além de um evidente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sinal dos tem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pos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– </w:t>
      </w:r>
      <w:r w:rsidRPr="00DC315C">
        <w:rPr>
          <w:rFonts w:ascii="Cambria" w:hAnsi="Cambria" w:cs="Cambria"/>
          <w:color w:val="000000"/>
          <w:sz w:val="22"/>
          <w:szCs w:val="22"/>
        </w:rPr>
        <w:t>tão receoso do silêncio e do peso de uma duração que,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como diria George Steiner,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coloque a pessoa diante da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presença real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que habita toda a obra de arte </w:t>
      </w:r>
      <w:r w:rsidR="009C37AD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>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é legítimo colocar a hipótese de que algum experimenta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lismo de tese, que, apesar de tudo, este filme evidencia, tenha contribuído para a abstractização de um universo que,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sendo temporal e, nesse sentido, narrativo, não poderia deixar de ser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vivo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concreto. </w:t>
      </w:r>
      <w:r w:rsidRPr="00DC315C">
        <w:rPr>
          <w:rFonts w:ascii="Cambria" w:hAnsi="Cambria" w:cs="Cambria"/>
          <w:color w:val="000000"/>
          <w:sz w:val="22"/>
          <w:szCs w:val="22"/>
        </w:rPr>
        <w:t>Como diz Fabienne Pascaud (1979:</w:t>
      </w:r>
      <w:r w:rsidR="009C37AD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199):</w:t>
      </w:r>
    </w:p>
    <w:p w:rsidR="002F45F2" w:rsidRPr="00DC315C" w:rsidRDefault="002F45F2" w:rsidP="009C37AD">
      <w:pPr>
        <w:shd w:val="clear" w:color="auto" w:fill="FFFFFF"/>
        <w:spacing w:after="240" w:line="360" w:lineRule="auto"/>
        <w:ind w:left="567" w:right="567"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 xml:space="preserve">Num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décor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que cheira voluntariamente a estúdio, com uma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mise en scène </w:t>
      </w:r>
      <w:r w:rsidRPr="00DC315C">
        <w:rPr>
          <w:rFonts w:ascii="Cambria" w:hAnsi="Cambria" w:cs="Cambria"/>
          <w:color w:val="000000"/>
          <w:sz w:val="22"/>
          <w:szCs w:val="22"/>
        </w:rPr>
        <w:t>depurada até à abstracção, onde os gestos, deslocados, contradizem frequentemente a voz do narrador, instaura-se um ritual mágico. A única verdade é a morte em marcha.</w:t>
      </w:r>
    </w:p>
    <w:p w:rsidR="002F45F2" w:rsidRPr="00DC315C" w:rsidRDefault="002F45F2" w:rsidP="00DC315C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O voluntário afastamento da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colagem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do tempo cinematográfico ao tempo real </w:t>
      </w:r>
      <w:r w:rsidR="009C37AD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em parte nascido certamente da recusa de um suposto rea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lismo ingénuo </w:t>
      </w:r>
      <w:r w:rsidR="009C37AD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levou à opção pela prioridade dada ao conceito sobre o facto, à fixação contemplativa do momento sobre a visibilidade da trans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formação. É uma opção tão legítima como qualquer outra e talvez não tenha beliscado o filme enquanto objecto puramente estético, mas terá eventualmente (e ironicamente, uma vez que não era com certeza inten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ção do realizador) afectado a sua potência comunicativa. Deste modo,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mais do que a tão proclamada lentidão (que, por exemplo, Dreyer, muito admirado por Oliveira, também cultiva com tanto vigor e fulgor), será sobretudo esse vazio mortal </w:t>
      </w:r>
      <w:r w:rsidR="00CA68CA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que contraria o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pedido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implícito de toda a narrativa (especialmente a fílmica) de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dar a ver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 tempo, ou seja, de dar a ver a possibilidade do acontecimento, o fascínio positivo do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tempo em forma de facto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CA68CA">
        <w:rPr>
          <w:rFonts w:ascii="Cambria" w:hAnsi="Cambria" w:cs="Cambria"/>
          <w:color w:val="000000"/>
          <w:sz w:val="22"/>
          <w:szCs w:val="22"/>
        </w:rPr>
        <w:t>(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Tarkovsky, 1996) </w:t>
      </w:r>
      <w:r w:rsidR="00CA68CA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aquilo que frequentemente dificulta o trabalho do espectador que se vê perante a árdua, mas também a muitos níveis compensadora, provocação desta obra.</w:t>
      </w:r>
    </w:p>
    <w:p w:rsidR="00AB4336" w:rsidRDefault="002F45F2" w:rsidP="00DC315C">
      <w:pPr>
        <w:shd w:val="clear" w:color="auto" w:fill="FFFFFF"/>
        <w:tabs>
          <w:tab w:val="left" w:pos="4254"/>
        </w:tabs>
        <w:spacing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Seja como for, Oliveira é genialmente livre e singular, mesmo quando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partilha </w:t>
      </w:r>
      <w:r w:rsidR="00CA68CA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pelo menos até certo ponto </w:t>
      </w:r>
      <w:r w:rsidR="00CA68CA"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 sentimento histórico dominante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nos seus contemporâneos. Em vez de adoptar um cinema puramente crítico ou </w:t>
      </w:r>
      <w:r w:rsidR="00AB4336"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de intervenção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como tantos outros fizeram nessa época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>opta por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recontar uma história antiga,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da qual é possível extrair ilações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moderna</w:t>
      </w:r>
      <w:r w:rsidR="00CA68CA">
        <w:rPr>
          <w:rFonts w:ascii="Cambria" w:hAnsi="Cambria" w:cs="Cambria"/>
          <w:color w:val="000000"/>
          <w:sz w:val="22"/>
          <w:szCs w:val="22"/>
        </w:rPr>
        <w:t>s”</w:t>
      </w:r>
      <w:r w:rsidRPr="00DC315C">
        <w:rPr>
          <w:rFonts w:ascii="Cambria" w:hAnsi="Cambria" w:cs="Cambria"/>
          <w:color w:val="000000"/>
          <w:sz w:val="22"/>
          <w:szCs w:val="22"/>
        </w:rPr>
        <w:t>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até porque a humanidade, mesmo quando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confia nos valores progressis</w:t>
      </w:r>
      <w:r w:rsidRPr="00DC315C">
        <w:rPr>
          <w:rFonts w:ascii="Cambria" w:hAnsi="Cambria" w:cs="Cambria"/>
          <w:color w:val="000000"/>
          <w:sz w:val="22"/>
          <w:szCs w:val="22"/>
        </w:rPr>
        <w:t>tas, não deixa de manifestar, basicamente, os mesmo anseios e frustrações.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Nesse sentido, também, esta não deixa de ser uma obra de arte, que por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isso mesmo sugere a quem a encontra que a ela continuamente volte,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como forma de reviver uma experiência sempre nova, que pede um juízo</w:t>
      </w:r>
      <w:r w:rsidR="00AB4336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sobre o drama de que é tecido o humano.</w:t>
      </w:r>
    </w:p>
    <w:p w:rsidR="00AB4336" w:rsidRDefault="00AB4336" w:rsidP="00AB4336">
      <w:pPr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CA68CA" w:rsidRDefault="00CA68CA" w:rsidP="00AB4336">
      <w:pPr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CA68CA" w:rsidRDefault="00CA68CA" w:rsidP="00AB4336">
      <w:pPr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CA68CA" w:rsidRDefault="00CA68CA" w:rsidP="00AB4336">
      <w:pPr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CA68CA" w:rsidRDefault="00CA68CA" w:rsidP="00AB4336">
      <w:pPr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CA68CA" w:rsidRDefault="00CA68CA" w:rsidP="00AB4336">
      <w:pPr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CA68CA" w:rsidRDefault="00CA68CA" w:rsidP="00AB4336">
      <w:pPr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CA68CA" w:rsidRDefault="00CA68CA" w:rsidP="00AB4336">
      <w:pPr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AB4336" w:rsidRPr="00CA68CA" w:rsidRDefault="00CA68CA" w:rsidP="00CA68CA">
      <w:pPr>
        <w:widowControl/>
        <w:shd w:val="clear" w:color="auto" w:fill="FFFFFF"/>
        <w:tabs>
          <w:tab w:val="left" w:pos="4254"/>
        </w:tabs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 w:rsidRPr="00CA68CA">
        <w:rPr>
          <w:rFonts w:ascii="Cambria" w:hAnsi="Cambria" w:cs="Cambria"/>
          <w:b/>
          <w:color w:val="000000"/>
          <w:sz w:val="22"/>
          <w:szCs w:val="22"/>
        </w:rPr>
        <w:lastRenderedPageBreak/>
        <w:t>Referências bibliográficas</w:t>
      </w:r>
    </w:p>
    <w:p w:rsidR="002F45F2" w:rsidRPr="00DC315C" w:rsidRDefault="002F45F2" w:rsidP="00CA68CA">
      <w:pPr>
        <w:shd w:val="clear" w:color="auto" w:fill="FFFFFF"/>
        <w:tabs>
          <w:tab w:val="left" w:pos="4254"/>
        </w:tabs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Baecque, Antoine de; Parsi, Jacques (1999).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Conversas com Manoel de Oliveira.</w:t>
      </w:r>
      <w:r w:rsidR="00AB4336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Porto: Campo das Letras</w:t>
      </w:r>
      <w:r w:rsidR="00CA68CA">
        <w:rPr>
          <w:rFonts w:ascii="Cambria" w:hAnsi="Cambria" w:cs="Cambria"/>
          <w:color w:val="000000"/>
          <w:sz w:val="22"/>
          <w:szCs w:val="22"/>
        </w:rPr>
        <w:t>.</w:t>
      </w:r>
    </w:p>
    <w:p w:rsidR="002F45F2" w:rsidRPr="00DC315C" w:rsidRDefault="002F45F2" w:rsidP="00CA68CA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Decaux, Emmanuel (1983).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Rencontre: Manoel de Oliveira</w:t>
      </w:r>
      <w:r w:rsidR="00AB4336"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Cinématographe,</w:t>
      </w:r>
      <w:r w:rsidR="00CA68CA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="00CA68CA" w:rsidRPr="00CA68CA">
        <w:rPr>
          <w:rFonts w:ascii="Cambria" w:hAnsi="Cambria" w:cs="Cambria"/>
          <w:iCs/>
          <w:color w:val="000000"/>
          <w:sz w:val="22"/>
          <w:szCs w:val="22"/>
        </w:rPr>
        <w:t>91</w:t>
      </w:r>
      <w:r w:rsidRPr="00CA68CA">
        <w:rPr>
          <w:rFonts w:ascii="Cambria" w:hAnsi="Cambria" w:cs="Cambria"/>
          <w:iCs/>
          <w:color w:val="000000"/>
          <w:sz w:val="22"/>
          <w:szCs w:val="22"/>
        </w:rPr>
        <w:t>:</w:t>
      </w:r>
      <w:r w:rsidR="00AB4336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36</w:t>
      </w:r>
      <w:r w:rsidR="00CA68CA">
        <w:rPr>
          <w:rFonts w:ascii="Cambria" w:hAnsi="Cambria" w:cs="Cambria"/>
          <w:color w:val="000000"/>
          <w:sz w:val="22"/>
          <w:szCs w:val="22"/>
        </w:rPr>
        <w:t>-4</w:t>
      </w:r>
      <w:r w:rsidRPr="00DC315C">
        <w:rPr>
          <w:rFonts w:ascii="Cambria" w:hAnsi="Cambria" w:cs="Cambria"/>
          <w:color w:val="000000"/>
          <w:sz w:val="22"/>
          <w:szCs w:val="22"/>
        </w:rPr>
        <w:t>6.</w:t>
      </w:r>
    </w:p>
    <w:p w:rsidR="002F45F2" w:rsidRPr="00DC315C" w:rsidRDefault="002F45F2" w:rsidP="00CA68CA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Leirens</w:t>
      </w:r>
      <w:r w:rsidR="00CA68CA">
        <w:rPr>
          <w:rFonts w:ascii="Cambria" w:hAnsi="Cambria" w:cs="Cambria"/>
          <w:color w:val="000000"/>
          <w:sz w:val="22"/>
          <w:szCs w:val="22"/>
        </w:rPr>
        <w:t>, J</w:t>
      </w:r>
      <w:r w:rsidRPr="00DC315C">
        <w:rPr>
          <w:rFonts w:ascii="Cambria" w:hAnsi="Cambria" w:cs="Cambria"/>
          <w:color w:val="000000"/>
          <w:sz w:val="22"/>
          <w:szCs w:val="22"/>
        </w:rPr>
        <w:t>ean (1954).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CA68CA" w:rsidRPr="00CA68CA">
        <w:rPr>
          <w:rFonts w:ascii="Cambria" w:hAnsi="Cambria" w:cs="Cambria"/>
          <w:i/>
          <w:color w:val="000000"/>
          <w:sz w:val="22"/>
          <w:szCs w:val="22"/>
          <w:lang w:val="es-ES_tradnl"/>
        </w:rPr>
        <w:t>Le</w:t>
      </w:r>
      <w:r w:rsidRPr="00CA68CA">
        <w:rPr>
          <w:rFonts w:ascii="Cambria" w:hAnsi="Cambria" w:cs="Cambria"/>
          <w:color w:val="000000"/>
          <w:sz w:val="22"/>
          <w:szCs w:val="22"/>
          <w:lang w:val="es-ES_tradnl"/>
        </w:rPr>
        <w:t xml:space="preserve"> </w:t>
      </w:r>
      <w:r w:rsidRPr="00CA68CA">
        <w:rPr>
          <w:rFonts w:ascii="Cambria" w:hAnsi="Cambria" w:cs="Cambria"/>
          <w:i/>
          <w:iCs/>
          <w:color w:val="000000"/>
          <w:sz w:val="22"/>
          <w:szCs w:val="22"/>
          <w:lang w:val="es-ES_tradnl"/>
        </w:rPr>
        <w:t>Cin</w:t>
      </w:r>
      <w:r w:rsidR="00CA68CA" w:rsidRPr="00CA68CA">
        <w:rPr>
          <w:rFonts w:ascii="Cambria" w:hAnsi="Cambria" w:cs="Cambria"/>
          <w:i/>
          <w:iCs/>
          <w:color w:val="000000"/>
          <w:sz w:val="22"/>
          <w:szCs w:val="22"/>
          <w:lang w:val="es-ES_tradnl"/>
        </w:rPr>
        <w:t>é</w:t>
      </w:r>
      <w:r w:rsidRPr="00CA68CA">
        <w:rPr>
          <w:rFonts w:ascii="Cambria" w:hAnsi="Cambria" w:cs="Cambria"/>
          <w:i/>
          <w:iCs/>
          <w:color w:val="000000"/>
          <w:sz w:val="22"/>
          <w:szCs w:val="22"/>
          <w:lang w:val="es-ES_tradnl"/>
        </w:rPr>
        <w:t xml:space="preserve">ma et </w:t>
      </w:r>
      <w:r w:rsidR="00CA68CA" w:rsidRPr="00CA68CA">
        <w:rPr>
          <w:rFonts w:ascii="Cambria" w:hAnsi="Cambria" w:cs="Cambria"/>
          <w:i/>
          <w:color w:val="000000"/>
          <w:sz w:val="22"/>
          <w:szCs w:val="22"/>
          <w:lang w:val="es-ES_tradnl"/>
        </w:rPr>
        <w:t>l</w:t>
      </w:r>
      <w:r w:rsidRPr="00CA68CA">
        <w:rPr>
          <w:rFonts w:ascii="Cambria" w:hAnsi="Cambria" w:cs="Cambria"/>
          <w:i/>
          <w:color w:val="000000"/>
          <w:sz w:val="22"/>
          <w:szCs w:val="22"/>
          <w:lang w:val="es-ES_tradnl"/>
        </w:rPr>
        <w:t>e</w:t>
      </w:r>
      <w:r w:rsidR="00CA68CA" w:rsidRPr="00CA68CA">
        <w:rPr>
          <w:rFonts w:ascii="Cambria" w:hAnsi="Cambria" w:cs="Cambria"/>
          <w:i/>
          <w:color w:val="000000"/>
          <w:sz w:val="22"/>
          <w:szCs w:val="22"/>
          <w:lang w:val="es-ES_tradnl"/>
        </w:rPr>
        <w:t xml:space="preserve"> temps</w:t>
      </w:r>
      <w:r w:rsidR="00CA68CA" w:rsidRPr="00CA68CA">
        <w:rPr>
          <w:rFonts w:ascii="Cambria" w:hAnsi="Cambria" w:cs="Cambria"/>
          <w:color w:val="000000"/>
          <w:sz w:val="22"/>
          <w:szCs w:val="22"/>
          <w:lang w:val="es-ES_tradnl"/>
        </w:rPr>
        <w:t xml:space="preserve">. </w:t>
      </w:r>
      <w:r w:rsidRPr="00DC315C">
        <w:rPr>
          <w:rFonts w:ascii="Cambria" w:hAnsi="Cambria" w:cs="Cambria"/>
          <w:color w:val="000000"/>
          <w:sz w:val="22"/>
          <w:szCs w:val="22"/>
        </w:rPr>
        <w:t>Paris: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Éditions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du Cerf.</w:t>
      </w:r>
    </w:p>
    <w:p w:rsidR="002F45F2" w:rsidRPr="00DC315C" w:rsidRDefault="002F45F2" w:rsidP="00CA68CA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Lopes Ribeiro, António (l 943)</w:t>
      </w:r>
      <w:r w:rsidR="00CA68CA">
        <w:rPr>
          <w:rFonts w:ascii="Cambria" w:hAnsi="Cambria" w:cs="Cambria"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CA68CA">
        <w:rPr>
          <w:rFonts w:ascii="Cambria" w:hAnsi="Cambria" w:cs="Cambria"/>
          <w:i/>
          <w:color w:val="000000"/>
          <w:sz w:val="22"/>
          <w:szCs w:val="22"/>
        </w:rPr>
        <w:t xml:space="preserve">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Filme Português </w:t>
      </w:r>
      <w:r w:rsidR="00AB4336">
        <w:rPr>
          <w:rFonts w:ascii="Cambria" w:hAnsi="Cambria" w:cs="Cambria"/>
          <w:i/>
          <w:iCs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Amor de Perdição</w:t>
      </w:r>
      <w:r w:rsidR="00AB4336">
        <w:rPr>
          <w:rFonts w:ascii="Cambria" w:hAnsi="Cambria" w:cs="Cambria"/>
          <w:i/>
          <w:iCs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. Realização de António Lopes Ribeiro segundo o romance de Camilo Castelo Branco. </w:t>
      </w:r>
      <w:r w:rsidRPr="00DC315C">
        <w:rPr>
          <w:rFonts w:ascii="Cambria" w:hAnsi="Cambria" w:cs="Cambria"/>
          <w:color w:val="000000"/>
          <w:sz w:val="22"/>
          <w:szCs w:val="22"/>
        </w:rPr>
        <w:t>Lisboa: Oficina Gráfica, Lda.</w:t>
      </w:r>
    </w:p>
    <w:p w:rsidR="002F45F2" w:rsidRPr="00DC315C" w:rsidRDefault="002F45F2" w:rsidP="00CA68CA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Matos-Cruz, José de (1996).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Manoel de Oliveira e a Montra das Tentações. </w:t>
      </w:r>
      <w:r w:rsidRPr="00DC315C">
        <w:rPr>
          <w:rFonts w:ascii="Cambria" w:hAnsi="Cambria" w:cs="Cambria"/>
          <w:color w:val="000000"/>
          <w:sz w:val="22"/>
          <w:szCs w:val="22"/>
        </w:rPr>
        <w:t>Lisboa: Publicações Dom Quixote.</w:t>
      </w:r>
    </w:p>
    <w:p w:rsidR="002F45F2" w:rsidRPr="00DC315C" w:rsidRDefault="002F45F2" w:rsidP="00CA68CA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Pascaud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Fabienne </w:t>
      </w:r>
      <w:r w:rsidRPr="00CA68CA">
        <w:rPr>
          <w:rFonts w:ascii="Cambria" w:hAnsi="Cambria" w:cs="Cambria"/>
          <w:iCs/>
          <w:color w:val="000000"/>
          <w:sz w:val="22"/>
          <w:szCs w:val="22"/>
        </w:rPr>
        <w:t>(197</w:t>
      </w:r>
      <w:r w:rsidR="00CA68CA">
        <w:rPr>
          <w:rFonts w:ascii="Cambria" w:hAnsi="Cambria" w:cs="Cambria"/>
          <w:iCs/>
          <w:color w:val="000000"/>
          <w:sz w:val="22"/>
          <w:szCs w:val="22"/>
        </w:rPr>
        <w:t>9</w:t>
      </w:r>
      <w:r w:rsidRPr="00CA68CA">
        <w:rPr>
          <w:rFonts w:ascii="Cambria" w:hAnsi="Cambria" w:cs="Cambria"/>
          <w:iCs/>
          <w:color w:val="000000"/>
          <w:sz w:val="22"/>
          <w:szCs w:val="22"/>
        </w:rPr>
        <w:t>).</w:t>
      </w:r>
      <w:r w:rsidR="00CA68CA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Celulóide,</w:t>
      </w:r>
      <w:r w:rsidR="00CA68CA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CA68CA">
        <w:rPr>
          <w:rFonts w:ascii="Cambria" w:hAnsi="Cambria" w:cs="Cambria"/>
          <w:iCs/>
          <w:color w:val="000000"/>
          <w:sz w:val="22"/>
          <w:szCs w:val="22"/>
        </w:rPr>
        <w:t>28</w:t>
      </w:r>
      <w:r w:rsidR="00CA68CA">
        <w:rPr>
          <w:rFonts w:ascii="Cambria" w:hAnsi="Cambria" w:cs="Cambria"/>
          <w:iCs/>
          <w:color w:val="000000"/>
          <w:sz w:val="22"/>
          <w:szCs w:val="22"/>
        </w:rPr>
        <w:t>0</w:t>
      </w:r>
      <w:r w:rsidRPr="00CA68CA">
        <w:rPr>
          <w:rFonts w:ascii="Cambria" w:hAnsi="Cambria" w:cs="Cambria"/>
          <w:iCs/>
          <w:color w:val="000000"/>
          <w:sz w:val="22"/>
          <w:szCs w:val="22"/>
        </w:rPr>
        <w:t xml:space="preserve">: </w:t>
      </w:r>
      <w:r w:rsidRPr="00CA68CA">
        <w:rPr>
          <w:rFonts w:ascii="Cambria" w:hAnsi="Cambria" w:cs="Cambria"/>
          <w:color w:val="000000"/>
          <w:sz w:val="22"/>
          <w:szCs w:val="22"/>
        </w:rPr>
        <w:t>199</w:t>
      </w:r>
      <w:r w:rsidRPr="00DC315C">
        <w:rPr>
          <w:rFonts w:ascii="Cambria" w:hAnsi="Cambria" w:cs="Cambria"/>
          <w:color w:val="000000"/>
          <w:sz w:val="22"/>
          <w:szCs w:val="22"/>
        </w:rPr>
        <w:t>.</w:t>
      </w:r>
    </w:p>
    <w:p w:rsidR="002F45F2" w:rsidRPr="00DC315C" w:rsidRDefault="002F45F2" w:rsidP="00CA68CA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Slawinska,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Irena (1985).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L</w:t>
      </w:r>
      <w:r w:rsidR="00CA68CA">
        <w:rPr>
          <w:rFonts w:ascii="Cambria" w:hAnsi="Cambria" w:cs="Cambria"/>
          <w:i/>
          <w:iCs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Théâtre dans la</w:t>
      </w:r>
      <w:r w:rsidR="00CA68CA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pensée contemporaine: Anthropologie et théâtre. </w:t>
      </w:r>
      <w:r w:rsidRPr="00DC315C">
        <w:rPr>
          <w:rFonts w:ascii="Cambria" w:hAnsi="Cambria" w:cs="Cambria"/>
          <w:color w:val="000000"/>
          <w:sz w:val="22"/>
          <w:szCs w:val="22"/>
        </w:rPr>
        <w:t>Louvain: Cahiers</w:t>
      </w:r>
      <w:r w:rsidR="00CA68CA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Théâtre Louvain.</w:t>
      </w:r>
    </w:p>
    <w:p w:rsidR="002F45F2" w:rsidRPr="00DC315C" w:rsidRDefault="002F45F2" w:rsidP="00CA68CA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  <w:lang w:val="en-GB"/>
        </w:rPr>
      </w:pPr>
      <w:r w:rsidRPr="00CA68CA">
        <w:rPr>
          <w:rFonts w:ascii="Cambria" w:hAnsi="Cambria" w:cs="Cambria"/>
          <w:color w:val="000000"/>
          <w:sz w:val="22"/>
          <w:szCs w:val="22"/>
        </w:rPr>
        <w:t>Tarkovsky</w:t>
      </w:r>
      <w:r w:rsidR="00CA68CA" w:rsidRPr="00CA68CA">
        <w:rPr>
          <w:rFonts w:ascii="Cambria" w:hAnsi="Cambria" w:cs="Cambria"/>
          <w:color w:val="000000"/>
          <w:sz w:val="22"/>
          <w:szCs w:val="22"/>
        </w:rPr>
        <w:t>,</w:t>
      </w:r>
      <w:r w:rsidRPr="00CA68CA">
        <w:rPr>
          <w:rFonts w:ascii="Cambria" w:hAnsi="Cambria" w:cs="Cambria"/>
          <w:color w:val="000000"/>
          <w:sz w:val="22"/>
          <w:szCs w:val="22"/>
        </w:rPr>
        <w:t xml:space="preserve"> Andrei (1996).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 xml:space="preserve">Sculpting in Time. Reflections on </w:t>
      </w:r>
      <w:r w:rsidR="00CA68CA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th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 xml:space="preserve">e cinema. </w:t>
      </w:r>
      <w:r w:rsidRPr="00DC315C">
        <w:rPr>
          <w:rFonts w:ascii="Cambria" w:hAnsi="Cambria" w:cs="Cambria"/>
          <w:color w:val="000000"/>
          <w:sz w:val="22"/>
          <w:szCs w:val="22"/>
          <w:lang w:val="en-GB"/>
        </w:rPr>
        <w:t>Austin: University of Texas Press.</w:t>
      </w:r>
    </w:p>
    <w:sectPr w:rsidR="002F45F2" w:rsidRPr="00DC315C" w:rsidSect="00DC315C">
      <w:footerReference w:type="default" r:id="rId8"/>
      <w:pgSz w:w="11909" w:h="16834"/>
      <w:pgMar w:top="1701" w:right="170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92" w:rsidRDefault="00450992" w:rsidP="00831A5E">
      <w:r>
        <w:separator/>
      </w:r>
    </w:p>
  </w:endnote>
  <w:endnote w:type="continuationSeparator" w:id="0">
    <w:p w:rsidR="00450992" w:rsidRDefault="00450992" w:rsidP="0083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5E" w:rsidRPr="00831A5E" w:rsidRDefault="00831A5E">
    <w:pPr>
      <w:pStyle w:val="Footer"/>
      <w:jc w:val="center"/>
      <w:rPr>
        <w:rFonts w:asciiTheme="majorHAnsi" w:hAnsiTheme="majorHAnsi"/>
        <w:sz w:val="16"/>
        <w:szCs w:val="16"/>
      </w:rPr>
    </w:pPr>
    <w:r w:rsidRPr="00831A5E">
      <w:rPr>
        <w:rFonts w:asciiTheme="majorHAnsi" w:hAnsiTheme="majorHAnsi"/>
        <w:sz w:val="16"/>
        <w:szCs w:val="16"/>
      </w:rPr>
      <w:fldChar w:fldCharType="begin"/>
    </w:r>
    <w:r w:rsidRPr="00831A5E">
      <w:rPr>
        <w:rFonts w:asciiTheme="majorHAnsi" w:hAnsiTheme="majorHAnsi"/>
        <w:sz w:val="16"/>
        <w:szCs w:val="16"/>
      </w:rPr>
      <w:instrText xml:space="preserve"> PAGE   \* MERGEFORMAT </w:instrText>
    </w:r>
    <w:r w:rsidRPr="00831A5E">
      <w:rPr>
        <w:rFonts w:asciiTheme="majorHAnsi" w:hAnsiTheme="majorHAnsi"/>
        <w:sz w:val="16"/>
        <w:szCs w:val="16"/>
      </w:rPr>
      <w:fldChar w:fldCharType="separate"/>
    </w:r>
    <w:r w:rsidR="0029663D">
      <w:rPr>
        <w:rFonts w:asciiTheme="majorHAnsi" w:hAnsiTheme="majorHAnsi"/>
        <w:noProof/>
        <w:sz w:val="16"/>
        <w:szCs w:val="16"/>
      </w:rPr>
      <w:t>1</w:t>
    </w:r>
    <w:r w:rsidRPr="00831A5E">
      <w:rPr>
        <w:rFonts w:asciiTheme="majorHAnsi" w:hAnsiTheme="majorHAnsi"/>
        <w:sz w:val="16"/>
        <w:szCs w:val="16"/>
      </w:rPr>
      <w:fldChar w:fldCharType="end"/>
    </w:r>
  </w:p>
  <w:p w:rsidR="00831A5E" w:rsidRDefault="00831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92" w:rsidRDefault="00450992" w:rsidP="00831A5E">
      <w:r>
        <w:separator/>
      </w:r>
    </w:p>
  </w:footnote>
  <w:footnote w:type="continuationSeparator" w:id="0">
    <w:p w:rsidR="00450992" w:rsidRDefault="00450992" w:rsidP="0083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D6"/>
    <w:rsid w:val="00030E3C"/>
    <w:rsid w:val="00051818"/>
    <w:rsid w:val="00060CD6"/>
    <w:rsid w:val="000E2F2C"/>
    <w:rsid w:val="00105636"/>
    <w:rsid w:val="001F0276"/>
    <w:rsid w:val="0029663D"/>
    <w:rsid w:val="002C0560"/>
    <w:rsid w:val="002F45F2"/>
    <w:rsid w:val="003C6D06"/>
    <w:rsid w:val="00426E9C"/>
    <w:rsid w:val="00450992"/>
    <w:rsid w:val="00473A4C"/>
    <w:rsid w:val="005C6E5E"/>
    <w:rsid w:val="00741696"/>
    <w:rsid w:val="00792552"/>
    <w:rsid w:val="007B6BF9"/>
    <w:rsid w:val="00820B00"/>
    <w:rsid w:val="00831A5E"/>
    <w:rsid w:val="009C37AD"/>
    <w:rsid w:val="00A16D27"/>
    <w:rsid w:val="00A51E8F"/>
    <w:rsid w:val="00AB4336"/>
    <w:rsid w:val="00B22312"/>
    <w:rsid w:val="00B3194A"/>
    <w:rsid w:val="00CA68CA"/>
    <w:rsid w:val="00CA78E0"/>
    <w:rsid w:val="00DC315C"/>
    <w:rsid w:val="00E1034C"/>
    <w:rsid w:val="00E317C0"/>
    <w:rsid w:val="00E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A5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831A5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A5E"/>
    <w:rPr>
      <w:rFonts w:cs="Times New Roman"/>
      <w:sz w:val="20"/>
      <w:szCs w:val="20"/>
      <w:lang w:val="x-none" w:eastAsia="pt-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A5E"/>
    <w:rPr>
      <w:rFonts w:cs="Times New Roman"/>
      <w:sz w:val="20"/>
      <w:szCs w:val="20"/>
      <w:lang w:val="x-none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A5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831A5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A5E"/>
    <w:rPr>
      <w:rFonts w:cs="Times New Roman"/>
      <w:sz w:val="20"/>
      <w:szCs w:val="20"/>
      <w:lang w:val="x-none" w:eastAsia="pt-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A5E"/>
    <w:rPr>
      <w:rFonts w:cs="Times New Roman"/>
      <w:sz w:val="20"/>
      <w:szCs w:val="20"/>
      <w:lang w:val="x-none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5ABF-81F0-4BBB-BC78-D5CFA31C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3464</Words>
  <Characters>18710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CÂMARA MUNICIPAL DE CORUCHE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Paiva</dc:creator>
  <cp:lastModifiedBy>anca</cp:lastModifiedBy>
  <cp:revision>2</cp:revision>
  <dcterms:created xsi:type="dcterms:W3CDTF">2013-04-29T23:45:00Z</dcterms:created>
  <dcterms:modified xsi:type="dcterms:W3CDTF">2013-04-29T23:45:00Z</dcterms:modified>
</cp:coreProperties>
</file>