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6D" w:rsidRDefault="009D1D99" w:rsidP="001E05AA">
      <w:pPr>
        <w:pStyle w:val="DefaultText"/>
        <w:spacing w:line="360" w:lineRule="auto"/>
        <w:jc w:val="center"/>
      </w:pPr>
      <w:bookmarkStart w:id="0" w:name="_GoBack"/>
      <w:bookmarkEnd w:id="0"/>
      <w:r>
        <w:rPr>
          <w:noProof/>
          <w:lang w:val="pt-PT" w:eastAsia="pt-PT"/>
        </w:rPr>
        <w:drawing>
          <wp:inline distT="0" distB="0" distL="0" distR="0" wp14:anchorId="3868D67E" wp14:editId="28F975DE">
            <wp:extent cx="2419350" cy="1321092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2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56D" w:rsidRPr="009C7E44" w:rsidRDefault="008D756D" w:rsidP="005335B6">
      <w:pPr>
        <w:pStyle w:val="DefaultText"/>
        <w:spacing w:line="360" w:lineRule="auto"/>
        <w:jc w:val="center"/>
        <w:rPr>
          <w:b/>
          <w:sz w:val="28"/>
          <w:szCs w:val="28"/>
          <w:lang w:val="pt-PT"/>
        </w:rPr>
      </w:pPr>
      <w:r w:rsidRPr="009C7E44">
        <w:rPr>
          <w:b/>
          <w:sz w:val="28"/>
          <w:szCs w:val="28"/>
          <w:lang w:val="pt-PT"/>
        </w:rPr>
        <w:t xml:space="preserve">E-FÓLIO </w:t>
      </w:r>
      <w:r>
        <w:rPr>
          <w:b/>
          <w:sz w:val="28"/>
          <w:szCs w:val="28"/>
          <w:lang w:val="pt-PT"/>
        </w:rPr>
        <w:t>B</w:t>
      </w:r>
    </w:p>
    <w:p w:rsidR="008D756D" w:rsidRPr="00287A55" w:rsidRDefault="008D756D" w:rsidP="00D5131B">
      <w:pPr>
        <w:spacing w:after="120" w:line="240" w:lineRule="auto"/>
        <w:ind w:left="5400" w:firstLine="0"/>
        <w:rPr>
          <w:szCs w:val="24"/>
        </w:rPr>
      </w:pPr>
      <w:r w:rsidRPr="00287A55">
        <w:rPr>
          <w:szCs w:val="24"/>
        </w:rPr>
        <w:t>António José Estêvão Cabrita</w:t>
      </w:r>
    </w:p>
    <w:p w:rsidR="008D756D" w:rsidRPr="00287A55" w:rsidRDefault="008D756D" w:rsidP="00D5131B">
      <w:pPr>
        <w:pStyle w:val="DefaultText"/>
        <w:pBdr>
          <w:bottom w:val="single" w:sz="4" w:space="1" w:color="auto"/>
        </w:pBdr>
        <w:spacing w:line="360" w:lineRule="auto"/>
        <w:ind w:firstLine="5400"/>
        <w:jc w:val="both"/>
        <w:rPr>
          <w:lang w:val="pt-PT"/>
        </w:rPr>
      </w:pPr>
      <w:r w:rsidRPr="00287A55">
        <w:rPr>
          <w:rFonts w:cs="Times New Roman"/>
          <w:lang w:val="pt-PT"/>
        </w:rPr>
        <w:t>Aluno nº 1002404</w:t>
      </w:r>
    </w:p>
    <w:p w:rsidR="008D756D" w:rsidRDefault="008D756D" w:rsidP="00D5131B">
      <w:pPr>
        <w:pStyle w:val="DefaultText"/>
        <w:spacing w:line="360" w:lineRule="auto"/>
        <w:jc w:val="both"/>
        <w:rPr>
          <w:lang w:val="pt-PT"/>
        </w:rPr>
      </w:pPr>
    </w:p>
    <w:p w:rsidR="008D756D" w:rsidRPr="00D5131B" w:rsidRDefault="008D756D" w:rsidP="00E51040">
      <w:pPr>
        <w:spacing w:after="200" w:line="276" w:lineRule="auto"/>
        <w:ind w:firstLine="0"/>
        <w:jc w:val="center"/>
        <w:rPr>
          <w:b/>
        </w:rPr>
      </w:pPr>
      <w:r w:rsidRPr="00D5131B">
        <w:rPr>
          <w:b/>
        </w:rPr>
        <w:t>D. João V e a música no seu tempo</w:t>
      </w:r>
    </w:p>
    <w:p w:rsidR="00882A22" w:rsidRDefault="008D756D" w:rsidP="00077A91">
      <w:pPr>
        <w:pStyle w:val="DefaultText"/>
        <w:spacing w:line="360" w:lineRule="auto"/>
        <w:ind w:firstLine="709"/>
        <w:jc w:val="both"/>
        <w:rPr>
          <w:lang w:val="pt-PT"/>
        </w:rPr>
      </w:pPr>
      <w:r>
        <w:rPr>
          <w:lang w:val="pt-PT"/>
        </w:rPr>
        <w:t xml:space="preserve">Do último quartel do séc. XVII ao primeiro do séc. XVIII, Portugal encontrava-se numa situação </w:t>
      </w:r>
      <w:r w:rsidR="00DB2513">
        <w:rPr>
          <w:lang w:val="pt-PT"/>
        </w:rPr>
        <w:t>instável</w:t>
      </w:r>
      <w:r>
        <w:rPr>
          <w:lang w:val="pt-PT"/>
        </w:rPr>
        <w:t>, apesar de firmada a paz com Espanha em 1668</w:t>
      </w:r>
      <w:r w:rsidR="00882A22">
        <w:rPr>
          <w:rStyle w:val="EndnoteReference"/>
          <w:lang w:val="pt-PT"/>
        </w:rPr>
        <w:endnoteReference w:id="1"/>
      </w:r>
      <w:r w:rsidR="00882A22">
        <w:rPr>
          <w:lang w:val="pt-PT"/>
        </w:rPr>
        <w:t xml:space="preserve">, </w:t>
      </w:r>
      <w:r w:rsidR="00351E9D">
        <w:rPr>
          <w:lang w:val="pt-PT"/>
        </w:rPr>
        <w:t xml:space="preserve">de </w:t>
      </w:r>
      <w:r w:rsidR="00882A22">
        <w:rPr>
          <w:lang w:val="pt-PT"/>
        </w:rPr>
        <w:t>ver reconhecida e afirmada por Roma a sua independência em 1669. As guerras da Restauração deixaram a economia e o Tesouro em situação ruinosa pela contracção de dívidas e pela concessão de rendas, bens e concessões aos seus apoiantes, nacionais e estrangeiros</w:t>
      </w:r>
      <w:r w:rsidR="000E7451">
        <w:rPr>
          <w:lang w:val="pt-PT"/>
        </w:rPr>
        <w:t>. N</w:t>
      </w:r>
      <w:r w:rsidR="00882A22">
        <w:rPr>
          <w:lang w:val="pt-PT"/>
        </w:rPr>
        <w:t>a transição do século</w:t>
      </w:r>
      <w:r w:rsidR="000E7451">
        <w:rPr>
          <w:lang w:val="pt-PT"/>
        </w:rPr>
        <w:t xml:space="preserve"> a situação</w:t>
      </w:r>
      <w:r w:rsidR="00882A22">
        <w:rPr>
          <w:lang w:val="pt-PT"/>
        </w:rPr>
        <w:t xml:space="preserve"> inverter-se-ia com as primeiras remessas de ouro do Brasil. É também nesta transposição de século que novas guerras assolam a Europa, particularmente a Guerra da Sucessão em Espanha, em que Portugal se vê envolvido, não apenas militarmente mas, sobretudo, através de complexa diplomacia em torno de vários países, </w:t>
      </w:r>
      <w:r w:rsidR="00351E9D">
        <w:rPr>
          <w:lang w:val="pt-PT"/>
        </w:rPr>
        <w:t xml:space="preserve">que se </w:t>
      </w:r>
      <w:r w:rsidR="00882A22">
        <w:rPr>
          <w:lang w:val="pt-PT"/>
        </w:rPr>
        <w:t>estend</w:t>
      </w:r>
      <w:r w:rsidR="00351E9D">
        <w:rPr>
          <w:lang w:val="pt-PT"/>
        </w:rPr>
        <w:t>eria</w:t>
      </w:r>
      <w:r w:rsidR="00882A22">
        <w:rPr>
          <w:rStyle w:val="EndnoteReference"/>
          <w:lang w:val="pt-PT"/>
        </w:rPr>
        <w:endnoteReference w:id="2"/>
      </w:r>
      <w:r w:rsidR="000E7451">
        <w:rPr>
          <w:lang w:val="pt-PT"/>
        </w:rPr>
        <w:t>,</w:t>
      </w:r>
      <w:r w:rsidR="00882A22">
        <w:rPr>
          <w:lang w:val="pt-PT"/>
        </w:rPr>
        <w:t xml:space="preserve"> </w:t>
      </w:r>
      <w:r w:rsidR="00351E9D">
        <w:rPr>
          <w:lang w:val="pt-PT"/>
        </w:rPr>
        <w:t>pelo seu sucesso</w:t>
      </w:r>
      <w:r w:rsidR="000E7451">
        <w:rPr>
          <w:lang w:val="pt-PT"/>
        </w:rPr>
        <w:t>,</w:t>
      </w:r>
      <w:r w:rsidR="00351E9D">
        <w:rPr>
          <w:lang w:val="pt-PT"/>
        </w:rPr>
        <w:t xml:space="preserve"> </w:t>
      </w:r>
      <w:r w:rsidR="00882A22">
        <w:rPr>
          <w:lang w:val="pt-PT"/>
        </w:rPr>
        <w:t>a todo o reinado de D. João V.</w:t>
      </w:r>
    </w:p>
    <w:p w:rsidR="00882A22" w:rsidRDefault="00882A22" w:rsidP="00077A91">
      <w:pPr>
        <w:pStyle w:val="DefaultText"/>
        <w:spacing w:line="360" w:lineRule="auto"/>
        <w:ind w:firstLine="709"/>
        <w:jc w:val="both"/>
        <w:rPr>
          <w:lang w:val="pt-PT"/>
        </w:rPr>
      </w:pPr>
      <w:r>
        <w:rPr>
          <w:lang w:val="pt-PT"/>
        </w:rPr>
        <w:t>Coube este legado a D. João V que cumpriu reafirmar não apenas Portugal mas também a sua pessoa, legitimando-se pelo absolutismo, à imagem do praticado noutros países, com</w:t>
      </w:r>
      <w:r w:rsidR="000E7451">
        <w:rPr>
          <w:lang w:val="pt-PT"/>
        </w:rPr>
        <w:t>o</w:t>
      </w:r>
      <w:r>
        <w:rPr>
          <w:lang w:val="pt-PT"/>
        </w:rPr>
        <w:t xml:space="preserve"> Luís XIV, e com isso retirar o país do obscurantismo vigente durante quase dois séculos causado por uma rígida vigilância tridentina.</w:t>
      </w:r>
    </w:p>
    <w:p w:rsidR="00882A22" w:rsidRDefault="00882A22" w:rsidP="00077A91">
      <w:pPr>
        <w:pStyle w:val="DefaultText"/>
        <w:spacing w:line="360" w:lineRule="auto"/>
        <w:ind w:firstLine="709"/>
        <w:jc w:val="both"/>
        <w:rPr>
          <w:lang w:val="pt-PT"/>
        </w:rPr>
      </w:pPr>
      <w:r>
        <w:rPr>
          <w:lang w:val="pt-PT"/>
        </w:rPr>
        <w:t xml:space="preserve">Na diplomacia e nas artes se desenvolveram os meios para alcançar </w:t>
      </w:r>
      <w:r w:rsidR="000E7451">
        <w:rPr>
          <w:lang w:val="pt-PT"/>
        </w:rPr>
        <w:t>o</w:t>
      </w:r>
      <w:r>
        <w:rPr>
          <w:lang w:val="pt-PT"/>
        </w:rPr>
        <w:t xml:space="preserve"> prestígio que cumprisse os objectivos. Na diplomacia, além de restabelecida a paz e assumida uma posição de neutralidade nos conflitos europeus</w:t>
      </w:r>
      <w:r>
        <w:rPr>
          <w:rStyle w:val="EndnoteReference"/>
          <w:lang w:val="pt-PT"/>
        </w:rPr>
        <w:endnoteReference w:id="3"/>
      </w:r>
      <w:r>
        <w:rPr>
          <w:lang w:val="pt-PT"/>
        </w:rPr>
        <w:t>, é consolidado o “extraordinário esplendor e consequente prestígio de Portugal no Mundo”</w:t>
      </w:r>
      <w:r>
        <w:rPr>
          <w:rStyle w:val="EndnoteReference"/>
          <w:lang w:val="pt-PT"/>
        </w:rPr>
        <w:endnoteReference w:id="4"/>
      </w:r>
      <w:r>
        <w:rPr>
          <w:lang w:val="pt-PT"/>
        </w:rPr>
        <w:t>. Nas artes</w:t>
      </w:r>
      <w:r w:rsidR="00351E9D">
        <w:rPr>
          <w:lang w:val="pt-PT"/>
        </w:rPr>
        <w:t>,</w:t>
      </w:r>
      <w:r>
        <w:rPr>
          <w:lang w:val="pt-PT"/>
        </w:rPr>
        <w:t xml:space="preserve"> através dos valores estéticos do Barroco, onde predomina</w:t>
      </w:r>
      <w:r w:rsidR="00351E9D">
        <w:rPr>
          <w:lang w:val="pt-PT"/>
        </w:rPr>
        <w:t>m</w:t>
      </w:r>
      <w:r>
        <w:rPr>
          <w:lang w:val="pt-PT"/>
        </w:rPr>
        <w:t xml:space="preserve"> a imagem</w:t>
      </w:r>
      <w:r w:rsidR="000E7451">
        <w:rPr>
          <w:lang w:val="pt-PT"/>
        </w:rPr>
        <w:t xml:space="preserve">, o monumental </w:t>
      </w:r>
      <w:r>
        <w:rPr>
          <w:lang w:val="pt-PT"/>
        </w:rPr>
        <w:t>e a sumptuosidade</w:t>
      </w:r>
      <w:r w:rsidR="00351E9D">
        <w:rPr>
          <w:lang w:val="pt-PT"/>
        </w:rPr>
        <w:t>,</w:t>
      </w:r>
      <w:r>
        <w:rPr>
          <w:lang w:val="pt-PT"/>
        </w:rPr>
        <w:t xml:space="preserve"> encontr</w:t>
      </w:r>
      <w:r w:rsidR="00351E9D">
        <w:rPr>
          <w:lang w:val="pt-PT"/>
        </w:rPr>
        <w:t>ou</w:t>
      </w:r>
      <w:r>
        <w:rPr>
          <w:lang w:val="pt-PT"/>
        </w:rPr>
        <w:t xml:space="preserve"> outro veículo para a necessária afirmação. São exemplares os casos do Palácio de Mafra e a rica embaixada extraordinária (1712-1718)</w:t>
      </w:r>
      <w:r>
        <w:rPr>
          <w:rStyle w:val="EndnoteReference"/>
          <w:lang w:val="pt-PT"/>
        </w:rPr>
        <w:endnoteReference w:id="5"/>
      </w:r>
      <w:r>
        <w:rPr>
          <w:lang w:val="pt-PT"/>
        </w:rPr>
        <w:t xml:space="preserve">, presidida por D. </w:t>
      </w:r>
      <w:r w:rsidRPr="005C3B32">
        <w:rPr>
          <w:lang w:val="pt-PT"/>
        </w:rPr>
        <w:t>Rodrigo Anes de Sá Almeida e Meneses</w:t>
      </w:r>
      <w:r>
        <w:rPr>
          <w:lang w:val="pt-PT"/>
        </w:rPr>
        <w:t xml:space="preserve">, futuro Marquês de Abrantes, ao Papa Clemente XI, que muito terá contribuído para as pretensões do rei português, nomeadamente em alcançar a nomeação do Patriarcado de </w:t>
      </w:r>
      <w:r>
        <w:rPr>
          <w:lang w:val="pt-PT"/>
        </w:rPr>
        <w:lastRenderedPageBreak/>
        <w:t>Lisboa atribuído em 1716</w:t>
      </w:r>
      <w:r>
        <w:rPr>
          <w:rStyle w:val="EndnoteReference"/>
          <w:lang w:val="pt-PT"/>
        </w:rPr>
        <w:endnoteReference w:id="6"/>
      </w:r>
      <w:r>
        <w:rPr>
          <w:lang w:val="pt-PT"/>
        </w:rPr>
        <w:t xml:space="preserve"> à Capela Real</w:t>
      </w:r>
      <w:r>
        <w:rPr>
          <w:rStyle w:val="EndnoteReference"/>
          <w:lang w:val="pt-PT"/>
        </w:rPr>
        <w:endnoteReference w:id="7"/>
      </w:r>
      <w:r>
        <w:rPr>
          <w:lang w:val="pt-PT"/>
        </w:rPr>
        <w:t>, o que conferi</w:t>
      </w:r>
      <w:r w:rsidR="00351E9D">
        <w:rPr>
          <w:lang w:val="pt-PT"/>
        </w:rPr>
        <w:t>u</w:t>
      </w:r>
      <w:r>
        <w:rPr>
          <w:lang w:val="pt-PT"/>
        </w:rPr>
        <w:t xml:space="preserve"> a subordinação da ordem eclesiástica à ordem do rei, rompendo assim com a tradição secular da igreja. </w:t>
      </w:r>
    </w:p>
    <w:p w:rsidR="00026736" w:rsidRDefault="00882A22" w:rsidP="00026736">
      <w:pPr>
        <w:pStyle w:val="DefaultText"/>
        <w:spacing w:line="360" w:lineRule="auto"/>
        <w:ind w:firstLine="709"/>
        <w:jc w:val="both"/>
        <w:rPr>
          <w:lang w:val="pt-PT"/>
        </w:rPr>
      </w:pPr>
      <w:r>
        <w:rPr>
          <w:lang w:val="pt-PT"/>
        </w:rPr>
        <w:t>Por todos estas causas, diz Vieira Nery que, este período, quanto à História da Música, “corresponde em termos estilísticos a uma espécie de terra de ninguém”</w:t>
      </w:r>
      <w:r>
        <w:rPr>
          <w:rStyle w:val="EndnoteReference"/>
          <w:lang w:val="pt-PT"/>
        </w:rPr>
        <w:endnoteReference w:id="8"/>
      </w:r>
      <w:r>
        <w:rPr>
          <w:lang w:val="pt-PT"/>
        </w:rPr>
        <w:t>.</w:t>
      </w:r>
    </w:p>
    <w:p w:rsidR="008D756D" w:rsidRDefault="008D756D" w:rsidP="00077A91">
      <w:pPr>
        <w:pStyle w:val="DefaultText"/>
        <w:spacing w:line="360" w:lineRule="auto"/>
        <w:ind w:firstLine="709"/>
        <w:jc w:val="both"/>
        <w:rPr>
          <w:lang w:val="pt-PT"/>
        </w:rPr>
      </w:pPr>
      <w:r>
        <w:rPr>
          <w:lang w:val="pt-PT"/>
        </w:rPr>
        <w:t xml:space="preserve">Á prosperidade </w:t>
      </w:r>
      <w:r w:rsidR="00026736">
        <w:rPr>
          <w:lang w:val="pt-PT"/>
        </w:rPr>
        <w:t xml:space="preserve">económica e </w:t>
      </w:r>
      <w:r>
        <w:rPr>
          <w:lang w:val="pt-PT"/>
        </w:rPr>
        <w:t xml:space="preserve">cultural não </w:t>
      </w:r>
      <w:r w:rsidR="00351E9D">
        <w:rPr>
          <w:lang w:val="pt-PT"/>
        </w:rPr>
        <w:t>foi</w:t>
      </w:r>
      <w:r>
        <w:rPr>
          <w:lang w:val="pt-PT"/>
        </w:rPr>
        <w:t xml:space="preserve"> alheia a criação da Academia de Portugal em Roma, por onde passaram vários bolsistas de D: João V, como é o caso do Pintor Vieira Lusitano</w:t>
      </w:r>
      <w:r w:rsidR="00762BE1">
        <w:rPr>
          <w:rStyle w:val="EndnoteReference"/>
          <w:lang w:val="pt-PT"/>
        </w:rPr>
        <w:endnoteReference w:id="9"/>
      </w:r>
      <w:r w:rsidR="00312D38">
        <w:rPr>
          <w:lang w:val="pt-PT"/>
        </w:rPr>
        <w:t xml:space="preserve"> e dos músicos </w:t>
      </w:r>
      <w:r w:rsidR="00312D38" w:rsidRPr="00312D38">
        <w:rPr>
          <w:lang w:val="pt-PT"/>
        </w:rPr>
        <w:t>António Teixeira, João Rodrigues Esteves e Francisco António de Almeida</w:t>
      </w:r>
      <w:r>
        <w:rPr>
          <w:lang w:val="pt-PT"/>
        </w:rPr>
        <w:t xml:space="preserve">, e </w:t>
      </w:r>
      <w:r w:rsidR="000E7451">
        <w:rPr>
          <w:lang w:val="pt-PT"/>
        </w:rPr>
        <w:t>na</w:t>
      </w:r>
      <w:r>
        <w:rPr>
          <w:lang w:val="pt-PT"/>
        </w:rPr>
        <w:t xml:space="preserve"> contratação de artistas </w:t>
      </w:r>
      <w:r w:rsidR="00351E9D">
        <w:rPr>
          <w:lang w:val="pt-PT"/>
        </w:rPr>
        <w:t>estrangeiros</w:t>
      </w:r>
      <w:r>
        <w:rPr>
          <w:lang w:val="pt-PT"/>
        </w:rPr>
        <w:t>, particularmente italianos, rompe</w:t>
      </w:r>
      <w:r w:rsidR="00351E9D">
        <w:rPr>
          <w:lang w:val="pt-PT"/>
        </w:rPr>
        <w:t>ndo</w:t>
      </w:r>
      <w:r>
        <w:rPr>
          <w:lang w:val="pt-PT"/>
        </w:rPr>
        <w:t xml:space="preserve"> também com a tradição</w:t>
      </w:r>
      <w:r w:rsidR="009E2ABA">
        <w:rPr>
          <w:lang w:val="pt-PT"/>
        </w:rPr>
        <w:t>,</w:t>
      </w:r>
      <w:r>
        <w:rPr>
          <w:lang w:val="pt-PT"/>
        </w:rPr>
        <w:t xml:space="preserve"> </w:t>
      </w:r>
      <w:r w:rsidR="000E7451">
        <w:rPr>
          <w:lang w:val="pt-PT"/>
        </w:rPr>
        <w:t>marcando</w:t>
      </w:r>
      <w:r w:rsidR="009E2ABA">
        <w:rPr>
          <w:lang w:val="pt-PT"/>
        </w:rPr>
        <w:t xml:space="preserve"> </w:t>
      </w:r>
      <w:r w:rsidR="006863DC">
        <w:rPr>
          <w:lang w:val="pt-PT"/>
        </w:rPr>
        <w:t xml:space="preserve">o </w:t>
      </w:r>
      <w:r>
        <w:rPr>
          <w:lang w:val="pt-PT"/>
        </w:rPr>
        <w:t>fim do Maneirismo</w:t>
      </w:r>
      <w:r w:rsidR="000E7451">
        <w:rPr>
          <w:lang w:val="pt-PT"/>
        </w:rPr>
        <w:t xml:space="preserve"> e</w:t>
      </w:r>
      <w:r>
        <w:rPr>
          <w:lang w:val="pt-PT"/>
        </w:rPr>
        <w:t xml:space="preserve"> </w:t>
      </w:r>
      <w:r w:rsidR="00026736">
        <w:rPr>
          <w:lang w:val="pt-PT"/>
        </w:rPr>
        <w:t xml:space="preserve">início </w:t>
      </w:r>
      <w:r w:rsidR="000E7451">
        <w:rPr>
          <w:lang w:val="pt-PT"/>
        </w:rPr>
        <w:t>d</w:t>
      </w:r>
      <w:r w:rsidR="00026736">
        <w:rPr>
          <w:lang w:val="pt-PT"/>
        </w:rPr>
        <w:t>o</w:t>
      </w:r>
      <w:r>
        <w:rPr>
          <w:lang w:val="pt-PT"/>
        </w:rPr>
        <w:t xml:space="preserve"> Barroco português.</w:t>
      </w:r>
    </w:p>
    <w:p w:rsidR="008D756D" w:rsidRDefault="00C06158" w:rsidP="00077A91">
      <w:pPr>
        <w:pStyle w:val="DefaultText"/>
        <w:spacing w:line="360" w:lineRule="auto"/>
        <w:ind w:firstLine="709"/>
        <w:jc w:val="both"/>
        <w:rPr>
          <w:lang w:val="pt-PT"/>
        </w:rPr>
      </w:pPr>
      <w:r>
        <w:rPr>
          <w:lang w:val="pt-PT"/>
        </w:rPr>
        <w:t>É pois em torno da Música e da Capela Real que se verificou a consolidação e hegemonia do poder em torno de D. João V.</w:t>
      </w:r>
    </w:p>
    <w:p w:rsidR="00C06158" w:rsidRDefault="000E7451" w:rsidP="00077A91">
      <w:pPr>
        <w:pStyle w:val="DefaultText"/>
        <w:spacing w:line="360" w:lineRule="auto"/>
        <w:ind w:firstLine="709"/>
        <w:jc w:val="both"/>
        <w:rPr>
          <w:lang w:val="pt-PT"/>
        </w:rPr>
      </w:pPr>
      <w:r>
        <w:rPr>
          <w:lang w:val="pt-PT"/>
        </w:rPr>
        <w:t>P</w:t>
      </w:r>
      <w:r w:rsidR="00C06158">
        <w:rPr>
          <w:lang w:val="pt-PT"/>
        </w:rPr>
        <w:t xml:space="preserve">redominavam </w:t>
      </w:r>
      <w:r>
        <w:rPr>
          <w:lang w:val="pt-PT"/>
        </w:rPr>
        <w:t xml:space="preserve">então </w:t>
      </w:r>
      <w:r w:rsidR="00C06158">
        <w:rPr>
          <w:lang w:val="pt-PT"/>
        </w:rPr>
        <w:t>os géneros musicais quinhentista</w:t>
      </w:r>
      <w:r>
        <w:rPr>
          <w:lang w:val="pt-PT"/>
        </w:rPr>
        <w:t>s</w:t>
      </w:r>
      <w:r w:rsidR="00C06158">
        <w:rPr>
          <w:lang w:val="pt-PT"/>
        </w:rPr>
        <w:t xml:space="preserve"> com</w:t>
      </w:r>
      <w:r w:rsidR="00C41CAA">
        <w:rPr>
          <w:lang w:val="pt-PT"/>
        </w:rPr>
        <w:t>o</w:t>
      </w:r>
      <w:r w:rsidR="00C06158">
        <w:rPr>
          <w:lang w:val="pt-PT"/>
        </w:rPr>
        <w:t xml:space="preserve"> a “missa, o motete e o vilancico na música sacra e o tento e a fantasia na instrumental”, com a polifonia e o contraponto muito em voga</w:t>
      </w:r>
      <w:r w:rsidR="00C06158">
        <w:rPr>
          <w:rStyle w:val="EndnoteReference"/>
          <w:lang w:val="pt-PT"/>
        </w:rPr>
        <w:endnoteReference w:id="10"/>
      </w:r>
      <w:r w:rsidR="00C06158">
        <w:rPr>
          <w:lang w:val="pt-PT"/>
        </w:rPr>
        <w:t>.Contudo, verificam-se sinais de mudança, a partir de meados do séc. XVII, com os vários géneros musicais a incluir cada vez mais elementos barrocos</w:t>
      </w:r>
      <w:r w:rsidR="00351E9D">
        <w:rPr>
          <w:lang w:val="pt-PT"/>
        </w:rPr>
        <w:t xml:space="preserve"> </w:t>
      </w:r>
      <w:r w:rsidR="00C06158">
        <w:rPr>
          <w:lang w:val="pt-PT"/>
        </w:rPr>
        <w:t>como o ressurgimento de espectáculos músico-teatrais de tradição vicentina que</w:t>
      </w:r>
      <w:r w:rsidR="00351E9D">
        <w:rPr>
          <w:lang w:val="pt-PT"/>
        </w:rPr>
        <w:t>,</w:t>
      </w:r>
      <w:r w:rsidR="00C06158">
        <w:rPr>
          <w:lang w:val="pt-PT"/>
        </w:rPr>
        <w:t xml:space="preserve"> não sendo monumentais</w:t>
      </w:r>
      <w:r w:rsidR="00351E9D">
        <w:rPr>
          <w:lang w:val="pt-PT"/>
        </w:rPr>
        <w:t>,</w:t>
      </w:r>
      <w:r w:rsidR="00C06158">
        <w:rPr>
          <w:lang w:val="pt-PT"/>
        </w:rPr>
        <w:t xml:space="preserve"> apresentam novas formas de dramatismo na relação entre a acção, a música e a cenografia naquilo que </w:t>
      </w:r>
      <w:r>
        <w:rPr>
          <w:lang w:val="pt-PT"/>
        </w:rPr>
        <w:t xml:space="preserve">é </w:t>
      </w:r>
      <w:r w:rsidR="00C06158">
        <w:rPr>
          <w:lang w:val="pt-PT"/>
        </w:rPr>
        <w:t>a essência do barroco</w:t>
      </w:r>
      <w:r w:rsidR="00C06158">
        <w:rPr>
          <w:rStyle w:val="EndnoteReference"/>
          <w:lang w:val="pt-PT"/>
        </w:rPr>
        <w:endnoteReference w:id="11"/>
      </w:r>
      <w:r w:rsidR="00C06158">
        <w:rPr>
          <w:lang w:val="pt-PT"/>
        </w:rPr>
        <w:t>. É ainda neste período que</w:t>
      </w:r>
      <w:r>
        <w:rPr>
          <w:lang w:val="pt-PT"/>
        </w:rPr>
        <w:t>,</w:t>
      </w:r>
      <w:r w:rsidR="00C06158">
        <w:rPr>
          <w:lang w:val="pt-PT"/>
        </w:rPr>
        <w:t xml:space="preserve"> antecede</w:t>
      </w:r>
      <w:r w:rsidR="00351E9D">
        <w:rPr>
          <w:lang w:val="pt-PT"/>
        </w:rPr>
        <w:t>u</w:t>
      </w:r>
      <w:r w:rsidR="00C06158">
        <w:rPr>
          <w:lang w:val="pt-PT"/>
        </w:rPr>
        <w:t xml:space="preserve"> a subida ao trono de D. João</w:t>
      </w:r>
      <w:r>
        <w:rPr>
          <w:lang w:val="pt-PT"/>
        </w:rPr>
        <w:t>,</w:t>
      </w:r>
      <w:r w:rsidR="00C06158">
        <w:rPr>
          <w:lang w:val="pt-PT"/>
        </w:rPr>
        <w:t xml:space="preserve"> se verifica o desenvolvimento de alguma música profana, até aí contida pelas regras tridentinas, confinando-se a criação de música quase em exclusivo às Capelas Reais e às das Sés e </w:t>
      </w:r>
      <w:r w:rsidR="00B9580D">
        <w:rPr>
          <w:lang w:val="pt-PT"/>
        </w:rPr>
        <w:t>na</w:t>
      </w:r>
      <w:r w:rsidR="00C06158">
        <w:rPr>
          <w:lang w:val="pt-PT"/>
        </w:rPr>
        <w:t xml:space="preserve"> liturgia, o que também explica o prolongamento do vilancico, retirado do reportório da Capela Real em 1716</w:t>
      </w:r>
      <w:r w:rsidR="00351E9D">
        <w:rPr>
          <w:rStyle w:val="EndnoteReference"/>
          <w:lang w:val="pt-PT"/>
        </w:rPr>
        <w:endnoteReference w:id="12"/>
      </w:r>
      <w:r w:rsidR="00351E9D">
        <w:rPr>
          <w:lang w:val="pt-PT"/>
        </w:rPr>
        <w:t xml:space="preserve"> </w:t>
      </w:r>
      <w:r w:rsidR="00C06158">
        <w:rPr>
          <w:lang w:val="pt-PT"/>
        </w:rPr>
        <w:t>e proibido em todas as igrejas em 1723</w:t>
      </w:r>
      <w:r w:rsidR="00C06158">
        <w:rPr>
          <w:rStyle w:val="EndnoteReference"/>
          <w:lang w:val="pt-PT"/>
        </w:rPr>
        <w:endnoteReference w:id="13"/>
      </w:r>
      <w:r w:rsidR="00C06158">
        <w:rPr>
          <w:lang w:val="pt-PT"/>
        </w:rPr>
        <w:t>.</w:t>
      </w:r>
    </w:p>
    <w:p w:rsidR="008D756D" w:rsidRDefault="00B9580D" w:rsidP="00B9580D">
      <w:pPr>
        <w:pStyle w:val="DefaultText"/>
        <w:spacing w:line="360" w:lineRule="auto"/>
        <w:ind w:firstLine="709"/>
        <w:jc w:val="both"/>
        <w:rPr>
          <w:lang w:val="pt-PT"/>
        </w:rPr>
      </w:pPr>
      <w:r>
        <w:rPr>
          <w:lang w:val="pt-PT"/>
        </w:rPr>
        <w:t>O fim do vilancico surg</w:t>
      </w:r>
      <w:r w:rsidR="004A4BD4">
        <w:rPr>
          <w:lang w:val="pt-PT"/>
        </w:rPr>
        <w:t>iu</w:t>
      </w:r>
      <w:r>
        <w:rPr>
          <w:lang w:val="pt-PT"/>
        </w:rPr>
        <w:t xml:space="preserve"> </w:t>
      </w:r>
      <w:r w:rsidR="000E7451">
        <w:rPr>
          <w:lang w:val="pt-PT"/>
        </w:rPr>
        <w:t xml:space="preserve">com </w:t>
      </w:r>
      <w:r>
        <w:rPr>
          <w:lang w:val="pt-PT"/>
        </w:rPr>
        <w:t xml:space="preserve">a reforma das práticas musicais da Capela Real que, com </w:t>
      </w:r>
      <w:r w:rsidR="00C41CAA">
        <w:rPr>
          <w:lang w:val="pt-PT"/>
        </w:rPr>
        <w:t xml:space="preserve">D. João mais preocupado com </w:t>
      </w:r>
      <w:r>
        <w:rPr>
          <w:lang w:val="pt-PT"/>
        </w:rPr>
        <w:t>o acto litúrgico</w:t>
      </w:r>
      <w:r w:rsidR="00C41CAA">
        <w:rPr>
          <w:lang w:val="pt-PT"/>
        </w:rPr>
        <w:t xml:space="preserve">, </w:t>
      </w:r>
      <w:r>
        <w:rPr>
          <w:lang w:val="pt-PT"/>
        </w:rPr>
        <w:t xml:space="preserve">procurou igualá-la à da Capela Papal em termos de monumentalidade e </w:t>
      </w:r>
      <w:r w:rsidR="000E7451">
        <w:rPr>
          <w:lang w:val="pt-PT"/>
        </w:rPr>
        <w:t>artisticamente</w:t>
      </w:r>
      <w:r>
        <w:rPr>
          <w:lang w:val="pt-PT"/>
        </w:rPr>
        <w:t>. Para tal, i</w:t>
      </w:r>
      <w:r w:rsidR="00C41CAA">
        <w:rPr>
          <w:lang w:val="pt-PT"/>
        </w:rPr>
        <w:t>nici</w:t>
      </w:r>
      <w:r w:rsidR="004A4BD4">
        <w:rPr>
          <w:lang w:val="pt-PT"/>
        </w:rPr>
        <w:t>ou</w:t>
      </w:r>
      <w:r w:rsidR="00C41CAA">
        <w:rPr>
          <w:lang w:val="pt-PT"/>
        </w:rPr>
        <w:t xml:space="preserve"> </w:t>
      </w:r>
      <w:r>
        <w:rPr>
          <w:lang w:val="pt-PT"/>
        </w:rPr>
        <w:t xml:space="preserve">também </w:t>
      </w:r>
      <w:r w:rsidR="00C41CAA">
        <w:rPr>
          <w:lang w:val="pt-PT"/>
        </w:rPr>
        <w:t xml:space="preserve">um processo de contratação de </w:t>
      </w:r>
      <w:r>
        <w:rPr>
          <w:lang w:val="pt-PT"/>
        </w:rPr>
        <w:t xml:space="preserve">artistas estrangeiros, principalmente </w:t>
      </w:r>
      <w:r w:rsidR="00C41CAA">
        <w:rPr>
          <w:lang w:val="pt-PT"/>
        </w:rPr>
        <w:t>italianos</w:t>
      </w:r>
      <w:r>
        <w:rPr>
          <w:lang w:val="pt-PT"/>
        </w:rPr>
        <w:t xml:space="preserve">, </w:t>
      </w:r>
      <w:r w:rsidR="004A4BD4">
        <w:rPr>
          <w:lang w:val="pt-PT"/>
        </w:rPr>
        <w:t>do qual surge a expressão de “invasão italiana”</w:t>
      </w:r>
      <w:r w:rsidR="004A4BD4">
        <w:rPr>
          <w:rStyle w:val="EndnoteReference"/>
          <w:lang w:val="pt-PT"/>
        </w:rPr>
        <w:endnoteReference w:id="14"/>
      </w:r>
      <w:r w:rsidR="004A4BD4">
        <w:rPr>
          <w:lang w:val="pt-PT"/>
        </w:rPr>
        <w:t xml:space="preserve">, </w:t>
      </w:r>
      <w:proofErr w:type="gramStart"/>
      <w:r>
        <w:rPr>
          <w:lang w:val="pt-PT"/>
        </w:rPr>
        <w:t>de</w:t>
      </w:r>
      <w:proofErr w:type="gramEnd"/>
      <w:r>
        <w:rPr>
          <w:lang w:val="pt-PT"/>
        </w:rPr>
        <w:t xml:space="preserve"> onde se destaca Domenico Scarlatti</w:t>
      </w:r>
      <w:r>
        <w:rPr>
          <w:rStyle w:val="EndnoteReference"/>
          <w:lang w:val="pt-PT"/>
        </w:rPr>
        <w:endnoteReference w:id="15"/>
      </w:r>
      <w:r>
        <w:rPr>
          <w:lang w:val="pt-PT"/>
        </w:rPr>
        <w:t>, Mestre da Capela Papal, para o cargo de Mestre da Capela Real portuguesa com a incumbência de a dirigir</w:t>
      </w:r>
      <w:r w:rsidR="000E7451">
        <w:rPr>
          <w:lang w:val="pt-PT"/>
        </w:rPr>
        <w:t>,</w:t>
      </w:r>
      <w:r w:rsidR="004A4BD4">
        <w:rPr>
          <w:lang w:val="pt-PT"/>
        </w:rPr>
        <w:t xml:space="preserve"> onde passou a contar com um apreciado número de artistas pouco depois da sua chegada</w:t>
      </w:r>
      <w:r w:rsidR="000E7451">
        <w:rPr>
          <w:lang w:val="pt-PT"/>
        </w:rPr>
        <w:t>,</w:t>
      </w:r>
      <w:r w:rsidR="004A4BD4">
        <w:rPr>
          <w:lang w:val="pt-PT"/>
        </w:rPr>
        <w:t xml:space="preserve"> e recebeu como </w:t>
      </w:r>
      <w:r w:rsidR="004E03EB">
        <w:rPr>
          <w:lang w:val="pt-PT"/>
        </w:rPr>
        <w:t>Vice</w:t>
      </w:r>
      <w:r w:rsidR="000E7451">
        <w:rPr>
          <w:lang w:val="pt-PT"/>
        </w:rPr>
        <w:t xml:space="preserve"> </w:t>
      </w:r>
      <w:r w:rsidR="004E03EB">
        <w:rPr>
          <w:lang w:val="pt-PT"/>
        </w:rPr>
        <w:t>Mestre</w:t>
      </w:r>
      <w:r w:rsidR="004A4BD4">
        <w:rPr>
          <w:lang w:val="pt-PT"/>
        </w:rPr>
        <w:t xml:space="preserve"> o organista português Carlos Seixas, um dos </w:t>
      </w:r>
      <w:r w:rsidR="0078310E">
        <w:rPr>
          <w:lang w:val="pt-PT"/>
        </w:rPr>
        <w:t xml:space="preserve">músicos e compositores </w:t>
      </w:r>
      <w:r w:rsidR="004A4BD4">
        <w:rPr>
          <w:lang w:val="pt-PT"/>
        </w:rPr>
        <w:t>mais conceituados</w:t>
      </w:r>
      <w:r w:rsidR="006C09DB">
        <w:rPr>
          <w:lang w:val="pt-PT"/>
        </w:rPr>
        <w:t xml:space="preserve"> com vocação especial para as teclas</w:t>
      </w:r>
      <w:r w:rsidR="002C0D74">
        <w:rPr>
          <w:lang w:val="pt-PT"/>
        </w:rPr>
        <w:t xml:space="preserve"> que nos deixou vasta obra</w:t>
      </w:r>
      <w:r w:rsidR="004A4BD4">
        <w:rPr>
          <w:lang w:val="pt-PT"/>
        </w:rPr>
        <w:t>. No âmbito do ensino é criado o Seminário da Patriarcal, de onde saem para Roma alguns dos alunos</w:t>
      </w:r>
      <w:r w:rsidR="006C09DB">
        <w:rPr>
          <w:lang w:val="pt-PT"/>
        </w:rPr>
        <w:t>, acima referidos,</w:t>
      </w:r>
      <w:r w:rsidR="004A4BD4">
        <w:rPr>
          <w:lang w:val="pt-PT"/>
        </w:rPr>
        <w:t xml:space="preserve"> que mais se evidenciaram</w:t>
      </w:r>
      <w:r w:rsidR="004A4BD4">
        <w:rPr>
          <w:rStyle w:val="EndnoteReference"/>
          <w:lang w:val="pt-PT"/>
        </w:rPr>
        <w:endnoteReference w:id="16"/>
      </w:r>
      <w:r w:rsidR="004A4BD4">
        <w:rPr>
          <w:lang w:val="pt-PT"/>
        </w:rPr>
        <w:t xml:space="preserve">. Toda esta reformulação leva a que a estética musical barroca penetre na cultura portuguesa, levando inicialmente de surpresa os músicos </w:t>
      </w:r>
      <w:r w:rsidR="004A4BD4">
        <w:rPr>
          <w:lang w:val="pt-PT"/>
        </w:rPr>
        <w:lastRenderedPageBreak/>
        <w:t>portugueses que não se incluíam na Capela Real.</w:t>
      </w:r>
    </w:p>
    <w:p w:rsidR="004A4BD4" w:rsidRDefault="004E03EB" w:rsidP="00B9580D">
      <w:pPr>
        <w:pStyle w:val="DefaultText"/>
        <w:spacing w:line="360" w:lineRule="auto"/>
        <w:ind w:firstLine="709"/>
        <w:jc w:val="both"/>
        <w:rPr>
          <w:lang w:val="pt-PT"/>
        </w:rPr>
      </w:pPr>
      <w:r>
        <w:rPr>
          <w:lang w:val="pt-PT"/>
        </w:rPr>
        <w:t>A italianiza</w:t>
      </w:r>
      <w:r w:rsidR="00351E9D">
        <w:rPr>
          <w:lang w:val="pt-PT"/>
        </w:rPr>
        <w:t>ção</w:t>
      </w:r>
      <w:r>
        <w:rPr>
          <w:lang w:val="pt-PT"/>
        </w:rPr>
        <w:t xml:space="preserve"> f</w:t>
      </w:r>
      <w:r w:rsidR="00351E9D">
        <w:rPr>
          <w:lang w:val="pt-PT"/>
        </w:rPr>
        <w:t>ez-</w:t>
      </w:r>
      <w:r w:rsidR="0078310E">
        <w:rPr>
          <w:lang w:val="pt-PT"/>
        </w:rPr>
        <w:t xml:space="preserve">se </w:t>
      </w:r>
      <w:r>
        <w:rPr>
          <w:lang w:val="pt-PT"/>
        </w:rPr>
        <w:t xml:space="preserve">sentir rapidamente </w:t>
      </w:r>
      <w:r w:rsidR="00351E9D">
        <w:rPr>
          <w:lang w:val="pt-PT"/>
        </w:rPr>
        <w:t xml:space="preserve">com </w:t>
      </w:r>
      <w:r>
        <w:rPr>
          <w:lang w:val="pt-PT"/>
        </w:rPr>
        <w:t>as serenatas nas celebrações da casa real, estilo que se propag</w:t>
      </w:r>
      <w:r w:rsidR="0078310E">
        <w:rPr>
          <w:lang w:val="pt-PT"/>
        </w:rPr>
        <w:t>ou</w:t>
      </w:r>
      <w:r>
        <w:rPr>
          <w:lang w:val="pt-PT"/>
        </w:rPr>
        <w:t xml:space="preserve"> rapidamente para as famílias nobres e depois para a aristocracia.</w:t>
      </w:r>
      <w:r w:rsidR="00684B79">
        <w:rPr>
          <w:lang w:val="pt-PT"/>
        </w:rPr>
        <w:t xml:space="preserve"> </w:t>
      </w:r>
      <w:r w:rsidR="00C05504">
        <w:rPr>
          <w:lang w:val="pt-PT"/>
        </w:rPr>
        <w:t xml:space="preserve">Contudo, o monarca não deu grande importância a estes eventos, também por força do reduzido impacto cénico. </w:t>
      </w:r>
      <w:r w:rsidR="00684B79">
        <w:rPr>
          <w:lang w:val="pt-PT"/>
        </w:rPr>
        <w:t xml:space="preserve">O primeiro espectáculo operático </w:t>
      </w:r>
      <w:r w:rsidR="0078310E">
        <w:rPr>
          <w:lang w:val="pt-PT"/>
        </w:rPr>
        <w:t>foi</w:t>
      </w:r>
      <w:r w:rsidR="00684B79">
        <w:rPr>
          <w:lang w:val="pt-PT"/>
        </w:rPr>
        <w:t xml:space="preserve"> realizado no Carnaval de 1728</w:t>
      </w:r>
      <w:r w:rsidR="009015CD">
        <w:rPr>
          <w:lang w:val="pt-PT"/>
        </w:rPr>
        <w:t>, num teatro improvisado junto aos Paços</w:t>
      </w:r>
      <w:r w:rsidR="009015CD">
        <w:rPr>
          <w:rStyle w:val="EndnoteReference"/>
          <w:lang w:val="pt-PT"/>
        </w:rPr>
        <w:endnoteReference w:id="17"/>
      </w:r>
      <w:r w:rsidR="009015CD">
        <w:rPr>
          <w:lang w:val="pt-PT"/>
        </w:rPr>
        <w:t xml:space="preserve">. Não obstante, o espectáculo acabou por entrar nos circuitos públicos, </w:t>
      </w:r>
      <w:r w:rsidR="00C05504">
        <w:rPr>
          <w:lang w:val="pt-PT"/>
        </w:rPr>
        <w:t>com serenatas e saraus, de menor custo cénico e com menos actores. A primeira ópera pública surg</w:t>
      </w:r>
      <w:r w:rsidR="0078310E">
        <w:rPr>
          <w:lang w:val="pt-PT"/>
        </w:rPr>
        <w:t>iu</w:t>
      </w:r>
      <w:r w:rsidR="00C05504">
        <w:rPr>
          <w:lang w:val="pt-PT"/>
        </w:rPr>
        <w:t xml:space="preserve"> com a companhia das </w:t>
      </w:r>
      <w:proofErr w:type="spellStart"/>
      <w:r w:rsidR="00C05504">
        <w:rPr>
          <w:lang w:val="pt-PT"/>
        </w:rPr>
        <w:t>Paquetas</w:t>
      </w:r>
      <w:proofErr w:type="spellEnd"/>
      <w:r w:rsidR="00351E9D">
        <w:rPr>
          <w:lang w:val="pt-PT"/>
        </w:rPr>
        <w:t>,</w:t>
      </w:r>
      <w:r w:rsidR="00C05504">
        <w:rPr>
          <w:lang w:val="pt-PT"/>
        </w:rPr>
        <w:t xml:space="preserve"> em 1735, junto ao convento da Trindade, cujo sucesso granjeou a continu</w:t>
      </w:r>
      <w:r w:rsidR="00351E9D">
        <w:rPr>
          <w:lang w:val="pt-PT"/>
        </w:rPr>
        <w:t>idade</w:t>
      </w:r>
      <w:r w:rsidR="00C05504">
        <w:rPr>
          <w:lang w:val="pt-PT"/>
        </w:rPr>
        <w:t xml:space="preserve"> desta Academia da Trindade que se viria a mudar para um novo teatro na Rua dos Condes em 1738</w:t>
      </w:r>
      <w:r w:rsidR="00446DE8">
        <w:rPr>
          <w:rStyle w:val="EndnoteReference"/>
          <w:lang w:val="pt-PT"/>
        </w:rPr>
        <w:endnoteReference w:id="18"/>
      </w:r>
      <w:r w:rsidR="00446DE8">
        <w:rPr>
          <w:lang w:val="pt-PT"/>
        </w:rPr>
        <w:t>. Simultaneamente, em 1733, no Teatro do Bairro Alto</w:t>
      </w:r>
      <w:r w:rsidR="00351E9D">
        <w:rPr>
          <w:lang w:val="pt-PT"/>
        </w:rPr>
        <w:t>,</w:t>
      </w:r>
      <w:r w:rsidR="00446DE8">
        <w:rPr>
          <w:lang w:val="pt-PT"/>
        </w:rPr>
        <w:t xml:space="preserve"> deu-se </w:t>
      </w:r>
      <w:r w:rsidR="0078310E">
        <w:rPr>
          <w:lang w:val="pt-PT"/>
        </w:rPr>
        <w:t>início</w:t>
      </w:r>
      <w:r w:rsidR="00446DE8">
        <w:rPr>
          <w:lang w:val="pt-PT"/>
        </w:rPr>
        <w:t xml:space="preserve"> à representação de espectáculos de marionetas</w:t>
      </w:r>
      <w:r w:rsidR="00351E9D">
        <w:rPr>
          <w:lang w:val="pt-PT"/>
        </w:rPr>
        <w:t>,</w:t>
      </w:r>
      <w:r w:rsidR="00446DE8">
        <w:rPr>
          <w:lang w:val="pt-PT"/>
        </w:rPr>
        <w:t xml:space="preserve"> com o sucesso a dever-se não </w:t>
      </w:r>
      <w:r w:rsidR="0078310E">
        <w:rPr>
          <w:lang w:val="pt-PT"/>
        </w:rPr>
        <w:t xml:space="preserve">tanto </w:t>
      </w:r>
      <w:r w:rsidR="00446DE8">
        <w:rPr>
          <w:lang w:val="pt-PT"/>
        </w:rPr>
        <w:t xml:space="preserve">ao género, ainda distante do operático, mas ao uso da língua portuguesa e textos satíricos de António José da Silva, </w:t>
      </w:r>
      <w:r w:rsidR="00446DE8" w:rsidRPr="0078310E">
        <w:rPr>
          <w:i/>
          <w:lang w:val="pt-PT"/>
        </w:rPr>
        <w:t>o Judeu</w:t>
      </w:r>
      <w:r w:rsidR="00446DE8">
        <w:rPr>
          <w:lang w:val="pt-PT"/>
        </w:rPr>
        <w:t xml:space="preserve">, na tradição de Gil Vicente, mas que produziria oito óperas </w:t>
      </w:r>
      <w:r w:rsidR="0078310E">
        <w:rPr>
          <w:lang w:val="pt-PT"/>
        </w:rPr>
        <w:t xml:space="preserve">realizadas </w:t>
      </w:r>
      <w:r w:rsidR="00446DE8">
        <w:rPr>
          <w:lang w:val="pt-PT"/>
        </w:rPr>
        <w:t>naquele teatro</w:t>
      </w:r>
      <w:r w:rsidR="0078310E">
        <w:rPr>
          <w:lang w:val="pt-PT"/>
        </w:rPr>
        <w:t>, sete das quais com música de António Teixeira</w:t>
      </w:r>
      <w:r w:rsidR="00446DE8">
        <w:rPr>
          <w:lang w:val="pt-PT"/>
        </w:rPr>
        <w:t xml:space="preserve">, o que permitiu a difusão junto do grande público, mais </w:t>
      </w:r>
      <w:r w:rsidR="0078310E">
        <w:rPr>
          <w:lang w:val="pt-PT"/>
        </w:rPr>
        <w:t>burguês</w:t>
      </w:r>
      <w:r w:rsidR="00446DE8">
        <w:rPr>
          <w:lang w:val="pt-PT"/>
        </w:rPr>
        <w:t xml:space="preserve"> e menos exigente ao contrário dos Teatros da Trindade e dos Condes de cariz mais </w:t>
      </w:r>
      <w:r w:rsidR="0078310E">
        <w:rPr>
          <w:lang w:val="pt-PT"/>
        </w:rPr>
        <w:t>ecléctico</w:t>
      </w:r>
      <w:r w:rsidR="0078310E">
        <w:rPr>
          <w:rStyle w:val="EndnoteReference"/>
          <w:lang w:val="pt-PT"/>
        </w:rPr>
        <w:endnoteReference w:id="19"/>
      </w:r>
      <w:r w:rsidR="0078310E">
        <w:rPr>
          <w:lang w:val="pt-PT"/>
        </w:rPr>
        <w:t>.</w:t>
      </w:r>
    </w:p>
    <w:p w:rsidR="006C09DB" w:rsidRDefault="006C09DB" w:rsidP="006C09DB">
      <w:pPr>
        <w:autoSpaceDE w:val="0"/>
        <w:autoSpaceDN w:val="0"/>
        <w:adjustRightInd w:val="0"/>
        <w:jc w:val="both"/>
        <w:rPr>
          <w:szCs w:val="24"/>
        </w:rPr>
      </w:pPr>
      <w:r w:rsidRPr="006C09DB">
        <w:rPr>
          <w:szCs w:val="24"/>
        </w:rPr>
        <w:t>Em 1742 a doença de D. João V lev</w:t>
      </w:r>
      <w:r>
        <w:rPr>
          <w:szCs w:val="24"/>
        </w:rPr>
        <w:t>ou-o</w:t>
      </w:r>
      <w:r w:rsidRPr="006C09DB">
        <w:rPr>
          <w:szCs w:val="24"/>
        </w:rPr>
        <w:t xml:space="preserve"> a proibir todas as representações teatrais em Lisboa</w:t>
      </w:r>
      <w:r>
        <w:rPr>
          <w:szCs w:val="24"/>
        </w:rPr>
        <w:t xml:space="preserve">, pelo que </w:t>
      </w:r>
      <w:r w:rsidRPr="006C09DB">
        <w:rPr>
          <w:szCs w:val="24"/>
        </w:rPr>
        <w:t xml:space="preserve">a ópera </w:t>
      </w:r>
      <w:r>
        <w:rPr>
          <w:szCs w:val="24"/>
        </w:rPr>
        <w:t xml:space="preserve">dominou </w:t>
      </w:r>
      <w:r w:rsidRPr="006C09DB">
        <w:rPr>
          <w:szCs w:val="24"/>
        </w:rPr>
        <w:t>a restante actividade musical profana</w:t>
      </w:r>
      <w:r>
        <w:rPr>
          <w:szCs w:val="24"/>
        </w:rPr>
        <w:t>,</w:t>
      </w:r>
      <w:r w:rsidRPr="006C09DB">
        <w:rPr>
          <w:szCs w:val="24"/>
        </w:rPr>
        <w:t xml:space="preserve"> da qual </w:t>
      </w:r>
      <w:r>
        <w:rPr>
          <w:szCs w:val="24"/>
        </w:rPr>
        <w:t xml:space="preserve">poucos </w:t>
      </w:r>
      <w:r w:rsidRPr="006C09DB">
        <w:rPr>
          <w:szCs w:val="24"/>
        </w:rPr>
        <w:t>vestígios</w:t>
      </w:r>
      <w:r>
        <w:rPr>
          <w:szCs w:val="24"/>
        </w:rPr>
        <w:t xml:space="preserve"> restam</w:t>
      </w:r>
      <w:r w:rsidR="002C0D74">
        <w:rPr>
          <w:szCs w:val="24"/>
        </w:rPr>
        <w:t>, o que se continuou a verificar no reinado de D. José I que viria a construir a Ópera do Tejo, malogradamente perdida em 1755.</w:t>
      </w:r>
    </w:p>
    <w:p w:rsidR="002C0D74" w:rsidRPr="006C09DB" w:rsidRDefault="002C0D74" w:rsidP="006C09D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Porém, “</w:t>
      </w:r>
      <w:r w:rsidRPr="002C0D74">
        <w:rPr>
          <w:szCs w:val="24"/>
        </w:rPr>
        <w:t>D. João V contratou grandes cantores, músicos e o Scarlatti. E por isso o D. João V é o único português mencionado na história da música</w:t>
      </w:r>
      <w:r w:rsidR="000E7451">
        <w:rPr>
          <w:szCs w:val="24"/>
        </w:rPr>
        <w:t xml:space="preserve"> (…</w:t>
      </w:r>
      <w:proofErr w:type="gramStart"/>
      <w:r w:rsidR="000E7451">
        <w:rPr>
          <w:szCs w:val="24"/>
        </w:rPr>
        <w:t>)</w:t>
      </w:r>
      <w:proofErr w:type="gramEnd"/>
      <w:r>
        <w:rPr>
          <w:szCs w:val="24"/>
        </w:rPr>
        <w:t>”</w:t>
      </w:r>
      <w:r>
        <w:rPr>
          <w:rStyle w:val="EndnoteReference"/>
          <w:szCs w:val="24"/>
        </w:rPr>
        <w:endnoteReference w:id="20"/>
      </w:r>
      <w:r>
        <w:rPr>
          <w:szCs w:val="24"/>
        </w:rPr>
        <w:t xml:space="preserve">, </w:t>
      </w:r>
      <w:proofErr w:type="gramStart"/>
      <w:r w:rsidR="00F95DA2">
        <w:rPr>
          <w:szCs w:val="24"/>
        </w:rPr>
        <w:t>regista-se</w:t>
      </w:r>
      <w:proofErr w:type="gramEnd"/>
      <w:r w:rsidR="00E67DEE">
        <w:rPr>
          <w:szCs w:val="24"/>
        </w:rPr>
        <w:t xml:space="preserve"> </w:t>
      </w:r>
      <w:r>
        <w:rPr>
          <w:szCs w:val="24"/>
        </w:rPr>
        <w:t xml:space="preserve">nos anais da História </w:t>
      </w:r>
      <w:r w:rsidR="00E67DEE">
        <w:rPr>
          <w:szCs w:val="24"/>
        </w:rPr>
        <w:t xml:space="preserve">com maior ênfase </w:t>
      </w:r>
      <w:r>
        <w:rPr>
          <w:szCs w:val="24"/>
        </w:rPr>
        <w:t>a sua diplomacia e a sua riqueza</w:t>
      </w:r>
      <w:r w:rsidR="00E67DEE">
        <w:rPr>
          <w:szCs w:val="24"/>
        </w:rPr>
        <w:t xml:space="preserve">, </w:t>
      </w:r>
      <w:r w:rsidR="000E7451">
        <w:rPr>
          <w:szCs w:val="24"/>
        </w:rPr>
        <w:t>o</w:t>
      </w:r>
      <w:r w:rsidR="00E67DEE">
        <w:rPr>
          <w:szCs w:val="24"/>
        </w:rPr>
        <w:t xml:space="preserve"> que tem vindo a mudar fruto da investigação levada a cabo nos últimos anos e que muito deverá ainda desvendar.</w:t>
      </w:r>
    </w:p>
    <w:sectPr w:rsidR="002C0D74" w:rsidRPr="006C09DB" w:rsidSect="007951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23" w:rsidRDefault="00340B23" w:rsidP="0053106C">
      <w:pPr>
        <w:spacing w:line="240" w:lineRule="auto"/>
      </w:pPr>
      <w:r>
        <w:separator/>
      </w:r>
    </w:p>
  </w:endnote>
  <w:endnote w:type="continuationSeparator" w:id="0">
    <w:p w:rsidR="00340B23" w:rsidRDefault="00340B23" w:rsidP="0053106C">
      <w:pPr>
        <w:spacing w:line="240" w:lineRule="auto"/>
      </w:pPr>
      <w:r>
        <w:continuationSeparator/>
      </w:r>
    </w:p>
  </w:endnote>
  <w:endnote w:id="1">
    <w:p w:rsidR="00E67DEE" w:rsidRPr="00E67DEE" w:rsidRDefault="00E67DEE" w:rsidP="00762BE1">
      <w:pPr>
        <w:pStyle w:val="EndnoteText"/>
        <w:spacing w:after="120"/>
        <w:ind w:firstLine="0"/>
        <w:rPr>
          <w:b/>
          <w:sz w:val="24"/>
          <w:szCs w:val="24"/>
        </w:rPr>
      </w:pPr>
      <w:r w:rsidRPr="00E67DEE">
        <w:rPr>
          <w:b/>
          <w:sz w:val="24"/>
          <w:szCs w:val="24"/>
        </w:rPr>
        <w:t>Notas</w:t>
      </w:r>
    </w:p>
    <w:p w:rsidR="00C06158" w:rsidRDefault="00C06158" w:rsidP="00762BE1">
      <w:pPr>
        <w:pStyle w:val="EndnoteText"/>
        <w:spacing w:after="120"/>
        <w:ind w:firstLine="0"/>
      </w:pPr>
      <w:r>
        <w:rPr>
          <w:rStyle w:val="EndnoteReference"/>
        </w:rPr>
        <w:endnoteRef/>
      </w:r>
      <w:r>
        <w:t xml:space="preserve"> Tratado de Madrid</w:t>
      </w:r>
    </w:p>
  </w:endnote>
  <w:endnote w:id="2">
    <w:p w:rsidR="00C06158" w:rsidRDefault="00C06158" w:rsidP="00762BE1">
      <w:pPr>
        <w:pStyle w:val="EndnoteText"/>
        <w:spacing w:after="120"/>
        <w:ind w:firstLine="0"/>
      </w:pPr>
      <w:r>
        <w:rPr>
          <w:rStyle w:val="EndnoteReference"/>
        </w:rPr>
        <w:endnoteRef/>
      </w:r>
      <w:r>
        <w:t xml:space="preserve"> </w:t>
      </w:r>
      <w:proofErr w:type="gramStart"/>
      <w:r>
        <w:t>cf</w:t>
      </w:r>
      <w:proofErr w:type="gramEnd"/>
      <w:r>
        <w:t>. Criação da Secretaria de Estado dos Negócios Estrangeiros em 1736; MARTINEZ, 2010: 230-231</w:t>
      </w:r>
    </w:p>
  </w:endnote>
  <w:endnote w:id="3">
    <w:p w:rsidR="00C06158" w:rsidRDefault="00C06158" w:rsidP="00E51040">
      <w:pPr>
        <w:pStyle w:val="EndnoteText"/>
        <w:ind w:firstLine="0"/>
      </w:pPr>
      <w:r>
        <w:rPr>
          <w:rStyle w:val="EndnoteReference"/>
        </w:rPr>
        <w:endnoteRef/>
      </w:r>
      <w:r>
        <w:t xml:space="preserve"> Idem, 229</w:t>
      </w:r>
    </w:p>
  </w:endnote>
  <w:endnote w:id="4">
    <w:p w:rsidR="00C06158" w:rsidRDefault="00C06158" w:rsidP="00E51040">
      <w:pPr>
        <w:pStyle w:val="EndnoteText"/>
        <w:ind w:firstLine="0"/>
      </w:pPr>
      <w:r>
        <w:rPr>
          <w:rStyle w:val="EndnoteReference"/>
        </w:rPr>
        <w:endnoteRef/>
      </w:r>
      <w:r>
        <w:t xml:space="preserve"> Idem, 227</w:t>
      </w:r>
    </w:p>
  </w:endnote>
  <w:endnote w:id="5">
    <w:p w:rsidR="00C06158" w:rsidRDefault="00C06158" w:rsidP="00E51040">
      <w:pPr>
        <w:autoSpaceDE w:val="0"/>
        <w:autoSpaceDN w:val="0"/>
        <w:adjustRightInd w:val="0"/>
        <w:spacing w:line="240" w:lineRule="auto"/>
        <w:ind w:firstLine="0"/>
      </w:pPr>
      <w:r>
        <w:rPr>
          <w:rStyle w:val="EndnoteReference"/>
        </w:rPr>
        <w:endnoteRef/>
      </w:r>
      <w:r>
        <w:t xml:space="preserve"> </w:t>
      </w:r>
      <w:proofErr w:type="gramStart"/>
      <w:r>
        <w:t>cf</w:t>
      </w:r>
      <w:proofErr w:type="gramEnd"/>
      <w:r>
        <w:t>. «(…)</w:t>
      </w:r>
      <w:r>
        <w:rPr>
          <w:rFonts w:ascii="TimesNewRomanPSMT" w:hAnsi="TimesNewRomanPSMT" w:cs="TimesNewRomanPSMT"/>
          <w:sz w:val="22"/>
        </w:rPr>
        <w:t xml:space="preserve"> depois da primeira entrada, “a que chamam de Mutas”, em Abril de 1713, teve lugar em 1716, quarta-feira 8 de Julho, a magnífica entrada pública, com a qual o Embaixador entregou ao Papa a Carta de Crença de D. João V, dando notícia do nascimento do novo Infante»; AUGUSTO, 2009:9</w:t>
      </w:r>
    </w:p>
  </w:endnote>
  <w:endnote w:id="6">
    <w:p w:rsidR="00C06158" w:rsidRDefault="00C06158" w:rsidP="00E51040">
      <w:pPr>
        <w:pStyle w:val="EndnoteText"/>
        <w:ind w:firstLine="0"/>
      </w:pPr>
      <w:r>
        <w:rPr>
          <w:rStyle w:val="EndnoteReference"/>
        </w:rPr>
        <w:endnoteRef/>
      </w:r>
      <w:r>
        <w:t xml:space="preserve"> MARTINEZ, 2010: 230- 232</w:t>
      </w:r>
    </w:p>
  </w:endnote>
  <w:endnote w:id="7">
    <w:p w:rsidR="00C06158" w:rsidRDefault="00C06158" w:rsidP="00E51040">
      <w:pPr>
        <w:pStyle w:val="EndnoteText"/>
        <w:ind w:firstLine="0"/>
      </w:pPr>
      <w:r>
        <w:rPr>
          <w:rStyle w:val="EndnoteReference"/>
        </w:rPr>
        <w:endnoteRef/>
      </w:r>
      <w:r>
        <w:t xml:space="preserve"> </w:t>
      </w:r>
      <w:proofErr w:type="gramStart"/>
      <w:r>
        <w:t>cf</w:t>
      </w:r>
      <w:proofErr w:type="gramEnd"/>
      <w:r>
        <w:t>. «Quando D. José Barbosa descreve a entrada pública do Cardeal Patriarca D. Tomás de Almeida na Igreja Patriarcal, a 13 de Fevereiro de 1717, não deixa de referir o papel do embaixador e a alta estima e consideração em que o tinha Clemente XI»; (AUGUSTO, 2009:10</w:t>
      </w:r>
    </w:p>
  </w:endnote>
  <w:endnote w:id="8">
    <w:p w:rsidR="00C06158" w:rsidRDefault="00C06158" w:rsidP="00E51040">
      <w:pPr>
        <w:pStyle w:val="EndnoteText"/>
        <w:ind w:firstLine="0"/>
      </w:pPr>
      <w:r>
        <w:rPr>
          <w:rStyle w:val="EndnoteReference"/>
        </w:rPr>
        <w:endnoteRef/>
      </w:r>
      <w:r>
        <w:t xml:space="preserve"> </w:t>
      </w:r>
      <w:proofErr w:type="gramStart"/>
      <w:r>
        <w:t>cf</w:t>
      </w:r>
      <w:proofErr w:type="gramEnd"/>
      <w:r>
        <w:t>. NERY, 1991: 80-81</w:t>
      </w:r>
    </w:p>
  </w:endnote>
  <w:endnote w:id="9">
    <w:p w:rsidR="00C06158" w:rsidRDefault="00C06158" w:rsidP="00E51040">
      <w:pPr>
        <w:pStyle w:val="EndnoteText"/>
        <w:ind w:firstLine="0"/>
      </w:pPr>
      <w:r>
        <w:rPr>
          <w:rStyle w:val="EndnoteReference"/>
        </w:rPr>
        <w:endnoteRef/>
      </w:r>
      <w:r>
        <w:t xml:space="preserve"> Integrou a comitiva do ainda Marquês de Fontes que </w:t>
      </w:r>
      <w:r w:rsidR="00E51040">
        <w:t>o encarregou de tudo documentar e reproduzir em desenho</w:t>
      </w:r>
      <w:r>
        <w:t xml:space="preserve"> </w:t>
      </w:r>
      <w:proofErr w:type="spellStart"/>
      <w:r>
        <w:t>in</w:t>
      </w:r>
      <w:proofErr w:type="spellEnd"/>
      <w:r>
        <w:t xml:space="preserve"> </w:t>
      </w:r>
      <w:r w:rsidRPr="00DE13F5">
        <w:rPr>
          <w:i/>
        </w:rPr>
        <w:t>Portal da His</w:t>
      </w:r>
      <w:r>
        <w:rPr>
          <w:i/>
        </w:rPr>
        <w:t>t</w:t>
      </w:r>
      <w:r w:rsidRPr="00DE13F5">
        <w:rPr>
          <w:i/>
        </w:rPr>
        <w:t>ória</w:t>
      </w:r>
    </w:p>
  </w:endnote>
  <w:endnote w:id="10">
    <w:p w:rsidR="00C06158" w:rsidRDefault="00C06158" w:rsidP="00E51040">
      <w:pPr>
        <w:pStyle w:val="EndnoteText"/>
        <w:ind w:firstLine="0"/>
      </w:pPr>
      <w:r>
        <w:rPr>
          <w:rStyle w:val="EndnoteReference"/>
        </w:rPr>
        <w:endnoteRef/>
      </w:r>
      <w:r>
        <w:t xml:space="preserve"> NERY, 1991: 76</w:t>
      </w:r>
    </w:p>
  </w:endnote>
  <w:endnote w:id="11">
    <w:p w:rsidR="00C06158" w:rsidRDefault="00C06158" w:rsidP="00E51040">
      <w:pPr>
        <w:pStyle w:val="EndnoteText"/>
        <w:ind w:firstLine="0"/>
      </w:pPr>
      <w:r>
        <w:rPr>
          <w:rStyle w:val="EndnoteReference"/>
        </w:rPr>
        <w:endnoteRef/>
      </w:r>
      <w:r>
        <w:t xml:space="preserve"> Idem, 80</w:t>
      </w:r>
    </w:p>
  </w:endnote>
  <w:endnote w:id="12">
    <w:p w:rsidR="00351E9D" w:rsidRDefault="00351E9D" w:rsidP="00E51040">
      <w:pPr>
        <w:pStyle w:val="EndnoteText"/>
        <w:ind w:firstLine="0"/>
      </w:pPr>
      <w:r>
        <w:rPr>
          <w:rStyle w:val="EndnoteReference"/>
        </w:rPr>
        <w:endnoteRef/>
      </w:r>
      <w:r>
        <w:t xml:space="preserve"> </w:t>
      </w:r>
      <w:proofErr w:type="gramStart"/>
      <w:r>
        <w:t>ano</w:t>
      </w:r>
      <w:proofErr w:type="gramEnd"/>
      <w:r>
        <w:t xml:space="preserve"> da nomeação do Patriarcado de Lisboa</w:t>
      </w:r>
    </w:p>
  </w:endnote>
  <w:endnote w:id="13">
    <w:p w:rsidR="00C06158" w:rsidRDefault="00C06158" w:rsidP="00E51040">
      <w:pPr>
        <w:pStyle w:val="EndnoteText"/>
        <w:ind w:firstLine="0"/>
      </w:pPr>
      <w:r>
        <w:rPr>
          <w:rStyle w:val="EndnoteReference"/>
        </w:rPr>
        <w:endnoteRef/>
      </w:r>
      <w:r>
        <w:t xml:space="preserve"> Idem, 87</w:t>
      </w:r>
    </w:p>
  </w:endnote>
  <w:endnote w:id="14">
    <w:p w:rsidR="004A4BD4" w:rsidRDefault="004A4BD4" w:rsidP="00E51040">
      <w:pPr>
        <w:pStyle w:val="EndnoteText"/>
        <w:ind w:firstLine="0"/>
      </w:pPr>
      <w:r>
        <w:rPr>
          <w:rStyle w:val="EndnoteReference"/>
        </w:rPr>
        <w:endnoteRef/>
      </w:r>
      <w:r>
        <w:t xml:space="preserve"> BRANCO, 2005:194</w:t>
      </w:r>
    </w:p>
  </w:endnote>
  <w:endnote w:id="15">
    <w:p w:rsidR="00B9580D" w:rsidRDefault="00B9580D" w:rsidP="00E51040">
      <w:pPr>
        <w:pStyle w:val="EndnoteText"/>
        <w:ind w:firstLine="0"/>
      </w:pPr>
      <w:r>
        <w:rPr>
          <w:rStyle w:val="EndnoteReference"/>
        </w:rPr>
        <w:endnoteRef/>
      </w:r>
      <w:r>
        <w:t xml:space="preserve"> </w:t>
      </w:r>
      <w:r w:rsidR="004A4BD4">
        <w:t>NERY</w:t>
      </w:r>
      <w:r>
        <w:t xml:space="preserve">, </w:t>
      </w:r>
      <w:r w:rsidR="004A4BD4">
        <w:t>1991:</w:t>
      </w:r>
      <w:r>
        <w:t>88-89</w:t>
      </w:r>
    </w:p>
  </w:endnote>
  <w:endnote w:id="16">
    <w:p w:rsidR="004A4BD4" w:rsidRDefault="004A4BD4" w:rsidP="00E51040">
      <w:pPr>
        <w:pStyle w:val="EndnoteText"/>
        <w:ind w:firstLine="0"/>
      </w:pPr>
      <w:r>
        <w:rPr>
          <w:rStyle w:val="EndnoteReference"/>
        </w:rPr>
        <w:endnoteRef/>
      </w:r>
      <w:r>
        <w:t xml:space="preserve"> Idem, 89</w:t>
      </w:r>
    </w:p>
  </w:endnote>
  <w:endnote w:id="17">
    <w:p w:rsidR="009015CD" w:rsidRDefault="009015CD" w:rsidP="00E51040">
      <w:pPr>
        <w:pStyle w:val="EndnoteText"/>
        <w:ind w:firstLine="0"/>
      </w:pPr>
      <w:r>
        <w:rPr>
          <w:rStyle w:val="EndnoteReference"/>
        </w:rPr>
        <w:endnoteRef/>
      </w:r>
      <w:r>
        <w:t xml:space="preserve"> Idem, 91</w:t>
      </w:r>
    </w:p>
  </w:endnote>
  <w:endnote w:id="18">
    <w:p w:rsidR="00446DE8" w:rsidRDefault="00446DE8" w:rsidP="00E51040">
      <w:pPr>
        <w:pStyle w:val="EndnoteText"/>
        <w:ind w:firstLine="0"/>
      </w:pPr>
      <w:r>
        <w:rPr>
          <w:rStyle w:val="EndnoteReference"/>
        </w:rPr>
        <w:endnoteRef/>
      </w:r>
      <w:r>
        <w:t xml:space="preserve"> Idem, 92</w:t>
      </w:r>
    </w:p>
  </w:endnote>
  <w:endnote w:id="19">
    <w:p w:rsidR="0078310E" w:rsidRDefault="0078310E" w:rsidP="00E51040">
      <w:pPr>
        <w:pStyle w:val="EndnoteText"/>
        <w:ind w:firstLine="0"/>
      </w:pPr>
      <w:r>
        <w:rPr>
          <w:rStyle w:val="EndnoteReference"/>
        </w:rPr>
        <w:endnoteRef/>
      </w:r>
      <w:r>
        <w:t xml:space="preserve"> Idem, 94</w:t>
      </w:r>
    </w:p>
  </w:endnote>
  <w:endnote w:id="20">
    <w:p w:rsidR="002C0D74" w:rsidRDefault="002C0D74" w:rsidP="00E51040">
      <w:pPr>
        <w:pStyle w:val="EndnoteText"/>
        <w:ind w:firstLine="0"/>
      </w:pPr>
      <w:r>
        <w:rPr>
          <w:rStyle w:val="EndnoteReference"/>
        </w:rPr>
        <w:endnoteRef/>
      </w:r>
      <w:r>
        <w:t xml:space="preserve"> Entrevista a António Pinho Vargas </w:t>
      </w:r>
      <w:proofErr w:type="spellStart"/>
      <w:r>
        <w:t>In</w:t>
      </w:r>
      <w:proofErr w:type="spellEnd"/>
      <w:r>
        <w:t xml:space="preserve"> </w:t>
      </w:r>
      <w:r w:rsidR="00E67DEE">
        <w:t>ípsilon</w:t>
      </w:r>
    </w:p>
    <w:p w:rsidR="00E51040" w:rsidRDefault="00E51040" w:rsidP="002C0D74">
      <w:pPr>
        <w:pStyle w:val="EndnoteText"/>
        <w:ind w:firstLine="0"/>
        <w:rPr>
          <w:b/>
        </w:rPr>
      </w:pPr>
    </w:p>
    <w:p w:rsidR="00E51040" w:rsidRPr="00220EC7" w:rsidRDefault="00E51040" w:rsidP="00E51040">
      <w:pPr>
        <w:spacing w:line="288" w:lineRule="auto"/>
        <w:ind w:firstLine="0"/>
        <w:rPr>
          <w:b/>
          <w:szCs w:val="24"/>
        </w:rPr>
      </w:pPr>
      <w:r w:rsidRPr="00E45D90">
        <w:rPr>
          <w:b/>
          <w:szCs w:val="24"/>
        </w:rPr>
        <w:t>Bibliografia</w:t>
      </w:r>
    </w:p>
    <w:p w:rsidR="00E51040" w:rsidRPr="00E51040" w:rsidRDefault="00E51040" w:rsidP="00E51040">
      <w:pPr>
        <w:spacing w:after="120" w:line="240" w:lineRule="auto"/>
        <w:ind w:left="567" w:hanging="567"/>
        <w:rPr>
          <w:sz w:val="22"/>
        </w:rPr>
      </w:pPr>
      <w:r w:rsidRPr="00E51040">
        <w:rPr>
          <w:sz w:val="22"/>
        </w:rPr>
        <w:t xml:space="preserve">BRANCO, João de Freitas - </w:t>
      </w:r>
      <w:r w:rsidRPr="00E51040">
        <w:rPr>
          <w:i/>
          <w:sz w:val="22"/>
        </w:rPr>
        <w:t>HISTÓRIA DA MÚSICA PORTUGUESA</w:t>
      </w:r>
      <w:r w:rsidRPr="00E51040">
        <w:rPr>
          <w:sz w:val="22"/>
        </w:rPr>
        <w:t xml:space="preserve">. 4 </w:t>
      </w:r>
      <w:proofErr w:type="gramStart"/>
      <w:r w:rsidRPr="00E51040">
        <w:rPr>
          <w:sz w:val="22"/>
        </w:rPr>
        <w:t>ed.</w:t>
      </w:r>
      <w:proofErr w:type="gramEnd"/>
      <w:r w:rsidRPr="00E51040">
        <w:rPr>
          <w:sz w:val="22"/>
        </w:rPr>
        <w:t>. Lisboa: Europa-América, 2005.</w:t>
      </w:r>
    </w:p>
    <w:p w:rsidR="00E51040" w:rsidRPr="00E51040" w:rsidRDefault="00E51040" w:rsidP="00E51040">
      <w:pPr>
        <w:spacing w:after="120" w:line="240" w:lineRule="auto"/>
        <w:ind w:left="567" w:hanging="567"/>
        <w:rPr>
          <w:sz w:val="22"/>
        </w:rPr>
      </w:pPr>
      <w:r w:rsidRPr="00E51040">
        <w:rPr>
          <w:sz w:val="22"/>
        </w:rPr>
        <w:t xml:space="preserve">BRITO, Carlos Manuel </w:t>
      </w:r>
      <w:proofErr w:type="gramStart"/>
      <w:r w:rsidRPr="00E51040">
        <w:rPr>
          <w:sz w:val="22"/>
        </w:rPr>
        <w:t>de</w:t>
      </w:r>
      <w:proofErr w:type="gramEnd"/>
      <w:r w:rsidRPr="00E51040">
        <w:rPr>
          <w:sz w:val="22"/>
        </w:rPr>
        <w:t xml:space="preserve">; CYMBRON, Luísa - </w:t>
      </w:r>
      <w:r w:rsidRPr="00E51040">
        <w:rPr>
          <w:i/>
          <w:sz w:val="22"/>
        </w:rPr>
        <w:t>História da Música Portuguesa</w:t>
      </w:r>
      <w:r w:rsidRPr="00E51040">
        <w:rPr>
          <w:sz w:val="22"/>
        </w:rPr>
        <w:t>. Lisboa: Universidade Aberta, 1992.</w:t>
      </w:r>
    </w:p>
    <w:p w:rsidR="00E51040" w:rsidRPr="00E51040" w:rsidRDefault="00E51040" w:rsidP="00E51040">
      <w:pPr>
        <w:spacing w:after="120" w:line="240" w:lineRule="auto"/>
        <w:ind w:left="567" w:hanging="567"/>
        <w:rPr>
          <w:sz w:val="22"/>
        </w:rPr>
      </w:pPr>
      <w:r w:rsidRPr="00E51040">
        <w:rPr>
          <w:noProof/>
          <w:sz w:val="22"/>
        </w:rPr>
        <w:t xml:space="preserve">MARTINEZ, Soares - </w:t>
      </w:r>
      <w:r w:rsidRPr="00E51040">
        <w:rPr>
          <w:i/>
          <w:iCs/>
          <w:noProof/>
          <w:sz w:val="22"/>
        </w:rPr>
        <w:t>HISTÓRIA DIPLOMÁTICA DE PORTUGAL.</w:t>
      </w:r>
      <w:r w:rsidRPr="00E51040">
        <w:rPr>
          <w:noProof/>
          <w:sz w:val="22"/>
        </w:rPr>
        <w:t xml:space="preserve"> Lisboa: Almedina, 2010</w:t>
      </w:r>
    </w:p>
    <w:p w:rsidR="00E51040" w:rsidRPr="00E51040" w:rsidRDefault="00E51040" w:rsidP="00E51040">
      <w:pPr>
        <w:spacing w:after="120" w:line="240" w:lineRule="auto"/>
        <w:ind w:left="567" w:hanging="567"/>
        <w:rPr>
          <w:sz w:val="22"/>
        </w:rPr>
      </w:pPr>
      <w:r w:rsidRPr="00E51040">
        <w:rPr>
          <w:sz w:val="22"/>
        </w:rPr>
        <w:t xml:space="preserve">NERY, Rui Vieira; CASTRO, Paulo Ferreira de - </w:t>
      </w:r>
      <w:r w:rsidRPr="00E51040">
        <w:rPr>
          <w:i/>
          <w:sz w:val="22"/>
        </w:rPr>
        <w:t>HISTÓRIA DA MÚSICA</w:t>
      </w:r>
      <w:r w:rsidRPr="00E51040">
        <w:rPr>
          <w:sz w:val="22"/>
        </w:rPr>
        <w:t xml:space="preserve">. 2 </w:t>
      </w:r>
      <w:proofErr w:type="gramStart"/>
      <w:r w:rsidRPr="00E51040">
        <w:rPr>
          <w:sz w:val="22"/>
        </w:rPr>
        <w:t>ed.</w:t>
      </w:r>
      <w:proofErr w:type="gramEnd"/>
      <w:r w:rsidRPr="00E51040">
        <w:rPr>
          <w:sz w:val="22"/>
        </w:rPr>
        <w:t>. Lisboa: INCM, 1999.</w:t>
      </w:r>
    </w:p>
    <w:p w:rsidR="00E51040" w:rsidRPr="00E51040" w:rsidRDefault="00E51040" w:rsidP="00E51040">
      <w:pPr>
        <w:spacing w:after="120" w:line="240" w:lineRule="auto"/>
        <w:ind w:left="567" w:hanging="567"/>
        <w:rPr>
          <w:sz w:val="22"/>
        </w:rPr>
      </w:pPr>
      <w:r w:rsidRPr="00E51040">
        <w:rPr>
          <w:sz w:val="22"/>
        </w:rPr>
        <w:t xml:space="preserve">REAL, Miguel - </w:t>
      </w:r>
      <w:r w:rsidRPr="00E51040">
        <w:rPr>
          <w:i/>
          <w:sz w:val="22"/>
        </w:rPr>
        <w:t>INTRODUÇÃO À CULTURA PORTUGUESA</w:t>
      </w:r>
      <w:r w:rsidRPr="00E51040">
        <w:rPr>
          <w:sz w:val="22"/>
        </w:rPr>
        <w:t>. Lisboa: Planeta, 2011.</w:t>
      </w:r>
    </w:p>
    <w:p w:rsidR="00E51040" w:rsidRDefault="00E51040" w:rsidP="00E51040">
      <w:pPr>
        <w:spacing w:after="120" w:line="240" w:lineRule="auto"/>
        <w:ind w:left="567" w:hanging="567"/>
        <w:rPr>
          <w:b/>
          <w:sz w:val="22"/>
        </w:rPr>
      </w:pPr>
      <w:proofErr w:type="spellStart"/>
      <w:r w:rsidRPr="006B3637">
        <w:rPr>
          <w:b/>
          <w:sz w:val="22"/>
        </w:rPr>
        <w:t>Webgrafia</w:t>
      </w:r>
      <w:proofErr w:type="spellEnd"/>
    </w:p>
    <w:p w:rsidR="00E51040" w:rsidRPr="00E51040" w:rsidRDefault="00E51040" w:rsidP="00E51040">
      <w:pPr>
        <w:spacing w:after="120" w:line="240" w:lineRule="auto"/>
        <w:ind w:left="567" w:hanging="567"/>
        <w:rPr>
          <w:sz w:val="22"/>
        </w:rPr>
      </w:pPr>
      <w:r w:rsidRPr="00E51040">
        <w:rPr>
          <w:sz w:val="22"/>
        </w:rPr>
        <w:t xml:space="preserve">AUGUSTO, Sara - </w:t>
      </w:r>
      <w:r w:rsidRPr="00E51040">
        <w:rPr>
          <w:i/>
          <w:sz w:val="22"/>
        </w:rPr>
        <w:t>DIÁRIO DA JORNADA DE ROMA DO EMBAIXADOR EXTRAORDINÁRIO, O MARQUÊS DE FONTES, NO ANO DE 1712</w:t>
      </w:r>
      <w:r w:rsidRPr="00E51040">
        <w:rPr>
          <w:sz w:val="22"/>
        </w:rPr>
        <w:t xml:space="preserve">. Universidade Católica Portuguesa. 2009. [consult. </w:t>
      </w:r>
      <w:proofErr w:type="gramStart"/>
      <w:r w:rsidRPr="00E51040">
        <w:rPr>
          <w:sz w:val="22"/>
        </w:rPr>
        <w:t>em</w:t>
      </w:r>
      <w:proofErr w:type="gramEnd"/>
      <w:r w:rsidRPr="00E51040">
        <w:rPr>
          <w:sz w:val="22"/>
        </w:rPr>
        <w:t xml:space="preserve">] 2012-12-17. [disponível em] http://z3950.crb.ucp.pt/Biblioteca/mathesis/Mat18/Mathesis18_81.pdf </w:t>
      </w:r>
    </w:p>
    <w:p w:rsidR="00E51040" w:rsidRPr="00E51040" w:rsidRDefault="00E51040" w:rsidP="00E51040">
      <w:pPr>
        <w:spacing w:after="120" w:line="240" w:lineRule="auto"/>
        <w:ind w:left="567" w:hanging="567"/>
        <w:rPr>
          <w:sz w:val="22"/>
        </w:rPr>
      </w:pPr>
      <w:r w:rsidRPr="00E51040">
        <w:rPr>
          <w:sz w:val="22"/>
        </w:rPr>
        <w:t xml:space="preserve">PORTAL DA HISTÓRIA - </w:t>
      </w:r>
      <w:r w:rsidRPr="00E51040">
        <w:rPr>
          <w:i/>
          <w:sz w:val="22"/>
        </w:rPr>
        <w:t>Francisco de Matos Vieira (Vieira Lusitano).</w:t>
      </w:r>
      <w:r w:rsidRPr="00E51040">
        <w:rPr>
          <w:sz w:val="22"/>
        </w:rPr>
        <w:t xml:space="preserve"> </w:t>
      </w:r>
      <w:proofErr w:type="spellStart"/>
      <w:proofErr w:type="gramStart"/>
      <w:r w:rsidRPr="00E51040">
        <w:rPr>
          <w:sz w:val="22"/>
        </w:rPr>
        <w:t>arqnet</w:t>
      </w:r>
      <w:proofErr w:type="spellEnd"/>
      <w:proofErr w:type="gramEnd"/>
      <w:r w:rsidRPr="00E51040">
        <w:rPr>
          <w:sz w:val="22"/>
        </w:rPr>
        <w:t xml:space="preserve">. </w:t>
      </w:r>
      <w:proofErr w:type="spellStart"/>
      <w:proofErr w:type="gramStart"/>
      <w:r w:rsidRPr="00E51040">
        <w:rPr>
          <w:sz w:val="22"/>
        </w:rPr>
        <w:t>s.d</w:t>
      </w:r>
      <w:proofErr w:type="spellEnd"/>
      <w:r w:rsidRPr="00E51040">
        <w:rPr>
          <w:sz w:val="22"/>
        </w:rPr>
        <w:t>.</w:t>
      </w:r>
      <w:proofErr w:type="gramEnd"/>
      <w:r w:rsidRPr="00E51040">
        <w:rPr>
          <w:sz w:val="22"/>
        </w:rPr>
        <w:t xml:space="preserve"> [disponível em] http://www.arqnet.pt/dicionario/vieiraluso.html (acedido em 2012-12-18).</w:t>
      </w:r>
    </w:p>
    <w:p w:rsidR="00E51040" w:rsidRPr="00E51040" w:rsidRDefault="00E51040" w:rsidP="00E51040">
      <w:pPr>
        <w:spacing w:after="120" w:line="240" w:lineRule="auto"/>
        <w:ind w:left="567" w:hanging="567"/>
        <w:rPr>
          <w:sz w:val="22"/>
        </w:rPr>
      </w:pPr>
      <w:r w:rsidRPr="00E51040">
        <w:rPr>
          <w:sz w:val="22"/>
        </w:rPr>
        <w:t xml:space="preserve">CÂMARA, José Bettencourt da - </w:t>
      </w:r>
      <w:r w:rsidRPr="00E51040">
        <w:rPr>
          <w:i/>
          <w:sz w:val="22"/>
        </w:rPr>
        <w:t>A FIGURA DE D. JOÃO V E A MUSICOGRAFIA PORTUGUESA</w:t>
      </w:r>
      <w:r w:rsidRPr="00E51040">
        <w:rPr>
          <w:sz w:val="22"/>
        </w:rPr>
        <w:t xml:space="preserve">. Universidade de Évora. </w:t>
      </w:r>
      <w:proofErr w:type="spellStart"/>
      <w:proofErr w:type="gramStart"/>
      <w:r w:rsidRPr="00E51040">
        <w:rPr>
          <w:sz w:val="22"/>
        </w:rPr>
        <w:t>s.d</w:t>
      </w:r>
      <w:proofErr w:type="spellEnd"/>
      <w:r w:rsidRPr="00E51040">
        <w:rPr>
          <w:sz w:val="22"/>
        </w:rPr>
        <w:t>.</w:t>
      </w:r>
      <w:proofErr w:type="gramEnd"/>
      <w:r w:rsidRPr="00E51040">
        <w:rPr>
          <w:sz w:val="22"/>
        </w:rPr>
        <w:t xml:space="preserve"> [disponível em] http://dspace.uevora.pt/rdpc/bitstream/10174/2586/1/A%20figura%20de%20D.%20Jo%C3%A3o%20V%20e%20a%20musicografia%20portuguesa%20A.pdf (acedido em 2012-12-12).</w:t>
      </w:r>
    </w:p>
    <w:p w:rsidR="00E51040" w:rsidRPr="00E51040" w:rsidRDefault="00E51040" w:rsidP="00E51040">
      <w:pPr>
        <w:spacing w:after="120" w:line="240" w:lineRule="auto"/>
        <w:ind w:left="567" w:hanging="567"/>
        <w:rPr>
          <w:sz w:val="22"/>
        </w:rPr>
      </w:pPr>
      <w:r w:rsidRPr="00E51040">
        <w:rPr>
          <w:sz w:val="22"/>
        </w:rPr>
        <w:t xml:space="preserve">CÂMARA, José Bettencourt da - </w:t>
      </w:r>
      <w:r w:rsidRPr="00E51040">
        <w:rPr>
          <w:i/>
          <w:sz w:val="22"/>
        </w:rPr>
        <w:t>O lugar de D. João V na história da música portuguesa</w:t>
      </w:r>
      <w:r w:rsidRPr="00E51040">
        <w:rPr>
          <w:sz w:val="22"/>
        </w:rPr>
        <w:t xml:space="preserve">. Camões - Instituto da Cooperação e da Língua. </w:t>
      </w:r>
      <w:proofErr w:type="spellStart"/>
      <w:proofErr w:type="gramStart"/>
      <w:r w:rsidRPr="00E51040">
        <w:rPr>
          <w:sz w:val="22"/>
        </w:rPr>
        <w:t>s.d</w:t>
      </w:r>
      <w:proofErr w:type="spellEnd"/>
      <w:r w:rsidRPr="00E51040">
        <w:rPr>
          <w:sz w:val="22"/>
        </w:rPr>
        <w:t>.</w:t>
      </w:r>
      <w:proofErr w:type="gramEnd"/>
      <w:r w:rsidRPr="00E51040">
        <w:rPr>
          <w:sz w:val="22"/>
        </w:rPr>
        <w:t xml:space="preserve"> [disponível em] http://cvc.instituto-camoes.pt/bdc/revistas/revistaicalp/djoaov.pdf (acedido em 2012-12-13).</w:t>
      </w:r>
    </w:p>
    <w:p w:rsidR="00E51040" w:rsidRPr="00E51040" w:rsidRDefault="00E51040" w:rsidP="00E51040">
      <w:pPr>
        <w:spacing w:after="120" w:line="240" w:lineRule="auto"/>
        <w:ind w:left="567" w:hanging="567"/>
        <w:rPr>
          <w:sz w:val="22"/>
        </w:rPr>
      </w:pPr>
      <w:r w:rsidRPr="00E51040">
        <w:rPr>
          <w:sz w:val="22"/>
        </w:rPr>
        <w:t xml:space="preserve">CORREIA, Maria Helena - </w:t>
      </w:r>
      <w:r w:rsidRPr="00E51040">
        <w:rPr>
          <w:i/>
          <w:sz w:val="22"/>
        </w:rPr>
        <w:t>A Música na época de D. João V</w:t>
      </w:r>
      <w:r w:rsidRPr="00E51040">
        <w:rPr>
          <w:sz w:val="22"/>
        </w:rPr>
        <w:t xml:space="preserve">. Camões - Instituto da Cooperação e da Língua. </w:t>
      </w:r>
      <w:proofErr w:type="spellStart"/>
      <w:proofErr w:type="gramStart"/>
      <w:r w:rsidRPr="00E51040">
        <w:rPr>
          <w:sz w:val="22"/>
        </w:rPr>
        <w:t>s.d</w:t>
      </w:r>
      <w:proofErr w:type="spellEnd"/>
      <w:r w:rsidRPr="00E51040">
        <w:rPr>
          <w:sz w:val="22"/>
        </w:rPr>
        <w:t>.</w:t>
      </w:r>
      <w:proofErr w:type="gramEnd"/>
      <w:r w:rsidRPr="00E51040">
        <w:rPr>
          <w:sz w:val="22"/>
        </w:rPr>
        <w:t xml:space="preserve"> [disponível em] http://cvc.instituto-camoes.pt/bdc/revistas/revistaicalp/musicdjoaov.pdf (acedido em 2012-12-19).</w:t>
      </w:r>
    </w:p>
    <w:p w:rsidR="00E51040" w:rsidRPr="00E51040" w:rsidRDefault="00E51040" w:rsidP="00E51040">
      <w:pPr>
        <w:spacing w:after="120" w:line="240" w:lineRule="auto"/>
        <w:ind w:left="567" w:hanging="567"/>
        <w:rPr>
          <w:sz w:val="22"/>
        </w:rPr>
      </w:pPr>
      <w:r w:rsidRPr="00E51040">
        <w:rPr>
          <w:sz w:val="22"/>
        </w:rPr>
        <w:t xml:space="preserve">Infopédia - </w:t>
      </w:r>
      <w:r w:rsidRPr="00E51040">
        <w:rPr>
          <w:i/>
          <w:sz w:val="22"/>
        </w:rPr>
        <w:t>Música Clássica Portuguesa (séc. XVIII)</w:t>
      </w:r>
      <w:r w:rsidRPr="00E51040">
        <w:rPr>
          <w:sz w:val="22"/>
        </w:rPr>
        <w:t>. Infopédia. Montagem por Porto Editora. 2003-2012. [disponível em] http://www.infopedia.pt/</w:t>
      </w:r>
      <w:proofErr w:type="gramStart"/>
      <w:r w:rsidRPr="00E51040">
        <w:rPr>
          <w:sz w:val="22"/>
        </w:rPr>
        <w:t>$musica-classica-portuguesa-(sec.</w:t>
      </w:r>
      <w:proofErr w:type="gramEnd"/>
      <w:r w:rsidRPr="00E51040">
        <w:rPr>
          <w:sz w:val="22"/>
        </w:rPr>
        <w:t>-xviii) (acedido em 20120-12-11).</w:t>
      </w:r>
    </w:p>
    <w:p w:rsidR="00E51040" w:rsidRPr="00E51040" w:rsidRDefault="00E51040" w:rsidP="00E51040">
      <w:pPr>
        <w:spacing w:after="200" w:line="276" w:lineRule="auto"/>
        <w:ind w:left="567" w:hanging="567"/>
        <w:rPr>
          <w:sz w:val="22"/>
        </w:rPr>
      </w:pPr>
      <w:proofErr w:type="spellStart"/>
      <w:proofErr w:type="gramStart"/>
      <w:r w:rsidRPr="00E51040">
        <w:rPr>
          <w:sz w:val="22"/>
        </w:rPr>
        <w:t>ipsilon</w:t>
      </w:r>
      <w:proofErr w:type="spellEnd"/>
      <w:proofErr w:type="gramEnd"/>
      <w:r w:rsidRPr="00E51040">
        <w:rPr>
          <w:sz w:val="22"/>
        </w:rPr>
        <w:t xml:space="preserve"> - </w:t>
      </w:r>
      <w:r w:rsidRPr="00E51040">
        <w:rPr>
          <w:i/>
          <w:sz w:val="22"/>
        </w:rPr>
        <w:t>A música portuguesa nunca existiu</w:t>
      </w:r>
      <w:r w:rsidRPr="00E51040">
        <w:rPr>
          <w:sz w:val="22"/>
        </w:rPr>
        <w:t xml:space="preserve">. 2011.Público [consult. em] 2012-12-17. [disponível </w:t>
      </w:r>
      <w:proofErr w:type="gramStart"/>
      <w:r w:rsidRPr="00E51040">
        <w:rPr>
          <w:sz w:val="22"/>
        </w:rPr>
        <w:t>em ]</w:t>
      </w:r>
      <w:proofErr w:type="gramEnd"/>
      <w:r w:rsidRPr="00E51040">
        <w:rPr>
          <w:sz w:val="22"/>
        </w:rPr>
        <w:t xml:space="preserve"> </w:t>
      </w:r>
      <w:hyperlink r:id="rId1" w:history="1">
        <w:r w:rsidRPr="00E51040">
          <w:rPr>
            <w:rStyle w:val="Hyperlink"/>
            <w:sz w:val="22"/>
          </w:rPr>
          <w:t>http://ipsilon.publico.pt/musica/texto.aspx?id=290835</w:t>
        </w:r>
      </w:hyperlink>
    </w:p>
    <w:p w:rsidR="00E51040" w:rsidRDefault="00E51040" w:rsidP="00E51040">
      <w:pPr>
        <w:spacing w:after="120" w:line="240" w:lineRule="auto"/>
        <w:ind w:left="567" w:hanging="567"/>
        <w:rPr>
          <w:sz w:val="22"/>
        </w:rPr>
      </w:pPr>
      <w:r w:rsidRPr="00E51040">
        <w:rPr>
          <w:sz w:val="22"/>
        </w:rPr>
        <w:t xml:space="preserve">Portugal, Embaixada em Montevideo – </w:t>
      </w:r>
      <w:r w:rsidRPr="00E51040">
        <w:rPr>
          <w:i/>
          <w:sz w:val="22"/>
        </w:rPr>
        <w:t>Música.</w:t>
      </w:r>
      <w:r w:rsidRPr="00E51040">
        <w:rPr>
          <w:sz w:val="22"/>
        </w:rPr>
        <w:t xml:space="preserve"> Portugal, Embaixada em </w:t>
      </w:r>
      <w:proofErr w:type="gramStart"/>
      <w:r w:rsidRPr="00E51040">
        <w:rPr>
          <w:sz w:val="22"/>
        </w:rPr>
        <w:t>Montevideo .</w:t>
      </w:r>
      <w:proofErr w:type="gramEnd"/>
      <w:r w:rsidRPr="00E51040">
        <w:rPr>
          <w:sz w:val="22"/>
        </w:rPr>
        <w:t xml:space="preserve"> </w:t>
      </w:r>
      <w:proofErr w:type="spellStart"/>
      <w:proofErr w:type="gramStart"/>
      <w:r w:rsidRPr="00E51040">
        <w:rPr>
          <w:sz w:val="22"/>
        </w:rPr>
        <w:t>s.d</w:t>
      </w:r>
      <w:proofErr w:type="spellEnd"/>
      <w:r w:rsidRPr="00E51040">
        <w:rPr>
          <w:sz w:val="22"/>
        </w:rPr>
        <w:t>.</w:t>
      </w:r>
      <w:proofErr w:type="gramEnd"/>
      <w:r w:rsidRPr="00E51040">
        <w:rPr>
          <w:sz w:val="22"/>
        </w:rPr>
        <w:t xml:space="preserve"> [disponível em] http://www.embajadadeportugal.com.uy/musica.htm (acedido em 2012-12-12).</w:t>
      </w:r>
    </w:p>
    <w:p w:rsidR="00A708D0" w:rsidRDefault="00A708D0" w:rsidP="00E51040">
      <w:pPr>
        <w:spacing w:after="120" w:line="240" w:lineRule="auto"/>
        <w:ind w:left="567" w:hanging="567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418"/>
        <w:gridCol w:w="850"/>
        <w:gridCol w:w="1701"/>
        <w:gridCol w:w="3840"/>
      </w:tblGrid>
      <w:tr w:rsidR="00A708D0" w:rsidTr="00A708D0">
        <w:tc>
          <w:tcPr>
            <w:tcW w:w="1291" w:type="dxa"/>
            <w:vAlign w:val="center"/>
            <w:hideMark/>
          </w:tcPr>
          <w:p w:rsidR="00A708D0" w:rsidRDefault="00A708D0" w:rsidP="00A708D0">
            <w:pPr>
              <w:ind w:firstLine="0"/>
              <w:jc w:val="center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 xml:space="preserve">Item Notas </w:t>
            </w:r>
          </w:p>
        </w:tc>
        <w:tc>
          <w:tcPr>
            <w:tcW w:w="1418" w:type="dxa"/>
            <w:vAlign w:val="center"/>
            <w:hideMark/>
          </w:tcPr>
          <w:p w:rsidR="00A708D0" w:rsidRDefault="00A708D0" w:rsidP="00A708D0">
            <w:pPr>
              <w:ind w:firstLine="0"/>
              <w:jc w:val="center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 xml:space="preserve">Área </w:t>
            </w:r>
          </w:p>
        </w:tc>
        <w:tc>
          <w:tcPr>
            <w:tcW w:w="850" w:type="dxa"/>
            <w:vAlign w:val="center"/>
            <w:hideMark/>
          </w:tcPr>
          <w:p w:rsidR="00A708D0" w:rsidRDefault="00A708D0" w:rsidP="00A708D0">
            <w:pPr>
              <w:ind w:firstLine="0"/>
              <w:jc w:val="center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Nota</w:t>
            </w:r>
          </w:p>
        </w:tc>
        <w:tc>
          <w:tcPr>
            <w:tcW w:w="1701" w:type="dxa"/>
            <w:vAlign w:val="center"/>
            <w:hideMark/>
          </w:tcPr>
          <w:p w:rsidR="00A708D0" w:rsidRDefault="00A708D0" w:rsidP="00A708D0">
            <w:pPr>
              <w:ind w:hanging="15"/>
              <w:jc w:val="center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Percentagem</w:t>
            </w:r>
          </w:p>
        </w:tc>
        <w:tc>
          <w:tcPr>
            <w:tcW w:w="3840" w:type="dxa"/>
            <w:vAlign w:val="center"/>
            <w:hideMark/>
          </w:tcPr>
          <w:p w:rsidR="00A708D0" w:rsidRDefault="00A708D0" w:rsidP="00A708D0">
            <w:pPr>
              <w:ind w:firstLine="0"/>
              <w:jc w:val="center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ascii="Trebuchet MS" w:hAnsi="Trebuchet MS" w:cs="Arial"/>
                <w:b/>
                <w:bCs/>
                <w:color w:val="000000"/>
              </w:rPr>
              <w:t>A suas opiniões</w:t>
            </w:r>
            <w:proofErr w:type="gramEnd"/>
            <w:r>
              <w:rPr>
                <w:rFonts w:ascii="Trebuchet MS" w:hAnsi="Trebuchet MS" w:cs="Arial"/>
                <w:b/>
                <w:bCs/>
                <w:color w:val="000000"/>
              </w:rPr>
              <w:t xml:space="preserve"> </w:t>
            </w:r>
          </w:p>
        </w:tc>
      </w:tr>
      <w:tr w:rsidR="00A708D0" w:rsidRPr="00E976B0" w:rsidTr="00A708D0">
        <w:tc>
          <w:tcPr>
            <w:tcW w:w="1291" w:type="dxa"/>
            <w:hideMark/>
          </w:tcPr>
          <w:p w:rsidR="00A708D0" w:rsidRPr="00E976B0" w:rsidRDefault="00A708D0" w:rsidP="00A708D0">
            <w:pPr>
              <w:ind w:firstLine="0"/>
              <w:rPr>
                <w:color w:val="000000"/>
              </w:rPr>
            </w:pPr>
            <w:hyperlink r:id="rId2" w:history="1">
              <w:r w:rsidRPr="00E976B0">
                <w:rPr>
                  <w:noProof/>
                  <w:color w:val="0C2D51"/>
                </w:rPr>
                <w:drawing>
                  <wp:inline distT="0" distB="0" distL="0" distR="0" wp14:anchorId="26F512FB" wp14:editId="22E5EDD8">
                    <wp:extent cx="152400" cy="152400"/>
                    <wp:effectExtent l="0" t="0" r="0" b="0"/>
                    <wp:docPr id="13" name="Picture 13" descr="Trabalho">
                      <a:hlinkClick xmlns:a="http://schemas.openxmlformats.org/drawingml/2006/main" r:id="rId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Trabalho">
                              <a:hlinkClick r:id="rId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976B0">
                <w:rPr>
                  <w:rStyle w:val="Hyperlink"/>
                </w:rPr>
                <w:t>E-fólio B</w:t>
              </w:r>
            </w:hyperlink>
          </w:p>
        </w:tc>
        <w:tc>
          <w:tcPr>
            <w:tcW w:w="1418" w:type="dxa"/>
            <w:hideMark/>
          </w:tcPr>
          <w:p w:rsidR="00A708D0" w:rsidRPr="00E976B0" w:rsidRDefault="00A708D0" w:rsidP="00A708D0">
            <w:pPr>
              <w:ind w:firstLine="0"/>
              <w:rPr>
                <w:color w:val="000000"/>
              </w:rPr>
            </w:pPr>
            <w:r w:rsidRPr="00E976B0">
              <w:rPr>
                <w:rStyle w:val="gradeitem"/>
                <w:color w:val="000000"/>
              </w:rPr>
              <w:t>Avaliação Electrónica</w:t>
            </w:r>
          </w:p>
        </w:tc>
        <w:tc>
          <w:tcPr>
            <w:tcW w:w="850" w:type="dxa"/>
            <w:hideMark/>
          </w:tcPr>
          <w:p w:rsidR="00A708D0" w:rsidRPr="00E976B0" w:rsidRDefault="00A708D0" w:rsidP="00A708D0">
            <w:pPr>
              <w:ind w:firstLine="0"/>
              <w:jc w:val="center"/>
              <w:rPr>
                <w:color w:val="000000"/>
              </w:rPr>
            </w:pPr>
            <w:r w:rsidRPr="003E68ED">
              <w:rPr>
                <w:color w:val="000000"/>
              </w:rPr>
              <w:t>3,00</w:t>
            </w:r>
          </w:p>
        </w:tc>
        <w:tc>
          <w:tcPr>
            <w:tcW w:w="1701" w:type="dxa"/>
            <w:hideMark/>
          </w:tcPr>
          <w:p w:rsidR="00A708D0" w:rsidRPr="00E976B0" w:rsidRDefault="00A708D0" w:rsidP="00A708D0">
            <w:pPr>
              <w:ind w:hanging="15"/>
              <w:jc w:val="center"/>
              <w:rPr>
                <w:color w:val="000000"/>
              </w:rPr>
            </w:pPr>
            <w:r w:rsidRPr="003E68ED">
              <w:rPr>
                <w:color w:val="000000"/>
              </w:rPr>
              <w:t>75,00 %</w:t>
            </w:r>
          </w:p>
        </w:tc>
        <w:tc>
          <w:tcPr>
            <w:tcW w:w="3840" w:type="dxa"/>
            <w:hideMark/>
          </w:tcPr>
          <w:p w:rsidR="00A708D0" w:rsidRPr="00E976B0" w:rsidRDefault="00A708D0" w:rsidP="00A708D0">
            <w:pPr>
              <w:ind w:firstLine="0"/>
              <w:rPr>
                <w:color w:val="000000"/>
              </w:rPr>
            </w:pPr>
            <w:r w:rsidRPr="003E68ED">
              <w:rPr>
                <w:color w:val="000000"/>
              </w:rPr>
              <w:t xml:space="preserve">O </w:t>
            </w:r>
            <w:proofErr w:type="spellStart"/>
            <w:r w:rsidRPr="003E68ED">
              <w:rPr>
                <w:color w:val="000000"/>
              </w:rPr>
              <w:t>efólio</w:t>
            </w:r>
            <w:proofErr w:type="spellEnd"/>
            <w:r w:rsidRPr="003E68ED">
              <w:rPr>
                <w:color w:val="000000"/>
              </w:rPr>
              <w:t xml:space="preserve"> B revela bons conhecimentos da matéria em estudo. A caracterização do período barroco poderia estar mais aprofundada para valorização do seu trabalho.</w:t>
            </w:r>
          </w:p>
        </w:tc>
      </w:tr>
      <w:tr w:rsidR="00A708D0" w:rsidRPr="00E976B0" w:rsidTr="00A708D0">
        <w:tc>
          <w:tcPr>
            <w:tcW w:w="1291" w:type="dxa"/>
            <w:hideMark/>
          </w:tcPr>
          <w:p w:rsidR="00A708D0" w:rsidRPr="00E976B0" w:rsidRDefault="00A708D0" w:rsidP="00A708D0">
            <w:pPr>
              <w:ind w:firstLine="0"/>
              <w:rPr>
                <w:color w:val="000000"/>
              </w:rPr>
            </w:pPr>
            <w:r w:rsidRPr="00E976B0">
              <w:rPr>
                <w:noProof/>
                <w:color w:val="000000"/>
              </w:rPr>
              <w:drawing>
                <wp:inline distT="0" distB="0" distL="0" distR="0" wp14:anchorId="1A723096" wp14:editId="29BEACF5">
                  <wp:extent cx="152400" cy="152400"/>
                  <wp:effectExtent l="0" t="0" r="0" b="0"/>
                  <wp:docPr id="1" name="Picture 1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6B0">
              <w:rPr>
                <w:rStyle w:val="categoryitem2"/>
                <w:color w:val="000000"/>
              </w:rPr>
              <w:t>E-fólios</w:t>
            </w:r>
          </w:p>
        </w:tc>
        <w:tc>
          <w:tcPr>
            <w:tcW w:w="1418" w:type="dxa"/>
            <w:hideMark/>
          </w:tcPr>
          <w:p w:rsidR="00A708D0" w:rsidRPr="00E976B0" w:rsidRDefault="00A708D0" w:rsidP="00A708D0">
            <w:pPr>
              <w:ind w:firstLine="0"/>
              <w:rPr>
                <w:color w:val="000000"/>
              </w:rPr>
            </w:pPr>
            <w:r w:rsidRPr="00E976B0">
              <w:rPr>
                <w:rStyle w:val="categoryitem2"/>
                <w:color w:val="000000"/>
              </w:rPr>
              <w:t>Avaliação Electrónica</w:t>
            </w:r>
          </w:p>
        </w:tc>
        <w:tc>
          <w:tcPr>
            <w:tcW w:w="850" w:type="dxa"/>
            <w:hideMark/>
          </w:tcPr>
          <w:p w:rsidR="00A708D0" w:rsidRPr="00E976B0" w:rsidRDefault="00A708D0" w:rsidP="00A708D0">
            <w:pPr>
              <w:ind w:firstLine="0"/>
              <w:jc w:val="center"/>
              <w:rPr>
                <w:color w:val="000000"/>
              </w:rPr>
            </w:pPr>
            <w:r w:rsidRPr="003E68ED">
              <w:rPr>
                <w:rStyle w:val="categoryitem2"/>
                <w:color w:val="000000"/>
              </w:rPr>
              <w:t>6,50</w:t>
            </w:r>
          </w:p>
        </w:tc>
        <w:tc>
          <w:tcPr>
            <w:tcW w:w="1701" w:type="dxa"/>
            <w:hideMark/>
          </w:tcPr>
          <w:p w:rsidR="00A708D0" w:rsidRPr="00E976B0" w:rsidRDefault="00A708D0" w:rsidP="00A708D0">
            <w:pPr>
              <w:ind w:hanging="15"/>
              <w:jc w:val="center"/>
              <w:rPr>
                <w:color w:val="000000"/>
              </w:rPr>
            </w:pPr>
            <w:r w:rsidRPr="003E68ED">
              <w:rPr>
                <w:rStyle w:val="categoryitem2"/>
                <w:color w:val="000000"/>
              </w:rPr>
              <w:t>81,25 %</w:t>
            </w:r>
          </w:p>
        </w:tc>
        <w:tc>
          <w:tcPr>
            <w:tcW w:w="3840" w:type="dxa"/>
            <w:hideMark/>
          </w:tcPr>
          <w:p w:rsidR="00A708D0" w:rsidRPr="00E976B0" w:rsidRDefault="00A708D0" w:rsidP="00A708D0">
            <w:pPr>
              <w:ind w:firstLine="0"/>
              <w:rPr>
                <w:color w:val="000000"/>
              </w:rPr>
            </w:pPr>
          </w:p>
        </w:tc>
      </w:tr>
      <w:tr w:rsidR="00A708D0" w:rsidRPr="00E976B0" w:rsidTr="00A708D0">
        <w:tc>
          <w:tcPr>
            <w:tcW w:w="1291" w:type="dxa"/>
            <w:hideMark/>
          </w:tcPr>
          <w:p w:rsidR="00A708D0" w:rsidRPr="00E976B0" w:rsidRDefault="00A708D0" w:rsidP="00A708D0">
            <w:pPr>
              <w:ind w:firstLine="0"/>
              <w:rPr>
                <w:color w:val="000000"/>
              </w:rPr>
            </w:pPr>
            <w:r w:rsidRPr="00E976B0">
              <w:rPr>
                <w:noProof/>
                <w:color w:val="000000"/>
              </w:rPr>
              <w:drawing>
                <wp:inline distT="0" distB="0" distL="0" distR="0" wp14:anchorId="5FD82D42" wp14:editId="034D353E">
                  <wp:extent cx="152400" cy="152400"/>
                  <wp:effectExtent l="0" t="0" r="0" b="0"/>
                  <wp:docPr id="9" name="Picture 9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6B0">
              <w:rPr>
                <w:rStyle w:val="categoryitem2"/>
                <w:color w:val="000000"/>
              </w:rPr>
              <w:t>Pontos acumulados</w:t>
            </w:r>
          </w:p>
        </w:tc>
        <w:tc>
          <w:tcPr>
            <w:tcW w:w="1418" w:type="dxa"/>
            <w:hideMark/>
          </w:tcPr>
          <w:p w:rsidR="00A708D0" w:rsidRPr="00E976B0" w:rsidRDefault="00A708D0" w:rsidP="00A708D0">
            <w:pPr>
              <w:ind w:firstLine="0"/>
              <w:rPr>
                <w:color w:val="000000"/>
              </w:rPr>
            </w:pPr>
            <w:r w:rsidRPr="00E976B0">
              <w:rPr>
                <w:rStyle w:val="categoryitem2"/>
                <w:color w:val="000000"/>
              </w:rPr>
              <w:t>Avaliação Contínua</w:t>
            </w:r>
          </w:p>
        </w:tc>
        <w:tc>
          <w:tcPr>
            <w:tcW w:w="850" w:type="dxa"/>
            <w:hideMark/>
          </w:tcPr>
          <w:p w:rsidR="00A708D0" w:rsidRPr="00E976B0" w:rsidRDefault="00A708D0" w:rsidP="00A708D0">
            <w:pPr>
              <w:ind w:firstLine="0"/>
              <w:jc w:val="center"/>
              <w:rPr>
                <w:color w:val="000000"/>
              </w:rPr>
            </w:pPr>
            <w:r w:rsidRPr="003E68ED">
              <w:rPr>
                <w:rStyle w:val="categoryitem2"/>
                <w:color w:val="000000"/>
              </w:rPr>
              <w:t>6,50</w:t>
            </w:r>
          </w:p>
        </w:tc>
        <w:tc>
          <w:tcPr>
            <w:tcW w:w="1701" w:type="dxa"/>
            <w:hideMark/>
          </w:tcPr>
          <w:p w:rsidR="00A708D0" w:rsidRPr="00E976B0" w:rsidRDefault="00A708D0" w:rsidP="00A708D0">
            <w:pPr>
              <w:ind w:hanging="15"/>
              <w:jc w:val="center"/>
              <w:rPr>
                <w:color w:val="000000"/>
              </w:rPr>
            </w:pPr>
            <w:r w:rsidRPr="003E68ED">
              <w:rPr>
                <w:rStyle w:val="categoryitem2"/>
                <w:color w:val="000000"/>
              </w:rPr>
              <w:t>32,50 %</w:t>
            </w:r>
          </w:p>
        </w:tc>
        <w:tc>
          <w:tcPr>
            <w:tcW w:w="3840" w:type="dxa"/>
            <w:hideMark/>
          </w:tcPr>
          <w:p w:rsidR="00A708D0" w:rsidRPr="00E976B0" w:rsidRDefault="00A708D0" w:rsidP="00A708D0">
            <w:pPr>
              <w:ind w:firstLine="0"/>
              <w:rPr>
                <w:color w:val="000000"/>
              </w:rPr>
            </w:pPr>
          </w:p>
        </w:tc>
      </w:tr>
      <w:tr w:rsidR="00A708D0" w:rsidRPr="00E976B0" w:rsidTr="00A708D0">
        <w:tc>
          <w:tcPr>
            <w:tcW w:w="1291" w:type="dxa"/>
            <w:hideMark/>
          </w:tcPr>
          <w:p w:rsidR="00A708D0" w:rsidRPr="00E976B0" w:rsidRDefault="00A708D0" w:rsidP="00A708D0">
            <w:pPr>
              <w:ind w:firstLine="0"/>
              <w:rPr>
                <w:color w:val="000000"/>
              </w:rPr>
            </w:pPr>
            <w:r w:rsidRPr="00E976B0">
              <w:rPr>
                <w:noProof/>
                <w:color w:val="000000"/>
              </w:rPr>
              <w:drawing>
                <wp:inline distT="0" distB="0" distL="0" distR="0" wp14:anchorId="488C109D" wp14:editId="40662410">
                  <wp:extent cx="152400" cy="152400"/>
                  <wp:effectExtent l="0" t="0" r="0" b="0"/>
                  <wp:docPr id="8" name="Picture 8" descr="Fórmula de cálc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órmula de cálc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6B0">
              <w:rPr>
                <w:rStyle w:val="courseitem2"/>
                <w:color w:val="000000"/>
              </w:rPr>
              <w:t>Nota Final</w:t>
            </w:r>
          </w:p>
        </w:tc>
        <w:tc>
          <w:tcPr>
            <w:tcW w:w="1418" w:type="dxa"/>
            <w:hideMark/>
          </w:tcPr>
          <w:p w:rsidR="00A708D0" w:rsidRPr="00E976B0" w:rsidRDefault="00A708D0" w:rsidP="00A708D0">
            <w:pPr>
              <w:ind w:firstLine="0"/>
              <w:rPr>
                <w:color w:val="000000"/>
              </w:rPr>
            </w:pPr>
            <w:proofErr w:type="spellStart"/>
            <w:r w:rsidRPr="00E976B0">
              <w:rPr>
                <w:rStyle w:val="courseitem2"/>
                <w:color w:val="000000"/>
              </w:rPr>
              <w:t>HistMusPort</w:t>
            </w:r>
            <w:proofErr w:type="spellEnd"/>
          </w:p>
        </w:tc>
        <w:tc>
          <w:tcPr>
            <w:tcW w:w="850" w:type="dxa"/>
            <w:hideMark/>
          </w:tcPr>
          <w:p w:rsidR="00A708D0" w:rsidRPr="00E976B0" w:rsidRDefault="00A708D0" w:rsidP="00A708D0">
            <w:pPr>
              <w:ind w:firstLine="0"/>
              <w:jc w:val="center"/>
              <w:rPr>
                <w:color w:val="000000"/>
              </w:rPr>
            </w:pPr>
            <w:proofErr w:type="spellStart"/>
            <w:r w:rsidRPr="00E976B0">
              <w:rPr>
                <w:rStyle w:val="courseitem2"/>
                <w:color w:val="000000"/>
              </w:rPr>
              <w:t>Rep</w:t>
            </w:r>
            <w:proofErr w:type="spellEnd"/>
          </w:p>
        </w:tc>
        <w:tc>
          <w:tcPr>
            <w:tcW w:w="1701" w:type="dxa"/>
            <w:hideMark/>
          </w:tcPr>
          <w:p w:rsidR="00A708D0" w:rsidRPr="00E976B0" w:rsidRDefault="00A708D0" w:rsidP="00A708D0">
            <w:pPr>
              <w:ind w:hanging="15"/>
              <w:jc w:val="center"/>
              <w:rPr>
                <w:color w:val="000000"/>
              </w:rPr>
            </w:pPr>
            <w:r w:rsidRPr="00E976B0">
              <w:rPr>
                <w:rStyle w:val="courseitem2"/>
                <w:color w:val="000000"/>
              </w:rPr>
              <w:t>0,00 %</w:t>
            </w:r>
          </w:p>
        </w:tc>
        <w:tc>
          <w:tcPr>
            <w:tcW w:w="3840" w:type="dxa"/>
            <w:hideMark/>
          </w:tcPr>
          <w:p w:rsidR="00A708D0" w:rsidRPr="00E976B0" w:rsidRDefault="00A708D0" w:rsidP="00A708D0">
            <w:pPr>
              <w:ind w:firstLine="0"/>
              <w:rPr>
                <w:color w:val="000000"/>
              </w:rPr>
            </w:pPr>
          </w:p>
        </w:tc>
      </w:tr>
    </w:tbl>
    <w:p w:rsidR="00A708D0" w:rsidRPr="00E51040" w:rsidRDefault="00A708D0" w:rsidP="00E51040">
      <w:pPr>
        <w:spacing w:after="120" w:line="240" w:lineRule="auto"/>
        <w:ind w:left="567" w:hanging="567"/>
        <w:rPr>
          <w:b/>
          <w:sz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28" w:rsidRDefault="00E334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58" w:rsidRPr="00914D07" w:rsidRDefault="00C06158" w:rsidP="00890180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2"/>
      </w:tabs>
      <w:ind w:firstLine="0"/>
      <w:rPr>
        <w:szCs w:val="24"/>
      </w:rPr>
    </w:pPr>
    <w:r>
      <w:rPr>
        <w:szCs w:val="24"/>
      </w:rPr>
      <w:t>5º Semestre - 201</w:t>
    </w:r>
    <w:r w:rsidR="00E33428">
      <w:rPr>
        <w:szCs w:val="24"/>
      </w:rPr>
      <w:t>2</w:t>
    </w:r>
    <w:r>
      <w:rPr>
        <w:szCs w:val="24"/>
      </w:rPr>
      <w:t xml:space="preserve"> – 201</w:t>
    </w:r>
    <w:r w:rsidR="00E33428">
      <w:rPr>
        <w:szCs w:val="24"/>
      </w:rPr>
      <w:t>3</w:t>
    </w:r>
    <w:r>
      <w:rPr>
        <w:szCs w:val="24"/>
      </w:rPr>
      <w:tab/>
    </w:r>
    <w:r>
      <w:rPr>
        <w:szCs w:val="24"/>
      </w:rPr>
      <w:tab/>
    </w:r>
    <w:r w:rsidRPr="00AE6F17">
      <w:rPr>
        <w:szCs w:val="24"/>
      </w:rPr>
      <w:fldChar w:fldCharType="begin"/>
    </w:r>
    <w:r w:rsidRPr="00AE6F17">
      <w:rPr>
        <w:szCs w:val="24"/>
      </w:rPr>
      <w:instrText xml:space="preserve"> PAGE   \* MERGEFORMAT </w:instrText>
    </w:r>
    <w:r w:rsidRPr="00AE6F17">
      <w:rPr>
        <w:szCs w:val="24"/>
      </w:rPr>
      <w:fldChar w:fldCharType="separate"/>
    </w:r>
    <w:r w:rsidR="00A708D0">
      <w:rPr>
        <w:noProof/>
        <w:szCs w:val="24"/>
      </w:rPr>
      <w:t>1</w:t>
    </w:r>
    <w:r w:rsidRPr="00AE6F17">
      <w:rPr>
        <w:szCs w:val="24"/>
      </w:rPr>
      <w:fldChar w:fldCharType="end"/>
    </w:r>
    <w:r w:rsidRPr="00914D07">
      <w:rPr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28" w:rsidRDefault="00E33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23" w:rsidRDefault="00340B23" w:rsidP="0053106C">
      <w:pPr>
        <w:spacing w:line="240" w:lineRule="auto"/>
      </w:pPr>
      <w:r>
        <w:separator/>
      </w:r>
    </w:p>
  </w:footnote>
  <w:footnote w:type="continuationSeparator" w:id="0">
    <w:p w:rsidR="00340B23" w:rsidRDefault="00340B23" w:rsidP="00531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28" w:rsidRDefault="00E334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58" w:rsidRDefault="00C06158" w:rsidP="009C5F86">
    <w:pPr>
      <w:pStyle w:val="Header"/>
      <w:ind w:firstLine="0"/>
    </w:pPr>
    <w:r w:rsidRPr="00F17469">
      <w:t>HISTÓRIA DA MÚSICA PORTUGUESA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28" w:rsidRDefault="00E334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7" type="#_x0000_t75" style="width:3in;height:3in" o:bullet="t">
        <v:imagedata r:id="rId1" o:title=""/>
      </v:shape>
    </w:pict>
  </w:numPicBullet>
  <w:abstractNum w:abstractNumId="0">
    <w:nsid w:val="087A5241"/>
    <w:multiLevelType w:val="multilevel"/>
    <w:tmpl w:val="7CDA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F25B9"/>
    <w:multiLevelType w:val="multilevel"/>
    <w:tmpl w:val="EB80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B2652"/>
    <w:multiLevelType w:val="multilevel"/>
    <w:tmpl w:val="B554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05F04"/>
    <w:multiLevelType w:val="hybridMultilevel"/>
    <w:tmpl w:val="C576B6DE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4142DB"/>
    <w:multiLevelType w:val="hybridMultilevel"/>
    <w:tmpl w:val="2A3A645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0F71E2"/>
    <w:multiLevelType w:val="multilevel"/>
    <w:tmpl w:val="5960444C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2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13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26736"/>
    <w:rsid w:val="000346A7"/>
    <w:rsid w:val="00037101"/>
    <w:rsid w:val="000524AB"/>
    <w:rsid w:val="000728F2"/>
    <w:rsid w:val="00077A91"/>
    <w:rsid w:val="00082830"/>
    <w:rsid w:val="000B3485"/>
    <w:rsid w:val="000B5E8B"/>
    <w:rsid w:val="000E7451"/>
    <w:rsid w:val="00103592"/>
    <w:rsid w:val="001234CD"/>
    <w:rsid w:val="00142513"/>
    <w:rsid w:val="001808FA"/>
    <w:rsid w:val="0019023F"/>
    <w:rsid w:val="0019530C"/>
    <w:rsid w:val="00195768"/>
    <w:rsid w:val="001A57DC"/>
    <w:rsid w:val="001B0D79"/>
    <w:rsid w:val="001E05AA"/>
    <w:rsid w:val="001F25B2"/>
    <w:rsid w:val="00212EE7"/>
    <w:rsid w:val="0022009E"/>
    <w:rsid w:val="00220EC7"/>
    <w:rsid w:val="0023010B"/>
    <w:rsid w:val="00243C72"/>
    <w:rsid w:val="002479F1"/>
    <w:rsid w:val="00256653"/>
    <w:rsid w:val="00287A55"/>
    <w:rsid w:val="002A4A25"/>
    <w:rsid w:val="002A503E"/>
    <w:rsid w:val="002C0D74"/>
    <w:rsid w:val="002D5BF4"/>
    <w:rsid w:val="00305E27"/>
    <w:rsid w:val="00312D38"/>
    <w:rsid w:val="00315C1D"/>
    <w:rsid w:val="00320B5E"/>
    <w:rsid w:val="0032374F"/>
    <w:rsid w:val="0032476A"/>
    <w:rsid w:val="00340B23"/>
    <w:rsid w:val="00351E9D"/>
    <w:rsid w:val="003639D3"/>
    <w:rsid w:val="00366C05"/>
    <w:rsid w:val="00393158"/>
    <w:rsid w:val="003A4F08"/>
    <w:rsid w:val="003C1026"/>
    <w:rsid w:val="003C1CF6"/>
    <w:rsid w:val="003D7883"/>
    <w:rsid w:val="003F3534"/>
    <w:rsid w:val="003F6B16"/>
    <w:rsid w:val="0042180E"/>
    <w:rsid w:val="00425FE0"/>
    <w:rsid w:val="00430E52"/>
    <w:rsid w:val="004321E5"/>
    <w:rsid w:val="00441FAE"/>
    <w:rsid w:val="00446DE8"/>
    <w:rsid w:val="004506F5"/>
    <w:rsid w:val="00474029"/>
    <w:rsid w:val="00491AEB"/>
    <w:rsid w:val="004A4BD4"/>
    <w:rsid w:val="004B650D"/>
    <w:rsid w:val="004C6BE7"/>
    <w:rsid w:val="004E03EB"/>
    <w:rsid w:val="00503E13"/>
    <w:rsid w:val="005076B7"/>
    <w:rsid w:val="0053106C"/>
    <w:rsid w:val="005335B6"/>
    <w:rsid w:val="0053368F"/>
    <w:rsid w:val="005757FC"/>
    <w:rsid w:val="00590B7D"/>
    <w:rsid w:val="0059184B"/>
    <w:rsid w:val="005C0745"/>
    <w:rsid w:val="005C3B32"/>
    <w:rsid w:val="005C6F84"/>
    <w:rsid w:val="005E4A5C"/>
    <w:rsid w:val="00607433"/>
    <w:rsid w:val="00684B79"/>
    <w:rsid w:val="006863DC"/>
    <w:rsid w:val="006B3637"/>
    <w:rsid w:val="006C09DB"/>
    <w:rsid w:val="00702351"/>
    <w:rsid w:val="00712A77"/>
    <w:rsid w:val="00714A5D"/>
    <w:rsid w:val="00762BE1"/>
    <w:rsid w:val="0078310E"/>
    <w:rsid w:val="0078700D"/>
    <w:rsid w:val="007951BE"/>
    <w:rsid w:val="007F5F72"/>
    <w:rsid w:val="00813F90"/>
    <w:rsid w:val="00817681"/>
    <w:rsid w:val="00844811"/>
    <w:rsid w:val="00880746"/>
    <w:rsid w:val="00882A22"/>
    <w:rsid w:val="00886DC0"/>
    <w:rsid w:val="00890180"/>
    <w:rsid w:val="008904AC"/>
    <w:rsid w:val="008A0578"/>
    <w:rsid w:val="008A7B3B"/>
    <w:rsid w:val="008D756D"/>
    <w:rsid w:val="008F1489"/>
    <w:rsid w:val="009015CD"/>
    <w:rsid w:val="00912387"/>
    <w:rsid w:val="00914D07"/>
    <w:rsid w:val="009220AC"/>
    <w:rsid w:val="00930DA5"/>
    <w:rsid w:val="00952834"/>
    <w:rsid w:val="00955F26"/>
    <w:rsid w:val="00963015"/>
    <w:rsid w:val="00981EFE"/>
    <w:rsid w:val="00995B9A"/>
    <w:rsid w:val="009B5F3B"/>
    <w:rsid w:val="009B7979"/>
    <w:rsid w:val="009C5F86"/>
    <w:rsid w:val="009C7E44"/>
    <w:rsid w:val="009D1D99"/>
    <w:rsid w:val="009E1DC8"/>
    <w:rsid w:val="009E2529"/>
    <w:rsid w:val="009E2ABA"/>
    <w:rsid w:val="009E6762"/>
    <w:rsid w:val="009F7C9A"/>
    <w:rsid w:val="00A13684"/>
    <w:rsid w:val="00A37C19"/>
    <w:rsid w:val="00A708D0"/>
    <w:rsid w:val="00A761C6"/>
    <w:rsid w:val="00AC352C"/>
    <w:rsid w:val="00AC605A"/>
    <w:rsid w:val="00AE6F17"/>
    <w:rsid w:val="00AF1A16"/>
    <w:rsid w:val="00B02F8A"/>
    <w:rsid w:val="00B27878"/>
    <w:rsid w:val="00B61061"/>
    <w:rsid w:val="00B62B65"/>
    <w:rsid w:val="00B85082"/>
    <w:rsid w:val="00B9580D"/>
    <w:rsid w:val="00BA3E84"/>
    <w:rsid w:val="00BC3EA3"/>
    <w:rsid w:val="00BC6439"/>
    <w:rsid w:val="00BD4B18"/>
    <w:rsid w:val="00BD5305"/>
    <w:rsid w:val="00BF18E5"/>
    <w:rsid w:val="00C05504"/>
    <w:rsid w:val="00C06158"/>
    <w:rsid w:val="00C17A07"/>
    <w:rsid w:val="00C24CC4"/>
    <w:rsid w:val="00C32169"/>
    <w:rsid w:val="00C41CAA"/>
    <w:rsid w:val="00C505C7"/>
    <w:rsid w:val="00C516CC"/>
    <w:rsid w:val="00C51A3F"/>
    <w:rsid w:val="00C92754"/>
    <w:rsid w:val="00CA6CE7"/>
    <w:rsid w:val="00CA7D7B"/>
    <w:rsid w:val="00CB4AAD"/>
    <w:rsid w:val="00CE7255"/>
    <w:rsid w:val="00D057F7"/>
    <w:rsid w:val="00D05AAB"/>
    <w:rsid w:val="00D20752"/>
    <w:rsid w:val="00D319CA"/>
    <w:rsid w:val="00D4153F"/>
    <w:rsid w:val="00D45A71"/>
    <w:rsid w:val="00D5131B"/>
    <w:rsid w:val="00D97271"/>
    <w:rsid w:val="00DB2513"/>
    <w:rsid w:val="00DE13F5"/>
    <w:rsid w:val="00DF50E4"/>
    <w:rsid w:val="00E15A28"/>
    <w:rsid w:val="00E251B1"/>
    <w:rsid w:val="00E32563"/>
    <w:rsid w:val="00E33428"/>
    <w:rsid w:val="00E45D90"/>
    <w:rsid w:val="00E50844"/>
    <w:rsid w:val="00E51040"/>
    <w:rsid w:val="00E54BDB"/>
    <w:rsid w:val="00E55865"/>
    <w:rsid w:val="00E67DEE"/>
    <w:rsid w:val="00EC3967"/>
    <w:rsid w:val="00EE1119"/>
    <w:rsid w:val="00F17469"/>
    <w:rsid w:val="00F45E68"/>
    <w:rsid w:val="00F64021"/>
    <w:rsid w:val="00F73778"/>
    <w:rsid w:val="00F92D48"/>
    <w:rsid w:val="00F94FAF"/>
    <w:rsid w:val="00F95DA2"/>
    <w:rsid w:val="00FA2154"/>
    <w:rsid w:val="00FD756F"/>
    <w:rsid w:val="00FE556C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3"/>
    <w:pPr>
      <w:spacing w:line="360" w:lineRule="auto"/>
      <w:ind w:firstLine="709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5B6"/>
    <w:pPr>
      <w:keepNext/>
      <w:keepLines/>
      <w:spacing w:before="48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5B6"/>
    <w:pPr>
      <w:keepNext/>
      <w:keepLines/>
      <w:spacing w:before="240" w:after="24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35B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35B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35B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335B6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DefaultText">
    <w:name w:val="Default Text"/>
    <w:uiPriority w:val="99"/>
    <w:rsid w:val="001E05AA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rsid w:val="001E05AA"/>
    <w:rPr>
      <w:rFonts w:cs="Times New Roman"/>
      <w:color w:val="800080"/>
      <w:u w:val="single"/>
    </w:rPr>
  </w:style>
  <w:style w:type="paragraph" w:styleId="Bibliography">
    <w:name w:val="Bibliography"/>
    <w:basedOn w:val="Normal"/>
    <w:next w:val="Normal"/>
    <w:uiPriority w:val="99"/>
    <w:rsid w:val="00037101"/>
  </w:style>
  <w:style w:type="paragraph" w:styleId="FootnoteText">
    <w:name w:val="footnote text"/>
    <w:basedOn w:val="Normal"/>
    <w:link w:val="FootnoteTextChar"/>
    <w:uiPriority w:val="99"/>
    <w:semiHidden/>
    <w:rsid w:val="009C7E4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C7E4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7E44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2A2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2A22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2A22"/>
    <w:rPr>
      <w:vertAlign w:val="superscript"/>
    </w:rPr>
  </w:style>
  <w:style w:type="character" w:customStyle="1" w:styleId="gradeitem">
    <w:name w:val="gradeitem"/>
    <w:basedOn w:val="DefaultParagraphFont"/>
    <w:rsid w:val="00A708D0"/>
  </w:style>
  <w:style w:type="character" w:customStyle="1" w:styleId="categoryitem2">
    <w:name w:val="categoryitem2"/>
    <w:basedOn w:val="DefaultParagraphFont"/>
    <w:rsid w:val="00A708D0"/>
  </w:style>
  <w:style w:type="character" w:customStyle="1" w:styleId="courseitem2">
    <w:name w:val="courseitem2"/>
    <w:basedOn w:val="DefaultParagraphFont"/>
    <w:rsid w:val="00A70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3"/>
    <w:pPr>
      <w:spacing w:line="360" w:lineRule="auto"/>
      <w:ind w:firstLine="709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5B6"/>
    <w:pPr>
      <w:keepNext/>
      <w:keepLines/>
      <w:spacing w:before="48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5B6"/>
    <w:pPr>
      <w:keepNext/>
      <w:keepLines/>
      <w:spacing w:before="240" w:after="24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35B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35B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35B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335B6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DefaultText">
    <w:name w:val="Default Text"/>
    <w:uiPriority w:val="99"/>
    <w:rsid w:val="001E05AA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rsid w:val="001E05AA"/>
    <w:rPr>
      <w:rFonts w:cs="Times New Roman"/>
      <w:color w:val="800080"/>
      <w:u w:val="single"/>
    </w:rPr>
  </w:style>
  <w:style w:type="paragraph" w:styleId="Bibliography">
    <w:name w:val="Bibliography"/>
    <w:basedOn w:val="Normal"/>
    <w:next w:val="Normal"/>
    <w:uiPriority w:val="99"/>
    <w:rsid w:val="00037101"/>
  </w:style>
  <w:style w:type="paragraph" w:styleId="FootnoteText">
    <w:name w:val="footnote text"/>
    <w:basedOn w:val="Normal"/>
    <w:link w:val="FootnoteTextChar"/>
    <w:uiPriority w:val="99"/>
    <w:semiHidden/>
    <w:rsid w:val="009C7E4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C7E4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7E44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2A2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2A22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2A22"/>
    <w:rPr>
      <w:vertAlign w:val="superscript"/>
    </w:rPr>
  </w:style>
  <w:style w:type="character" w:customStyle="1" w:styleId="gradeitem">
    <w:name w:val="gradeitem"/>
    <w:basedOn w:val="DefaultParagraphFont"/>
    <w:rsid w:val="00A708D0"/>
  </w:style>
  <w:style w:type="character" w:customStyle="1" w:styleId="categoryitem2">
    <w:name w:val="categoryitem2"/>
    <w:basedOn w:val="DefaultParagraphFont"/>
    <w:rsid w:val="00A708D0"/>
  </w:style>
  <w:style w:type="character" w:customStyle="1" w:styleId="courseitem2">
    <w:name w:val="courseitem2"/>
    <w:basedOn w:val="DefaultParagraphFont"/>
    <w:rsid w:val="00A7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6519"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66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662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658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649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65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000000"/>
                        <w:bottom w:val="none" w:sz="0" w:space="0" w:color="auto"/>
                        <w:right w:val="single" w:sz="6" w:space="15" w:color="000000"/>
                      </w:divBdr>
                      <w:divsChild>
                        <w:div w:id="16858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6858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86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BBBB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6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86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86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86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6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866486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168586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12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168586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58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168586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74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168586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65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000000"/>
                        <w:bottom w:val="none" w:sz="0" w:space="0" w:color="auto"/>
                        <w:right w:val="single" w:sz="6" w:space="15" w:color="000000"/>
                      </w:divBdr>
                      <w:divsChild>
                        <w:div w:id="16858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68586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86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BBBB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6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86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86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86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6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86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06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168586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64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168586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76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168586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86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168586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86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6562"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6591"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56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650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654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655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6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6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6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6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6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603"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62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649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8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6620"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68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24" w:space="1" w:color="E0DFD9"/>
                    <w:right w:val="none" w:sz="0" w:space="0" w:color="auto"/>
                  </w:divBdr>
                  <w:divsChild>
                    <w:div w:id="19698921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5986">
                              <w:marLeft w:val="0"/>
                              <w:marRight w:val="34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9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hyperlink" Target="http://www.moodle.univ-ab.pt/moodle/mod/assignment/grade.php?id=2647421" TargetMode="External"/><Relationship Id="rId1" Type="http://schemas.openxmlformats.org/officeDocument/2006/relationships/hyperlink" Target="http://ipsilon.publico.pt/musica/texto.aspx?id=290835" TargetMode="External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BRI92</b:Tag>
    <b:SourceType>Book</b:SourceType>
    <b:Guid>{3D2BE31B-C22E-4F94-B899-5608E745C8F7}</b:Guid>
    <b:Title>História da Música Portuguesa</b:Title>
    <b:Year>1992</b:Year>
    <b:City>Lisboa</b:City>
    <b:Publisher>Universidade Aberta</b:Publisher>
    <b:Author>
      <b:Author>
        <b:NameList>
          <b:Person>
            <b:Last>BRITO</b:Last>
            <b:Middle>Manuel de</b:Middle>
            <b:First>Carlos</b:First>
          </b:Person>
          <b:Person>
            <b:Last>CYMBRON</b:Last>
            <b:First>Luísa</b:First>
          </b:Person>
        </b:NameList>
      </b:Author>
    </b:Author>
    <b:RefOrder>1</b:RefOrder>
  </b:Source>
  <b:Source>
    <b:Tag>BRA05</b:Tag>
    <b:SourceType>Book</b:SourceType>
    <b:Guid>{B4105343-261E-4A2C-95FE-44CB4965CDD2}</b:Guid>
    <b:Author>
      <b:Author>
        <b:NameList>
          <b:Person>
            <b:Last>BRANCO</b:Last>
            <b:First>João</b:First>
            <b:Middle>de Freitas</b:Middle>
          </b:Person>
        </b:NameList>
      </b:Author>
    </b:Author>
    <b:Title>HISTÓRIA DA MÚSICA PORTUGUESA</b:Title>
    <b:Year>2005</b:Year>
    <b:City>Lisboa</b:City>
    <b:Publisher>Europa-América</b:Publisher>
    <b:StandardNumber>972-104012-6</b:StandardNumber>
    <b:Edition>4</b:Edition>
    <b:Pages>435</b:Pages>
    <b:RefOrder>2</b:RefOrder>
  </b:Source>
  <b:Source>
    <b:Tag>MAR10</b:Tag>
    <b:SourceType>Book</b:SourceType>
    <b:Guid>{F01C2180-7A85-429A-935B-A0F37903A481}</b:Guid>
    <b:Title>HISTÓRIA DIPLOMÁTICA DE PORTUGAL</b:Title>
    <b:Year>2010</b:Year>
    <b:Author>
      <b:Author>
        <b:NameList>
          <b:Person>
            <b:Last>MARTINEZ</b:Last>
            <b:First>Soares</b:First>
          </b:Person>
        </b:NameList>
      </b:Author>
    </b:Author>
    <b:City>Lisboa</b:City>
    <b:Publisher>Almedina</b:Publisher>
    <b:StandardNumber>978-972-40-3577-2</b:StandardNumber>
    <b:Pages>742</b:Pages>
    <b:RefOrder>3</b:RefOrder>
  </b:Source>
  <b:Source>
    <b:Tag>NER99</b:Tag>
    <b:SourceType>Book</b:SourceType>
    <b:Guid>{600245E5-F62A-4096-8BD2-FEB578E982CF}</b:Guid>
    <b:Title>HISTÓRIA DA MÚSICA</b:Title>
    <b:Year>1999</b:Year>
    <b:City>Lisboa</b:City>
    <b:Publisher>INCM</b:Publisher>
    <b:Author>
      <b:Author>
        <b:NameList>
          <b:Person>
            <b:Last>NERY</b:Last>
            <b:Middle>Vieira</b:Middle>
            <b:First>Rui</b:First>
          </b:Person>
          <b:Person>
            <b:Last>CASTRO</b:Last>
            <b:Middle>Ferreira de</b:Middle>
            <b:First>Paulo</b:First>
          </b:Person>
        </b:NameList>
      </b:Author>
    </b:Author>
    <b:StandardNumber>972-27-0438-9</b:StandardNumber>
    <b:Pages>203</b:Pages>
    <b:Edition>2</b:Edition>
    <b:RefOrder>4</b:RefOrder>
  </b:Source>
  <b:Source>
    <b:Tag>REA11</b:Tag>
    <b:SourceType>Book</b:SourceType>
    <b:Guid>{1CC62FFF-0A02-4E18-A846-963A38AE390A}</b:Guid>
    <b:Author>
      <b:Author>
        <b:NameList>
          <b:Person>
            <b:Last>REAL</b:Last>
            <b:First>Miguel</b:First>
          </b:Person>
        </b:NameList>
      </b:Author>
    </b:Author>
    <b:Title>INTRODUÇÃO À CULTURA PORTUGUESA</b:Title>
    <b:Year>2011</b:Year>
    <b:City>Lisboa</b:City>
    <b:Publisher>Planeta</b:Publisher>
    <b:StandardNumber>978-989-657-154-2</b:StandardNumber>
    <b:Pages>307</b:Pages>
    <b:RefOrder>5</b:RefOrder>
  </b:Source>
  <b:Source>
    <b:Tag>SAR09</b:Tag>
    <b:SourceType>DocumentFromInternetSite</b:SourceType>
    <b:Guid>{7418D1F5-0F76-4D37-9AD3-5DA25DCDF6C0}</b:Guid>
    <b:Title>DIÁRIO DA JORNADA DE ROMA DO EMBAIXADOR EXTRAORDINÁRIO, O MARQUÊS DE FONTES, NO ANO DE 1712</b:Title>
    <b:Year>2009</b:Year>
    <b:Author>
      <b:Author>
        <b:NameList>
          <b:Person>
            <b:Last>AUGUSTO</b:Last>
            <b:First>Sara</b:First>
          </b:Person>
        </b:NameList>
      </b:Author>
    </b:Author>
    <b:InternetSiteTitle>Universidade Católica Portuguesa</b:InternetSiteTitle>
    <b:YearAccessed>2012-12-17</b:YearAccessed>
    <b:URL>[disponível em] http://z3950.crb.ucp.pt/Biblioteca/mathesis/Mat18/Mathesis18_81.pdf</b:URL>
    <b:RefOrder>6</b:RefOrder>
  </b:Source>
  <b:Source>
    <b:Tag>POR18</b:Tag>
    <b:SourceType>DocumentFromInternetSite</b:SourceType>
    <b:Guid>{ADB6ABF5-1E2C-47DC-913E-99377CB948FA}</b:Guid>
    <b:Author>
      <b:Author>
        <b:Corporate>PORTAL DA HISTÓRIA</b:Corporate>
      </b:Author>
    </b:Author>
    <b:Title>Francisco de Matos Vieira (Vieira Lusitano)</b:Title>
    <b:InternetSiteTitle>arqnet</b:InternetSiteTitle>
    <b:YearAccessed>2012-12-18</b:YearAccessed>
    <b:URL>[disponível em] http://www.arqnet.pt/dicionario/vieiraluso.html</b:URL>
    <b:RefOrder>7</b:RefOrder>
  </b:Source>
  <b:Source>
    <b:Tag>COR19</b:Tag>
    <b:SourceType>DocumentFromInternetSite</b:SourceType>
    <b:Guid>{3BCAB1EB-5574-44B9-9CAF-767854DC296C}</b:Guid>
    <b:Author>
      <b:Author>
        <b:NameList>
          <b:Person>
            <b:Last>CORREIA</b:Last>
            <b:First>Maria</b:First>
            <b:Middle>Helena</b:Middle>
          </b:Person>
        </b:NameList>
      </b:Author>
    </b:Author>
    <b:Title>A Música na época de D. João V</b:Title>
    <b:InternetSiteTitle>Camões - Instituto da Cooperação e da Língua</b:InternetSiteTitle>
    <b:YearAccessed>2012-12-19</b:YearAccessed>
    <b:URL>[disponível em] http://cvc.instituto-camoes.pt/bdc/revistas/revistaicalp/musicdjoaov.pdf</b:URL>
    <b:RefOrder>8</b:RefOrder>
  </b:Source>
  <b:Source>
    <b:Tag>CÂM12</b:Tag>
    <b:SourceType>DocumentFromInternetSite</b:SourceType>
    <b:Guid>{63EA4068-8F3B-4585-A43E-A533D8F8561D}</b:Guid>
    <b:Author>
      <b:Author>
        <b:NameList>
          <b:Person>
            <b:Last>CÂMARA</b:Last>
            <b:First>José</b:First>
            <b:Middle>Bettencourt da</b:Middle>
          </b:Person>
        </b:NameList>
      </b:Author>
    </b:Author>
    <b:Title>A FIGURA DE D. JOÃO V E A MUSICOGRAFIA PORTUGUESA</b:Title>
    <b:InternetSiteTitle>Universidade de Évora</b:InternetSiteTitle>
    <b:YearAccessed>2012-12-12</b:YearAccessed>
    <b:URL>[disponível em] http://dspace.uevora.pt/rdpc/bitstream/10174/2586/1/A%20figura%20de%20D.%20Jo%C3%A3o%20V%20e%20a%20musicografia%20portuguesa%20A.pdf</b:URL>
    <b:RefOrder>9</b:RefOrder>
  </b:Source>
  <b:Source>
    <b:Tag>CÂM121</b:Tag>
    <b:SourceType>DocumentFromInternetSite</b:SourceType>
    <b:Guid>{93CEAB73-9FE3-43B3-9384-773E2474C4A6}</b:Guid>
    <b:Author>
      <b:Author>
        <b:NameList>
          <b:Person>
            <b:Last>CÂMARA</b:Last>
            <b:First>José</b:First>
            <b:Middle>Bettencourt da</b:Middle>
          </b:Person>
        </b:NameList>
      </b:Author>
    </b:Author>
    <b:Title>A MÚSICA EM PORTUGAL NA PRIMEIRA METADE DO SÉCULO</b:Title>
    <b:InternetSiteTitle>Universidade de Évora</b:InternetSiteTitle>
    <b:YearAccessed>2012-12-12</b:YearAccessed>
    <b:URL>[disponível em] http://dspace.uevora.pt/rdpc/bitstream/10174/2588/1/A%20m%C3%BAsica%20em%20Portugal%20na%20primeira%20metade%20do%20s%C3%A9culo%20XVIII.pdf</b:URL>
    <b:RefOrder>10</b:RefOrder>
  </b:Source>
  <b:Source>
    <b:Tag>CÂM13</b:Tag>
    <b:SourceType>DocumentFromInternetSite</b:SourceType>
    <b:Guid>{28DC50D4-A990-400E-84AF-1E7B95662D13}</b:Guid>
    <b:Author>
      <b:Author>
        <b:NameList>
          <b:Person>
            <b:Last>CÂMARA</b:Last>
            <b:First>José</b:First>
            <b:Middle>Bettencourt da</b:Middle>
          </b:Person>
        </b:NameList>
      </b:Author>
    </b:Author>
    <b:Title>O lugar de D. João V na história da música portuguesa</b:Title>
    <b:InternetSiteTitle>Camões - Instituto da Cooperação e da Língua</b:InternetSiteTitle>
    <b:YearAccessed>2012-12-13</b:YearAccessed>
    <b:URL>[disponível em] http://cvc.instituto-camoes.pt/bdc/revistas/revistaicalp/djoaov.pdf</b:URL>
    <b:RefOrder>11</b:RefOrder>
  </b:Source>
  <b:Source>
    <b:Tag>Inf121</b:Tag>
    <b:SourceType>DocumentFromInternetSite</b:SourceType>
    <b:Guid>{AB92A5BC-E023-4F66-8168-C8D4B2A0B30A}</b:Guid>
    <b:Author>
      <b:Author>
        <b:NameList>
          <b:Person>
            <b:Last>Infopédia</b:Last>
          </b:Person>
        </b:NameList>
      </b:Author>
      <b:Editor>
        <b:NameList>
          <b:Person>
            <b:Last>Editora</b:Last>
            <b:First>Porto</b:First>
          </b:Person>
        </b:NameList>
      </b:Editor>
    </b:Author>
    <b:Title>Música Clássica Portuguesa (séc. XVIII)</b:Title>
    <b:InternetSiteTitle>Infopédia</b:InternetSiteTitle>
    <b:Year>2003-2012</b:Year>
    <b:YearAccessed>20120-12-11</b:YearAccessed>
    <b:URL>[disponível em] http://www.infopedia.pt/$musica-classica-portuguesa-(sec.-xviii)</b:URL>
    <b:RefOrder>12</b:RefOrder>
  </b:Source>
  <b:Source>
    <b:Tag>Por12</b:Tag>
    <b:SourceType>DocumentFromInternetSite</b:SourceType>
    <b:Guid>{36F95653-C368-42B8-8D4C-29157AE47978}</b:Guid>
    <b:Author>
      <b:Author>
        <b:NameList>
          <b:Person>
            <b:Last>Portugal</b:Last>
            <b:First>Embaixada</b:First>
            <b:Middle>em Montevideo</b:Middle>
          </b:Person>
        </b:NameList>
      </b:Author>
    </b:Author>
    <b:Title>Música </b:Title>
    <b:InternetSiteTitle>Portugal, Embaixada em Montevideo </b:InternetSiteTitle>
    <b:YearAccessed>2012-12-12</b:YearAccessed>
    <b:URL>[disponível em] http://www.embajadadeportugal.com.uy/musica.htm</b:URL>
    <b:RefOrder>13</b:RefOrder>
  </b:Source>
</b:Sources>
</file>

<file path=customXml/itemProps1.xml><?xml version="1.0" encoding="utf-8"?>
<ds:datastoreItem xmlns:ds="http://schemas.openxmlformats.org/officeDocument/2006/customXml" ds:itemID="{B7F9C394-221F-407E-9E73-314B8BC6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2</cp:revision>
  <cp:lastPrinted>2012-02-27T22:28:00Z</cp:lastPrinted>
  <dcterms:created xsi:type="dcterms:W3CDTF">2013-01-08T00:35:00Z</dcterms:created>
  <dcterms:modified xsi:type="dcterms:W3CDTF">2013-01-08T00:35:00Z</dcterms:modified>
</cp:coreProperties>
</file>