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D4" w:rsidRDefault="00873AD4" w:rsidP="00873AD4">
      <w:pPr>
        <w:pStyle w:val="PlainText"/>
      </w:pPr>
    </w:p>
    <w:p w:rsidR="00873AD4" w:rsidRDefault="00873AD4" w:rsidP="00873AD4">
      <w:pPr>
        <w:pStyle w:val="PlainText"/>
      </w:pPr>
      <w:r>
        <w:t>31107D11_01 -&gt; Fóruns -&gt; Fórum Geral -&gt; Comentário ao e-folio B</w:t>
      </w:r>
    </w:p>
    <w:p w:rsidR="00873AD4" w:rsidRDefault="00873AD4" w:rsidP="00873AD4">
      <w:pPr>
        <w:pStyle w:val="PlainText"/>
      </w:pPr>
      <w:r>
        <w:t>---------------------------------------------------------------------</w:t>
      </w:r>
    </w:p>
    <w:p w:rsidR="00873AD4" w:rsidRDefault="00873AD4" w:rsidP="00873AD4">
      <w:pPr>
        <w:pStyle w:val="PlainText"/>
      </w:pPr>
      <w:proofErr w:type="spellStart"/>
      <w:r>
        <w:t>Re</w:t>
      </w:r>
      <w:proofErr w:type="spellEnd"/>
      <w:r>
        <w:t>: Comentário ao e-folio B</w:t>
      </w:r>
    </w:p>
    <w:p w:rsidR="00873AD4" w:rsidRDefault="00873AD4" w:rsidP="00873AD4">
      <w:pPr>
        <w:pStyle w:val="PlainText"/>
      </w:pPr>
      <w:proofErr w:type="gramStart"/>
      <w:r>
        <w:t>por</w:t>
      </w:r>
      <w:proofErr w:type="gramEnd"/>
      <w:r>
        <w:t xml:space="preserve"> António Cabrita - Terça,  19 Junho 2012, 00:52</w:t>
      </w:r>
    </w:p>
    <w:p w:rsidR="00873AD4" w:rsidRDefault="00873AD4" w:rsidP="00873AD4">
      <w:pPr>
        <w:pStyle w:val="PlainText"/>
      </w:pPr>
      <w:r>
        <w:t>---------------------------------------------------------------------</w:t>
      </w:r>
    </w:p>
    <w:p w:rsidR="00873AD4" w:rsidRDefault="00873AD4" w:rsidP="00873AD4">
      <w:pPr>
        <w:pStyle w:val="PlainText"/>
      </w:pPr>
      <w:r>
        <w:t>Caro professor,</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Passaram-se algumas semanas e por compromissos profissionais e na preparação de outro e-Folio e de p-Folios, já concretizados, só agora me foi possível retomar esta UC. Porém, este mesmo distanciamento permite atender melhor aos seus comentários.</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 xml:space="preserve">Reli, entretanto, com atenção redobrada os textos e o enunciado. Neste encontramos logo de inicio alguma limitação "Tomando por base as leituras </w:t>
      </w:r>
      <w:proofErr w:type="gramStart"/>
      <w:r>
        <w:t>facultadas(...</w:t>
      </w:r>
      <w:proofErr w:type="gramEnd"/>
      <w:r>
        <w:t>)".</w:t>
      </w:r>
    </w:p>
    <w:p w:rsidR="00873AD4" w:rsidRDefault="00873AD4" w:rsidP="00873AD4">
      <w:pPr>
        <w:pStyle w:val="PlainText"/>
      </w:pPr>
      <w:r>
        <w:t xml:space="preserve">Assim, não </w:t>
      </w:r>
      <w:proofErr w:type="gramStart"/>
      <w:r>
        <w:t>encontramos</w:t>
      </w:r>
      <w:proofErr w:type="gramEnd"/>
      <w:r>
        <w:t xml:space="preserve"> realmente referências a "inventário" na sua forma directa ou através de sinónimos. Contudo, existem referências indirectas, subtis até, como é o caso das Visitações das Ordens Militares, conhecendo-se as suas inspecções subordinadas a uma doutrina e assentes num "inventário" a conferir e a actualizar. Numa outra referência, esta directa e mais recente, diz Ortigão "</w:t>
      </w:r>
      <w:proofErr w:type="gramStart"/>
      <w:r>
        <w:t>(...</w:t>
      </w:r>
      <w:proofErr w:type="gramEnd"/>
      <w:r>
        <w:t>) para o fim de inventariar e conservar os monumentos nacionais, publicou-se o decreto de 20 de agosto de 1721" em "o Culto da Arte em Portugal", na p. 153 da edição em linha.</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Não seria assim justificável, no trabalho, a contemplação deste historial sobre "inventário", anterior ao séc. XIX, ainda que rudimentar mas que muito nos deu a conhecer, nomeadamente com as percas sofridas com o terramoto de Lisboa?</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Quanto ao século XIX, o trabalho faz as suas referências ao longo de quase metade da sua extensão, destacando precisamente - também com notas de rodapé - a comissão de 1880 e a vigência do seu trabalho, apesar de não ser reconhecido formalmente até 1910.</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O que faltou nesta exposição para ir de encontro às expectativas?</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Tentei junto de colegas consultar trabalhos considerados bons mas desses ainda não tive noticias, ou por não terem atingido o patamar ou porque ainda não se deram a conhecer ou, ainda, porque não se encontram em avaliação continua.</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Caro professor</w:t>
      </w:r>
      <w:proofErr w:type="gramStart"/>
      <w:r>
        <w:t>,</w:t>
      </w:r>
      <w:proofErr w:type="gramEnd"/>
      <w:r>
        <w:t xml:space="preserve"> sei que esta insistência cai algo fora de prazo mas sinto-a crucial para compreender os objectivos e também como forma de preparação do p-Folio.</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Desde já o meu obrigado e continuação de bom trabalho.</w:t>
      </w:r>
    </w:p>
    <w:p w:rsidR="00873AD4" w:rsidRDefault="00873AD4" w:rsidP="00873AD4">
      <w:pPr>
        <w:pStyle w:val="PlainText"/>
      </w:pPr>
    </w:p>
    <w:p w:rsidR="00873AD4" w:rsidRDefault="00873AD4" w:rsidP="00873AD4">
      <w:pPr>
        <w:pStyle w:val="PlainText"/>
      </w:pPr>
      <w:bookmarkStart w:id="0" w:name="_GoBack"/>
      <w:bookmarkEnd w:id="0"/>
      <w:r>
        <w:t>António José Cabrita</w:t>
      </w:r>
    </w:p>
    <w:p w:rsidR="00873AD4" w:rsidRDefault="00873AD4" w:rsidP="00873AD4">
      <w:pPr>
        <w:pStyle w:val="PlainText"/>
      </w:pPr>
      <w:r>
        <w:t>---------------------------------------------------------------------</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31107D11_01 -&gt; Fóruns -&gt; Fórum Geral -&gt; Comentário ao e-folio B</w:t>
      </w:r>
    </w:p>
    <w:p w:rsidR="00873AD4" w:rsidRDefault="00873AD4" w:rsidP="00873AD4">
      <w:pPr>
        <w:pStyle w:val="PlainText"/>
      </w:pPr>
      <w:r>
        <w:t>---------------------------------------------------------------------</w:t>
      </w:r>
    </w:p>
    <w:p w:rsidR="00873AD4" w:rsidRDefault="00873AD4" w:rsidP="00873AD4">
      <w:pPr>
        <w:pStyle w:val="PlainText"/>
      </w:pPr>
      <w:proofErr w:type="spellStart"/>
      <w:r>
        <w:t>Re</w:t>
      </w:r>
      <w:proofErr w:type="spellEnd"/>
      <w:r>
        <w:t>: Comentário ao e-folio B</w:t>
      </w:r>
    </w:p>
    <w:p w:rsidR="00873AD4" w:rsidRDefault="00873AD4" w:rsidP="00873AD4">
      <w:pPr>
        <w:pStyle w:val="PlainText"/>
      </w:pPr>
      <w:proofErr w:type="gramStart"/>
      <w:r>
        <w:t>por</w:t>
      </w:r>
      <w:proofErr w:type="gramEnd"/>
      <w:r>
        <w:t xml:space="preserve"> Paulo Oliveira Ramos - Terça,  19 Junho 2012, 12:26</w:t>
      </w:r>
    </w:p>
    <w:p w:rsidR="00873AD4" w:rsidRDefault="00873AD4" w:rsidP="00873AD4">
      <w:pPr>
        <w:pStyle w:val="PlainText"/>
      </w:pPr>
      <w:r>
        <w:t>---------------------------------------------------------------------</w:t>
      </w:r>
    </w:p>
    <w:p w:rsidR="00873AD4" w:rsidRDefault="00873AD4" w:rsidP="00873AD4">
      <w:pPr>
        <w:pStyle w:val="PlainText"/>
      </w:pPr>
      <w:r>
        <w:t>Caro António Cabrita</w:t>
      </w:r>
    </w:p>
    <w:p w:rsidR="00873AD4" w:rsidRDefault="00873AD4" w:rsidP="00873AD4">
      <w:pPr>
        <w:pStyle w:val="PlainText"/>
      </w:pPr>
    </w:p>
    <w:p w:rsidR="00873AD4" w:rsidRDefault="00873AD4" w:rsidP="00873AD4">
      <w:pPr>
        <w:pStyle w:val="PlainText"/>
      </w:pPr>
      <w:r>
        <w:t>Começo quase pelo fim da sua mensagem. A 3 dias do p-folio/exame parece-me que não se justifica que sinta esta questão como "crucial para compreender os objectivos [da unidade curricular?] e também como forma de preparação do p-Folio". Se na verdade não foram inundados com muita documentação ao longo do semestre, acredito que talvez fosse preferível, neste momento, canalizar as energias para a (</w:t>
      </w:r>
      <w:proofErr w:type="spellStart"/>
      <w:proofErr w:type="gramStart"/>
      <w:r>
        <w:t>re</w:t>
      </w:r>
      <w:proofErr w:type="spellEnd"/>
      <w:r>
        <w:t>)leitura</w:t>
      </w:r>
      <w:proofErr w:type="gramEnd"/>
      <w:r>
        <w:t xml:space="preserve"> dos textos facultados já que, como tive ocasião de dizer numa resposta anterior, as provas finais abarcam toda a matéria.</w:t>
      </w:r>
    </w:p>
    <w:p w:rsidR="00873AD4" w:rsidRDefault="00873AD4" w:rsidP="00873AD4">
      <w:pPr>
        <w:pStyle w:val="PlainText"/>
      </w:pPr>
    </w:p>
    <w:p w:rsidR="00873AD4" w:rsidRDefault="00873AD4" w:rsidP="00873AD4">
      <w:pPr>
        <w:pStyle w:val="PlainText"/>
      </w:pPr>
      <w:r>
        <w:t>A documentação das Visitações, bem como alguma de cariz régia, listagens dos bens confiscados aos cristãos-novos, testamentos particulares e mesmo listagens feitas dos bens dos conventos depois de 1834 poderão ser historicamente interessantes mas onde não há uma postura patrimonial (como se entende desde meados do século XIX). Esses "inventários" relevam da questão da propriedade e não da arte/património, mesmo quando sabemos que bens artísticos deles faziam parte.</w:t>
      </w:r>
    </w:p>
    <w:p w:rsidR="00873AD4" w:rsidRDefault="00873AD4" w:rsidP="00873AD4">
      <w:pPr>
        <w:pStyle w:val="PlainText"/>
      </w:pPr>
    </w:p>
    <w:p w:rsidR="00873AD4" w:rsidRDefault="00873AD4" w:rsidP="00873AD4">
      <w:pPr>
        <w:pStyle w:val="PlainText"/>
      </w:pPr>
      <w:r>
        <w:t>Espero que tenha esclarecido.</w:t>
      </w:r>
    </w:p>
    <w:p w:rsidR="00873AD4" w:rsidRDefault="00873AD4" w:rsidP="00873AD4">
      <w:pPr>
        <w:pStyle w:val="PlainText"/>
      </w:pPr>
    </w:p>
    <w:p w:rsidR="00873AD4" w:rsidRDefault="00873AD4" w:rsidP="00873AD4">
      <w:pPr>
        <w:pStyle w:val="PlainText"/>
      </w:pPr>
      <w:r>
        <w:t>Desejo-lhe felicidades para o p-folio.</w:t>
      </w:r>
    </w:p>
    <w:p w:rsidR="00873AD4" w:rsidRDefault="00873AD4" w:rsidP="00873AD4">
      <w:pPr>
        <w:pStyle w:val="PlainText"/>
      </w:pPr>
    </w:p>
    <w:p w:rsidR="00873AD4" w:rsidRDefault="00873AD4" w:rsidP="00873AD4">
      <w:pPr>
        <w:pStyle w:val="PlainText"/>
      </w:pPr>
      <w:proofErr w:type="gramStart"/>
      <w:r>
        <w:t>POR</w:t>
      </w:r>
      <w:proofErr w:type="gramEnd"/>
    </w:p>
    <w:p w:rsidR="00873AD4" w:rsidRDefault="00873AD4" w:rsidP="00873AD4">
      <w:pPr>
        <w:pStyle w:val="PlainText"/>
      </w:pPr>
    </w:p>
    <w:p w:rsidR="00873AD4" w:rsidRDefault="00873AD4" w:rsidP="00873AD4">
      <w:pPr>
        <w:pStyle w:val="PlainText"/>
      </w:pPr>
      <w:r>
        <w:t>---------------------------------------------------------------------</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31107D11_01 -&gt; Fóruns -&gt; Fórum Geral -&gt; Comentário ao e-folio B</w:t>
      </w:r>
    </w:p>
    <w:p w:rsidR="00873AD4" w:rsidRDefault="00873AD4" w:rsidP="00873AD4">
      <w:pPr>
        <w:pStyle w:val="PlainText"/>
      </w:pPr>
      <w:r>
        <w:t>---------------------------------------------------------------------</w:t>
      </w:r>
    </w:p>
    <w:p w:rsidR="00873AD4" w:rsidRDefault="00873AD4" w:rsidP="00873AD4">
      <w:pPr>
        <w:pStyle w:val="PlainText"/>
      </w:pPr>
      <w:proofErr w:type="spellStart"/>
      <w:r>
        <w:t>Re</w:t>
      </w:r>
      <w:proofErr w:type="spellEnd"/>
      <w:r>
        <w:t>: Comentário ao e-folio B</w:t>
      </w:r>
    </w:p>
    <w:p w:rsidR="00873AD4" w:rsidRDefault="00873AD4" w:rsidP="00873AD4">
      <w:pPr>
        <w:pStyle w:val="PlainText"/>
      </w:pPr>
      <w:proofErr w:type="gramStart"/>
      <w:r>
        <w:t>por</w:t>
      </w:r>
      <w:proofErr w:type="gramEnd"/>
      <w:r>
        <w:t xml:space="preserve"> António Cabrita - Terça,  19 Junho 2012, 20:47</w:t>
      </w:r>
    </w:p>
    <w:p w:rsidR="00873AD4" w:rsidRDefault="00873AD4" w:rsidP="00873AD4">
      <w:pPr>
        <w:pStyle w:val="PlainText"/>
      </w:pPr>
      <w:r>
        <w:t>---------------------------------------------------------------------</w:t>
      </w:r>
    </w:p>
    <w:p w:rsidR="00873AD4" w:rsidRDefault="00873AD4" w:rsidP="00873AD4">
      <w:pPr>
        <w:pStyle w:val="PlainText"/>
      </w:pPr>
      <w:r>
        <w:t>Caro professor,</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Referia-me aos objectivos relativos à questão do "inventário", não da UC.</w:t>
      </w:r>
    </w:p>
    <w:p w:rsidR="00873AD4" w:rsidRDefault="00873AD4" w:rsidP="00873AD4">
      <w:pPr>
        <w:pStyle w:val="PlainText"/>
      </w:pPr>
      <w:r>
        <w:t>Isso não seria nada bom. [ruborizado]</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A sua resposta esclareceu-me perfeitamente e compreendi agora por onde me "dispersei". Era o "</w:t>
      </w:r>
      <w:proofErr w:type="spellStart"/>
      <w:r>
        <w:t>click</w:t>
      </w:r>
      <w:proofErr w:type="spellEnd"/>
      <w:r>
        <w:t>" que faltava.</w:t>
      </w:r>
    </w:p>
    <w:p w:rsidR="00873AD4" w:rsidRDefault="00873AD4" w:rsidP="00873AD4">
      <w:pPr>
        <w:pStyle w:val="PlainText"/>
      </w:pPr>
    </w:p>
    <w:p w:rsidR="00873AD4" w:rsidRDefault="00873AD4" w:rsidP="00873AD4">
      <w:pPr>
        <w:pStyle w:val="PlainText"/>
      </w:pPr>
    </w:p>
    <w:p w:rsidR="00873AD4" w:rsidRDefault="00873AD4" w:rsidP="00873AD4">
      <w:pPr>
        <w:pStyle w:val="PlainText"/>
      </w:pPr>
      <w:r>
        <w:t>Muito obrigado.</w:t>
      </w:r>
    </w:p>
    <w:p w:rsidR="00873AD4" w:rsidRDefault="00873AD4" w:rsidP="00873AD4">
      <w:pPr>
        <w:pStyle w:val="PlainText"/>
      </w:pPr>
    </w:p>
    <w:p w:rsidR="00873AD4" w:rsidRDefault="00873AD4" w:rsidP="00873AD4">
      <w:pPr>
        <w:pStyle w:val="PlainText"/>
        <w:pBdr>
          <w:bottom w:val="single" w:sz="6" w:space="1" w:color="auto"/>
        </w:pBdr>
      </w:pPr>
      <w:r>
        <w:t>António José Cabrita</w:t>
      </w:r>
    </w:p>
    <w:sectPr w:rsidR="00873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D4"/>
    <w:rsid w:val="00343B0C"/>
    <w:rsid w:val="00656975"/>
    <w:rsid w:val="00873AD4"/>
    <w:rsid w:val="008D429E"/>
    <w:rsid w:val="009E0E2B"/>
    <w:rsid w:val="00A232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AD4"/>
    <w:rPr>
      <w:color w:val="0000FF" w:themeColor="hyperlink"/>
      <w:u w:val="single"/>
    </w:rPr>
  </w:style>
  <w:style w:type="paragraph" w:styleId="PlainText">
    <w:name w:val="Plain Text"/>
    <w:basedOn w:val="Normal"/>
    <w:link w:val="PlainTextChar"/>
    <w:uiPriority w:val="99"/>
    <w:semiHidden/>
    <w:unhideWhenUsed/>
    <w:rsid w:val="00873A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3AD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AD4"/>
    <w:rPr>
      <w:color w:val="0000FF" w:themeColor="hyperlink"/>
      <w:u w:val="single"/>
    </w:rPr>
  </w:style>
  <w:style w:type="paragraph" w:styleId="PlainText">
    <w:name w:val="Plain Text"/>
    <w:basedOn w:val="Normal"/>
    <w:link w:val="PlainTextChar"/>
    <w:uiPriority w:val="99"/>
    <w:semiHidden/>
    <w:unhideWhenUsed/>
    <w:rsid w:val="00873A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3A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7788">
      <w:bodyDiv w:val="1"/>
      <w:marLeft w:val="0"/>
      <w:marRight w:val="0"/>
      <w:marTop w:val="0"/>
      <w:marBottom w:val="0"/>
      <w:divBdr>
        <w:top w:val="none" w:sz="0" w:space="0" w:color="auto"/>
        <w:left w:val="none" w:sz="0" w:space="0" w:color="auto"/>
        <w:bottom w:val="none" w:sz="0" w:space="0" w:color="auto"/>
        <w:right w:val="none" w:sz="0" w:space="0" w:color="auto"/>
      </w:divBdr>
    </w:div>
    <w:div w:id="599528498">
      <w:bodyDiv w:val="1"/>
      <w:marLeft w:val="0"/>
      <w:marRight w:val="0"/>
      <w:marTop w:val="0"/>
      <w:marBottom w:val="0"/>
      <w:divBdr>
        <w:top w:val="none" w:sz="0" w:space="0" w:color="auto"/>
        <w:left w:val="none" w:sz="0" w:space="0" w:color="auto"/>
        <w:bottom w:val="none" w:sz="0" w:space="0" w:color="auto"/>
        <w:right w:val="none" w:sz="0" w:space="0" w:color="auto"/>
      </w:divBdr>
    </w:div>
    <w:div w:id="21387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ANCA</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Cabrita</dc:creator>
  <cp:lastModifiedBy>Antonio Cabrita</cp:lastModifiedBy>
  <cp:revision>1</cp:revision>
  <dcterms:created xsi:type="dcterms:W3CDTF">2012-06-19T22:23:00Z</dcterms:created>
  <dcterms:modified xsi:type="dcterms:W3CDTF">2012-06-19T22:25:00Z</dcterms:modified>
</cp:coreProperties>
</file>