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B" w:rsidRDefault="005E645B" w:rsidP="00C3730A"/>
    <w:p w:rsid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990000"/>
          <w:sz w:val="27"/>
          <w:szCs w:val="27"/>
        </w:rPr>
      </w:pPr>
      <w:r w:rsidRPr="00C3730A">
        <w:rPr>
          <w:rFonts w:ascii="Trebuchet MS" w:eastAsia="Times New Roman" w:hAnsi="Trebuchet MS" w:cs="Arial"/>
          <w:color w:val="990000"/>
          <w:sz w:val="27"/>
          <w:szCs w:val="27"/>
        </w:rPr>
        <w:t>Tema 1 - DA IDADE MÉDIA AO SÉCULO XVIII</w:t>
      </w:r>
    </w:p>
    <w:p w:rsidR="00C3730A" w:rsidRP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C3730A" w:rsidRDefault="00C3730A" w:rsidP="00C3730A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  <w:r w:rsidRPr="00C3730A">
        <w:drawing>
          <wp:inline distT="0" distB="0" distL="0" distR="0" wp14:anchorId="3CAA2166" wp14:editId="65D021FD">
            <wp:extent cx="260032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0A" w:rsidRPr="00C3730A" w:rsidRDefault="00C3730A" w:rsidP="00C3730A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C3730A" w:rsidRP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O estudo do Tema 1 decorre 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>de 27 de Fevereiro a 26 de Março de 2012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. Pretende-se com a presente temática estudar a história da salvaguarda do património entre nós ao longo do largo arco temporal que vai da Idade Média a Setecentos. Depois de uma 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  <w:shd w:val="clear" w:color="auto" w:fill="FFFFFF"/>
        </w:rPr>
        <w:t xml:space="preserve">abordagem 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>panorâmica (texto A) é dado um natural destaque ao alvará joanino de 20 de Agosto de 1721 (textos B e C).</w:t>
      </w:r>
    </w:p>
    <w:p w:rsidR="00C3730A" w:rsidRP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Espera-se que o estudante trabalhe a matéria em análise e proceda de acordo com o indicado no Plano da Unidade Curricular (PUC) para as primeiras quatro semanas do semestre. </w:t>
      </w:r>
    </w:p>
    <w:p w:rsidR="00C3730A" w:rsidRP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C3730A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IMPORTANTE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: Não se esqueça de indicar ao Professor, antes do fim da terceira semana do semestre, qual a opção: </w:t>
      </w:r>
      <w:r w:rsidRPr="00C3730A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Avaliação Contínua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 ou </w:t>
      </w:r>
      <w:r w:rsidRPr="00C3730A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Exame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  <w:r w:rsidRPr="00C3730A"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  <w:t>Final</w:t>
      </w:r>
      <w:r w:rsidRPr="00C3730A">
        <w:rPr>
          <w:rFonts w:ascii="Trebuchet MS" w:eastAsia="Times New Roman" w:hAnsi="Trebuchet MS" w:cs="Arial"/>
          <w:color w:val="000000"/>
          <w:sz w:val="23"/>
          <w:szCs w:val="23"/>
        </w:rPr>
        <w:t>.</w:t>
      </w:r>
    </w:p>
    <w:p w:rsidR="00C3730A" w:rsidRPr="00C3730A" w:rsidRDefault="00C3730A" w:rsidP="00C3730A"/>
    <w:sectPr w:rsidR="00C3730A" w:rsidRPr="00C3730A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2" w:rsidRDefault="00A86192" w:rsidP="0053106C">
      <w:pPr>
        <w:spacing w:after="0" w:line="240" w:lineRule="auto"/>
      </w:pPr>
      <w:r>
        <w:separator/>
      </w:r>
    </w:p>
  </w:endnote>
  <w:endnote w:type="continuationSeparator" w:id="0">
    <w:p w:rsidR="00A86192" w:rsidRDefault="00A8619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6E279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E02EA8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E02EA8" w:rsidRPr="00E02EA8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2" w:rsidRDefault="00A86192" w:rsidP="0053106C">
      <w:pPr>
        <w:spacing w:after="0" w:line="240" w:lineRule="auto"/>
      </w:pPr>
      <w:r>
        <w:separator/>
      </w:r>
    </w:p>
  </w:footnote>
  <w:footnote w:type="continuationSeparator" w:id="0">
    <w:p w:rsidR="00A86192" w:rsidRDefault="00A8619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E2793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43225"/>
    <w:rsid w:val="00A86192"/>
    <w:rsid w:val="00AA0FF1"/>
    <w:rsid w:val="00AB5CE6"/>
    <w:rsid w:val="00B27878"/>
    <w:rsid w:val="00B62B65"/>
    <w:rsid w:val="00BC6F9B"/>
    <w:rsid w:val="00BD4B18"/>
    <w:rsid w:val="00BD5305"/>
    <w:rsid w:val="00C32169"/>
    <w:rsid w:val="00C3730A"/>
    <w:rsid w:val="00C92754"/>
    <w:rsid w:val="00CD57CC"/>
    <w:rsid w:val="00CE7255"/>
    <w:rsid w:val="00D05AAB"/>
    <w:rsid w:val="00D4153F"/>
    <w:rsid w:val="00D45A71"/>
    <w:rsid w:val="00DE6F57"/>
    <w:rsid w:val="00DF50E4"/>
    <w:rsid w:val="00E02EA8"/>
    <w:rsid w:val="00E578D7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B7DF0C-EF1F-4EBE-8546-A9F6EA13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2012-02-28T00:53:00Z</cp:lastPrinted>
  <dcterms:created xsi:type="dcterms:W3CDTF">2012-02-28T00:52:00Z</dcterms:created>
  <dcterms:modified xsi:type="dcterms:W3CDTF">2012-02-28T00:53:00Z</dcterms:modified>
</cp:coreProperties>
</file>