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EF7" w:rsidRPr="00232EF7" w:rsidRDefault="00232EF7" w:rsidP="00232EF7">
      <w:pPr>
        <w:spacing w:before="100" w:beforeAutospacing="1" w:after="100" w:afterAutospacing="1" w:line="288" w:lineRule="atLeast"/>
        <w:jc w:val="center"/>
        <w:rPr>
          <w:rFonts w:ascii="Verdana" w:hAnsi="Verdana" w:cs="Courier New"/>
          <w:b/>
          <w:bCs/>
          <w:color w:val="330000"/>
          <w:sz w:val="48"/>
          <w:szCs w:val="48"/>
        </w:rPr>
      </w:pPr>
    </w:p>
    <w:p w:rsidR="00232EF7" w:rsidRPr="00232EF7" w:rsidRDefault="00232EF7" w:rsidP="00232EF7">
      <w:pPr>
        <w:spacing w:before="100" w:beforeAutospacing="1" w:after="100" w:afterAutospacing="1" w:line="288" w:lineRule="atLeast"/>
        <w:jc w:val="center"/>
        <w:rPr>
          <w:rFonts w:ascii="Trebuchet MS" w:hAnsi="Trebuchet MS" w:cs="Arial"/>
          <w:color w:val="000000"/>
        </w:rPr>
      </w:pPr>
      <w:r w:rsidRPr="00232EF7">
        <w:rPr>
          <w:rFonts w:ascii="Verdana" w:hAnsi="Verdana" w:cs="Courier New"/>
          <w:b/>
          <w:bCs/>
          <w:color w:val="330000"/>
          <w:sz w:val="48"/>
          <w:szCs w:val="48"/>
        </w:rPr>
        <w:t>Introdução à Sociologia da Informação</w:t>
      </w:r>
    </w:p>
    <w:p w:rsidR="00232EF7" w:rsidRPr="00232EF7" w:rsidRDefault="00232EF7" w:rsidP="00232EF7">
      <w:pPr>
        <w:spacing w:before="100" w:beforeAutospacing="1" w:after="100" w:afterAutospacing="1" w:line="288" w:lineRule="atLeast"/>
        <w:jc w:val="center"/>
        <w:rPr>
          <w:rFonts w:ascii="Trebuchet MS" w:hAnsi="Trebuchet MS" w:cs="Arial"/>
          <w:color w:val="000000"/>
          <w:sz w:val="23"/>
          <w:szCs w:val="23"/>
        </w:rPr>
      </w:pPr>
    </w:p>
    <w:p w:rsidR="00232EF7" w:rsidRPr="00232EF7" w:rsidRDefault="00232EF7" w:rsidP="00232EF7">
      <w:pPr>
        <w:spacing w:after="240" w:line="288" w:lineRule="atLeast"/>
        <w:jc w:val="center"/>
        <w:rPr>
          <w:rFonts w:ascii="Trebuchet MS" w:eastAsiaTheme="minorEastAsia" w:hAnsi="Trebuchet MS" w:cs="Arial"/>
          <w:color w:val="000000"/>
          <w:sz w:val="23"/>
          <w:szCs w:val="23"/>
        </w:rPr>
      </w:pPr>
      <w:r w:rsidRPr="00232EF7">
        <w:rPr>
          <w:rFonts w:ascii="Trebuchet MS" w:eastAsiaTheme="minorEastAsia" w:hAnsi="Trebuchet MS" w:cs="Arial"/>
          <w:color w:val="000000"/>
          <w:sz w:val="23"/>
          <w:szCs w:val="23"/>
        </w:rPr>
        <w:br/>
      </w:r>
      <w:r w:rsidRPr="00232EF7">
        <w:rPr>
          <w:rFonts w:ascii="Trebuchet MS" w:eastAsiaTheme="minorEastAsia" w:hAnsi="Trebuchet MS" w:cs="Arial"/>
          <w:noProof/>
          <w:color w:val="000000"/>
          <w:sz w:val="23"/>
          <w:szCs w:val="23"/>
        </w:rPr>
        <w:drawing>
          <wp:inline distT="0" distB="0" distL="0" distR="0" wp14:anchorId="638FF6DB" wp14:editId="24FE220D">
            <wp:extent cx="3962400" cy="2960191"/>
            <wp:effectExtent l="0" t="0" r="0" b="0"/>
            <wp:docPr id="2" name="Picture 2" descr="ISI4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SI4103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63407" cy="2960943"/>
                    </a:xfrm>
                    <a:prstGeom prst="rect">
                      <a:avLst/>
                    </a:prstGeom>
                    <a:noFill/>
                    <a:ln>
                      <a:noFill/>
                    </a:ln>
                  </pic:spPr>
                </pic:pic>
              </a:graphicData>
            </a:graphic>
          </wp:inline>
        </w:drawing>
      </w:r>
    </w:p>
    <w:p w:rsidR="00232EF7" w:rsidRPr="00232EF7" w:rsidRDefault="00232EF7" w:rsidP="00232EF7">
      <w:pPr>
        <w:spacing w:after="0" w:line="360" w:lineRule="auto"/>
        <w:ind w:left="709"/>
        <w:rPr>
          <w:rFonts w:ascii="Trebuchet MS" w:eastAsiaTheme="minorEastAsia" w:hAnsi="Trebuchet MS" w:cs="Arial"/>
          <w:color w:val="000000"/>
        </w:rPr>
      </w:pPr>
      <w:r w:rsidRPr="00232EF7">
        <w:rPr>
          <w:rFonts w:ascii="Trebuchet MS" w:eastAsiaTheme="minorEastAsia" w:hAnsi="Trebuchet MS" w:cs="Arial"/>
          <w:color w:val="000000"/>
        </w:rPr>
        <w:t xml:space="preserve"> </w:t>
      </w:r>
    </w:p>
    <w:p w:rsidR="00232EF7" w:rsidRPr="00AD3C7E" w:rsidRDefault="00232EF7"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AD3C7E" w:rsidRPr="00382D09" w:rsidRDefault="00382D09" w:rsidP="00382D09">
      <w:pPr>
        <w:spacing w:after="0" w:line="360" w:lineRule="auto"/>
        <w:jc w:val="center"/>
        <w:rPr>
          <w:rFonts w:ascii="Times New Roman" w:hAnsi="Times New Roman"/>
          <w:b/>
          <w:color w:val="000000"/>
          <w:sz w:val="32"/>
          <w:szCs w:val="32"/>
        </w:rPr>
      </w:pPr>
      <w:r w:rsidRPr="00382D09">
        <w:rPr>
          <w:rFonts w:ascii="Times New Roman" w:hAnsi="Times New Roman"/>
          <w:b/>
          <w:color w:val="000000"/>
          <w:sz w:val="32"/>
          <w:szCs w:val="32"/>
        </w:rPr>
        <w:t>RESUMO</w:t>
      </w:r>
    </w:p>
    <w:p w:rsidR="00AD3C7E" w:rsidRDefault="00AD3C7E"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AD3C7E" w:rsidRDefault="00AD3C7E" w:rsidP="00AD3C7E">
      <w:pPr>
        <w:spacing w:after="0" w:line="360" w:lineRule="auto"/>
        <w:rPr>
          <w:rFonts w:ascii="Times New Roman" w:hAnsi="Times New Roman"/>
          <w:color w:val="000000"/>
          <w:sz w:val="24"/>
          <w:szCs w:val="24"/>
        </w:rPr>
      </w:pPr>
    </w:p>
    <w:p w:rsidR="00232EF7" w:rsidRDefault="00AD3C7E" w:rsidP="00AD3C7E">
      <w:pPr>
        <w:spacing w:after="0" w:line="240" w:lineRule="auto"/>
        <w:ind w:left="5670"/>
        <w:rPr>
          <w:rFonts w:ascii="Times New Roman" w:hAnsi="Times New Roman"/>
          <w:color w:val="000000"/>
          <w:sz w:val="24"/>
          <w:szCs w:val="24"/>
        </w:rPr>
      </w:pPr>
      <w:r>
        <w:rPr>
          <w:rFonts w:ascii="Times New Roman" w:hAnsi="Times New Roman"/>
          <w:color w:val="000000"/>
          <w:sz w:val="24"/>
          <w:szCs w:val="24"/>
        </w:rPr>
        <w:t>António José Estêvão Cabrita</w:t>
      </w:r>
    </w:p>
    <w:p w:rsidR="00AD3C7E" w:rsidRDefault="00AD3C7E" w:rsidP="00AD3C7E">
      <w:pPr>
        <w:spacing w:after="0" w:line="240" w:lineRule="auto"/>
        <w:ind w:left="5670"/>
        <w:rPr>
          <w:rFonts w:ascii="Times New Roman" w:hAnsi="Times New Roman"/>
          <w:color w:val="000000"/>
          <w:sz w:val="24"/>
          <w:szCs w:val="24"/>
        </w:rPr>
      </w:pPr>
      <w:r>
        <w:rPr>
          <w:rFonts w:ascii="Times New Roman" w:hAnsi="Times New Roman"/>
          <w:color w:val="000000"/>
          <w:sz w:val="24"/>
          <w:szCs w:val="24"/>
        </w:rPr>
        <w:t xml:space="preserve">1002404 </w:t>
      </w:r>
    </w:p>
    <w:p w:rsidR="00AD3C7E" w:rsidRDefault="00AD3C7E" w:rsidP="00AD3C7E">
      <w:pPr>
        <w:spacing w:after="0" w:line="240" w:lineRule="auto"/>
        <w:ind w:left="5670"/>
        <w:rPr>
          <w:rFonts w:ascii="Times New Roman" w:hAnsi="Times New Roman"/>
          <w:color w:val="000000"/>
          <w:sz w:val="24"/>
          <w:szCs w:val="24"/>
        </w:rPr>
      </w:pPr>
      <w:r>
        <w:rPr>
          <w:rFonts w:ascii="Times New Roman" w:hAnsi="Times New Roman"/>
          <w:color w:val="000000"/>
          <w:sz w:val="24"/>
          <w:szCs w:val="24"/>
        </w:rPr>
        <w:t>Março / Junho 2013</w:t>
      </w:r>
    </w:p>
    <w:p w:rsidR="00FF14CB" w:rsidRDefault="00FF14CB">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AD3C7E" w:rsidRPr="00AD3C7E" w:rsidRDefault="00AD3C7E" w:rsidP="00AD3C7E">
      <w:pPr>
        <w:spacing w:after="0" w:line="360" w:lineRule="auto"/>
        <w:jc w:val="both"/>
        <w:rPr>
          <w:rFonts w:ascii="Times New Roman" w:hAnsi="Times New Roman"/>
          <w:color w:val="000000"/>
          <w:sz w:val="24"/>
          <w:szCs w:val="24"/>
        </w:rPr>
      </w:pPr>
    </w:p>
    <w:p w:rsidR="00232EF7" w:rsidRPr="00AD3C7E" w:rsidRDefault="00232EF7" w:rsidP="00AD3C7E">
      <w:pPr>
        <w:spacing w:after="0" w:line="360" w:lineRule="auto"/>
        <w:rPr>
          <w:rStyle w:val="Strong"/>
          <w:rFonts w:ascii="Times New Roman" w:hAnsi="Times New Roman"/>
          <w:color w:val="330000"/>
          <w:sz w:val="24"/>
          <w:szCs w:val="24"/>
        </w:rPr>
      </w:pPr>
      <w:r w:rsidRPr="00AD3C7E">
        <w:rPr>
          <w:rStyle w:val="Strong"/>
          <w:rFonts w:ascii="Times New Roman" w:hAnsi="Times New Roman"/>
          <w:color w:val="330000"/>
          <w:sz w:val="24"/>
          <w:szCs w:val="24"/>
        </w:rPr>
        <w:br w:type="page"/>
      </w:r>
    </w:p>
    <w:p w:rsidR="00232EF7" w:rsidRPr="00232EF7" w:rsidRDefault="00232EF7" w:rsidP="00232EF7">
      <w:pPr>
        <w:pStyle w:val="NormalWeb"/>
        <w:spacing w:before="0" w:beforeAutospacing="0" w:after="0" w:afterAutospacing="0" w:line="360" w:lineRule="auto"/>
        <w:rPr>
          <w:rStyle w:val="Strong"/>
        </w:rPr>
      </w:pPr>
      <w:r w:rsidRPr="00232EF7">
        <w:rPr>
          <w:rStyle w:val="Strong"/>
        </w:rPr>
        <w:lastRenderedPageBreak/>
        <w:t>Índice</w:t>
      </w:r>
    </w:p>
    <w:bookmarkStart w:id="0" w:name="_GoBack"/>
    <w:bookmarkEnd w:id="0"/>
    <w:p w:rsidR="005B3B94" w:rsidRDefault="00232EF7">
      <w:pPr>
        <w:pStyle w:val="TOC1"/>
        <w:tabs>
          <w:tab w:val="right" w:leader="dot" w:pos="9060"/>
        </w:tabs>
        <w:rPr>
          <w:rFonts w:eastAsiaTheme="minorEastAsia" w:cstheme="minorBidi"/>
          <w:b w:val="0"/>
          <w:bCs w:val="0"/>
          <w:caps w:val="0"/>
          <w:noProof/>
          <w:sz w:val="22"/>
          <w:szCs w:val="22"/>
        </w:rPr>
      </w:pPr>
      <w:r>
        <w:rPr>
          <w:rStyle w:val="Strong"/>
        </w:rPr>
        <w:fldChar w:fldCharType="begin"/>
      </w:r>
      <w:r>
        <w:rPr>
          <w:rStyle w:val="Strong"/>
        </w:rPr>
        <w:instrText xml:space="preserve"> TOC \o "1-4" \h \z \u </w:instrText>
      </w:r>
      <w:r>
        <w:rPr>
          <w:rStyle w:val="Strong"/>
        </w:rPr>
        <w:fldChar w:fldCharType="separate"/>
      </w:r>
      <w:hyperlink w:anchor="_Toc361187525" w:history="1">
        <w:r w:rsidR="005B3B94" w:rsidRPr="009F7DC7">
          <w:rPr>
            <w:rStyle w:val="Hyperlink"/>
            <w:noProof/>
          </w:rPr>
          <w:t>1. A Unidade Curricular</w:t>
        </w:r>
        <w:r w:rsidR="005B3B94">
          <w:rPr>
            <w:noProof/>
            <w:webHidden/>
          </w:rPr>
          <w:tab/>
        </w:r>
        <w:r w:rsidR="005B3B94">
          <w:rPr>
            <w:noProof/>
            <w:webHidden/>
          </w:rPr>
          <w:fldChar w:fldCharType="begin"/>
        </w:r>
        <w:r w:rsidR="005B3B94">
          <w:rPr>
            <w:noProof/>
            <w:webHidden/>
          </w:rPr>
          <w:instrText xml:space="preserve"> PAGEREF _Toc361187525 \h </w:instrText>
        </w:r>
        <w:r w:rsidR="005B3B94">
          <w:rPr>
            <w:noProof/>
            <w:webHidden/>
          </w:rPr>
        </w:r>
        <w:r w:rsidR="005B3B94">
          <w:rPr>
            <w:noProof/>
            <w:webHidden/>
          </w:rPr>
          <w:fldChar w:fldCharType="separate"/>
        </w:r>
        <w:r w:rsidR="005B3B94">
          <w:rPr>
            <w:noProof/>
            <w:webHidden/>
          </w:rPr>
          <w:t>5</w:t>
        </w:r>
        <w:r w:rsidR="005B3B94">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26" w:history="1">
        <w:r w:rsidRPr="009F7DC7">
          <w:rPr>
            <w:rStyle w:val="Hyperlink"/>
            <w:noProof/>
          </w:rPr>
          <w:t>2. Competências</w:t>
        </w:r>
        <w:r>
          <w:rPr>
            <w:noProof/>
            <w:webHidden/>
          </w:rPr>
          <w:tab/>
        </w:r>
        <w:r>
          <w:rPr>
            <w:noProof/>
            <w:webHidden/>
          </w:rPr>
          <w:fldChar w:fldCharType="begin"/>
        </w:r>
        <w:r>
          <w:rPr>
            <w:noProof/>
            <w:webHidden/>
          </w:rPr>
          <w:instrText xml:space="preserve"> PAGEREF _Toc361187526 \h </w:instrText>
        </w:r>
        <w:r>
          <w:rPr>
            <w:noProof/>
            <w:webHidden/>
          </w:rPr>
        </w:r>
        <w:r>
          <w:rPr>
            <w:noProof/>
            <w:webHidden/>
          </w:rPr>
          <w:fldChar w:fldCharType="separate"/>
        </w:r>
        <w:r>
          <w:rPr>
            <w:noProof/>
            <w:webHidden/>
          </w:rPr>
          <w:t>5</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27" w:history="1">
        <w:r w:rsidRPr="009F7DC7">
          <w:rPr>
            <w:rStyle w:val="Hyperlink"/>
            <w:noProof/>
          </w:rPr>
          <w:t>3. Roteiro</w:t>
        </w:r>
        <w:r>
          <w:rPr>
            <w:noProof/>
            <w:webHidden/>
          </w:rPr>
          <w:tab/>
        </w:r>
        <w:r>
          <w:rPr>
            <w:noProof/>
            <w:webHidden/>
          </w:rPr>
          <w:fldChar w:fldCharType="begin"/>
        </w:r>
        <w:r>
          <w:rPr>
            <w:noProof/>
            <w:webHidden/>
          </w:rPr>
          <w:instrText xml:space="preserve"> PAGEREF _Toc361187527 \h </w:instrText>
        </w:r>
        <w:r>
          <w:rPr>
            <w:noProof/>
            <w:webHidden/>
          </w:rPr>
        </w:r>
        <w:r>
          <w:rPr>
            <w:noProof/>
            <w:webHidden/>
          </w:rPr>
          <w:fldChar w:fldCharType="separate"/>
        </w:r>
        <w:r>
          <w:rPr>
            <w:noProof/>
            <w:webHidden/>
          </w:rPr>
          <w:t>6</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28" w:history="1">
        <w:r w:rsidRPr="009F7DC7">
          <w:rPr>
            <w:rStyle w:val="Hyperlink"/>
            <w:noProof/>
          </w:rPr>
          <w:t>Tópico 1: Contextos e paradigmas da pesquisa sobre os mass-media</w:t>
        </w:r>
        <w:r>
          <w:rPr>
            <w:noProof/>
            <w:webHidden/>
          </w:rPr>
          <w:tab/>
        </w:r>
        <w:r>
          <w:rPr>
            <w:noProof/>
            <w:webHidden/>
          </w:rPr>
          <w:fldChar w:fldCharType="begin"/>
        </w:r>
        <w:r>
          <w:rPr>
            <w:noProof/>
            <w:webHidden/>
          </w:rPr>
          <w:instrText xml:space="preserve"> PAGEREF _Toc361187528 \h </w:instrText>
        </w:r>
        <w:r>
          <w:rPr>
            <w:noProof/>
            <w:webHidden/>
          </w:rPr>
        </w:r>
        <w:r>
          <w:rPr>
            <w:noProof/>
            <w:webHidden/>
          </w:rPr>
          <w:fldChar w:fldCharType="separate"/>
        </w:r>
        <w:r>
          <w:rPr>
            <w:noProof/>
            <w:webHidden/>
          </w:rPr>
          <w:t>7</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29" w:history="1">
        <w:r w:rsidRPr="009F7DC7">
          <w:rPr>
            <w:rStyle w:val="Hyperlink"/>
            <w:noProof/>
          </w:rPr>
          <w:t>1.1. Premissa</w:t>
        </w:r>
        <w:r>
          <w:rPr>
            <w:noProof/>
            <w:webHidden/>
          </w:rPr>
          <w:tab/>
        </w:r>
        <w:r>
          <w:rPr>
            <w:noProof/>
            <w:webHidden/>
          </w:rPr>
          <w:fldChar w:fldCharType="begin"/>
        </w:r>
        <w:r>
          <w:rPr>
            <w:noProof/>
            <w:webHidden/>
          </w:rPr>
          <w:instrText xml:space="preserve"> PAGEREF _Toc361187529 \h </w:instrText>
        </w:r>
        <w:r>
          <w:rPr>
            <w:noProof/>
            <w:webHidden/>
          </w:rPr>
        </w:r>
        <w:r>
          <w:rPr>
            <w:noProof/>
            <w:webHidden/>
          </w:rPr>
          <w:fldChar w:fldCharType="separate"/>
        </w:r>
        <w:r>
          <w:rPr>
            <w:noProof/>
            <w:webHidden/>
          </w:rPr>
          <w:t>7</w:t>
        </w:r>
        <w:r>
          <w:rPr>
            <w:noProof/>
            <w:webHidden/>
          </w:rPr>
          <w:fldChar w:fldCharType="end"/>
        </w:r>
      </w:hyperlink>
    </w:p>
    <w:p w:rsidR="005B3B94" w:rsidRDefault="005B3B94">
      <w:pPr>
        <w:pStyle w:val="TOC3"/>
        <w:tabs>
          <w:tab w:val="left" w:pos="880"/>
          <w:tab w:val="right" w:leader="dot" w:pos="9060"/>
        </w:tabs>
        <w:rPr>
          <w:rFonts w:eastAsiaTheme="minorEastAsia" w:cstheme="minorBidi"/>
          <w:i w:val="0"/>
          <w:iCs w:val="0"/>
          <w:noProof/>
          <w:sz w:val="22"/>
          <w:szCs w:val="22"/>
        </w:rPr>
      </w:pPr>
      <w:hyperlink w:anchor="_Toc361187530" w:history="1">
        <w:r w:rsidRPr="009F7DC7">
          <w:rPr>
            <w:rStyle w:val="Hyperlink"/>
            <w:rFonts w:ascii="Times New Roman" w:hAnsi="Times New Roman"/>
            <w:noProof/>
          </w:rPr>
          <w:t>a)</w:t>
        </w:r>
        <w:r>
          <w:rPr>
            <w:rFonts w:eastAsiaTheme="minorEastAsia" w:cstheme="minorBidi"/>
            <w:i w:val="0"/>
            <w:iCs w:val="0"/>
            <w:noProof/>
            <w:sz w:val="22"/>
            <w:szCs w:val="22"/>
          </w:rPr>
          <w:tab/>
        </w:r>
        <w:r w:rsidRPr="009F7DC7">
          <w:rPr>
            <w:rStyle w:val="Hyperlink"/>
            <w:noProof/>
          </w:rPr>
          <w:t>O contexto social, histórico e económico</w:t>
        </w:r>
        <w:r>
          <w:rPr>
            <w:noProof/>
            <w:webHidden/>
          </w:rPr>
          <w:tab/>
        </w:r>
        <w:r>
          <w:rPr>
            <w:noProof/>
            <w:webHidden/>
          </w:rPr>
          <w:fldChar w:fldCharType="begin"/>
        </w:r>
        <w:r>
          <w:rPr>
            <w:noProof/>
            <w:webHidden/>
          </w:rPr>
          <w:instrText xml:space="preserve"> PAGEREF _Toc361187530 \h </w:instrText>
        </w:r>
        <w:r>
          <w:rPr>
            <w:noProof/>
            <w:webHidden/>
          </w:rPr>
        </w:r>
        <w:r>
          <w:rPr>
            <w:noProof/>
            <w:webHidden/>
          </w:rPr>
          <w:fldChar w:fldCharType="separate"/>
        </w:r>
        <w:r>
          <w:rPr>
            <w:noProof/>
            <w:webHidden/>
          </w:rPr>
          <w:t>7</w:t>
        </w:r>
        <w:r>
          <w:rPr>
            <w:noProof/>
            <w:webHidden/>
          </w:rPr>
          <w:fldChar w:fldCharType="end"/>
        </w:r>
      </w:hyperlink>
    </w:p>
    <w:p w:rsidR="005B3B94" w:rsidRDefault="005B3B94">
      <w:pPr>
        <w:pStyle w:val="TOC3"/>
        <w:tabs>
          <w:tab w:val="left" w:pos="880"/>
          <w:tab w:val="right" w:leader="dot" w:pos="9060"/>
        </w:tabs>
        <w:rPr>
          <w:rFonts w:eastAsiaTheme="minorEastAsia" w:cstheme="minorBidi"/>
          <w:i w:val="0"/>
          <w:iCs w:val="0"/>
          <w:noProof/>
          <w:sz w:val="22"/>
          <w:szCs w:val="22"/>
        </w:rPr>
      </w:pPr>
      <w:hyperlink w:anchor="_Toc361187531" w:history="1">
        <w:r w:rsidRPr="009F7DC7">
          <w:rPr>
            <w:rStyle w:val="Hyperlink"/>
            <w:rFonts w:ascii="Times New Roman" w:hAnsi="Times New Roman"/>
            <w:noProof/>
          </w:rPr>
          <w:t>b)</w:t>
        </w:r>
        <w:r>
          <w:rPr>
            <w:rFonts w:eastAsiaTheme="minorEastAsia" w:cstheme="minorBidi"/>
            <w:i w:val="0"/>
            <w:iCs w:val="0"/>
            <w:noProof/>
            <w:sz w:val="22"/>
            <w:szCs w:val="22"/>
          </w:rPr>
          <w:tab/>
        </w:r>
        <w:r w:rsidRPr="009F7DC7">
          <w:rPr>
            <w:rStyle w:val="Hyperlink"/>
            <w:noProof/>
          </w:rPr>
          <w:t>O tipo de teoria social pressuposta,</w:t>
        </w:r>
        <w:r>
          <w:rPr>
            <w:noProof/>
            <w:webHidden/>
          </w:rPr>
          <w:tab/>
        </w:r>
        <w:r>
          <w:rPr>
            <w:noProof/>
            <w:webHidden/>
          </w:rPr>
          <w:fldChar w:fldCharType="begin"/>
        </w:r>
        <w:r>
          <w:rPr>
            <w:noProof/>
            <w:webHidden/>
          </w:rPr>
          <w:instrText xml:space="preserve"> PAGEREF _Toc361187531 \h </w:instrText>
        </w:r>
        <w:r>
          <w:rPr>
            <w:noProof/>
            <w:webHidden/>
          </w:rPr>
        </w:r>
        <w:r>
          <w:rPr>
            <w:noProof/>
            <w:webHidden/>
          </w:rPr>
          <w:fldChar w:fldCharType="separate"/>
        </w:r>
        <w:r>
          <w:rPr>
            <w:noProof/>
            <w:webHidden/>
          </w:rPr>
          <w:t>7</w:t>
        </w:r>
        <w:r>
          <w:rPr>
            <w:noProof/>
            <w:webHidden/>
          </w:rPr>
          <w:fldChar w:fldCharType="end"/>
        </w:r>
      </w:hyperlink>
    </w:p>
    <w:p w:rsidR="005B3B94" w:rsidRDefault="005B3B94">
      <w:pPr>
        <w:pStyle w:val="TOC3"/>
        <w:tabs>
          <w:tab w:val="left" w:pos="880"/>
          <w:tab w:val="right" w:leader="dot" w:pos="9060"/>
        </w:tabs>
        <w:rPr>
          <w:rFonts w:eastAsiaTheme="minorEastAsia" w:cstheme="minorBidi"/>
          <w:i w:val="0"/>
          <w:iCs w:val="0"/>
          <w:noProof/>
          <w:sz w:val="22"/>
          <w:szCs w:val="22"/>
        </w:rPr>
      </w:pPr>
      <w:hyperlink w:anchor="_Toc361187532" w:history="1">
        <w:r w:rsidRPr="009F7DC7">
          <w:rPr>
            <w:rStyle w:val="Hyperlink"/>
            <w:rFonts w:ascii="Times New Roman" w:hAnsi="Times New Roman"/>
            <w:noProof/>
          </w:rPr>
          <w:t>c)</w:t>
        </w:r>
        <w:r>
          <w:rPr>
            <w:rFonts w:eastAsiaTheme="minorEastAsia" w:cstheme="minorBidi"/>
            <w:i w:val="0"/>
            <w:iCs w:val="0"/>
            <w:noProof/>
            <w:sz w:val="22"/>
            <w:szCs w:val="22"/>
          </w:rPr>
          <w:tab/>
        </w:r>
        <w:r w:rsidRPr="009F7DC7">
          <w:rPr>
            <w:rStyle w:val="Hyperlink"/>
            <w:noProof/>
          </w:rPr>
          <w:t>O modelo de processo comunicativo</w:t>
        </w:r>
        <w:r>
          <w:rPr>
            <w:noProof/>
            <w:webHidden/>
          </w:rPr>
          <w:tab/>
        </w:r>
        <w:r>
          <w:rPr>
            <w:noProof/>
            <w:webHidden/>
          </w:rPr>
          <w:fldChar w:fldCharType="begin"/>
        </w:r>
        <w:r>
          <w:rPr>
            <w:noProof/>
            <w:webHidden/>
          </w:rPr>
          <w:instrText xml:space="preserve"> PAGEREF _Toc361187532 \h </w:instrText>
        </w:r>
        <w:r>
          <w:rPr>
            <w:noProof/>
            <w:webHidden/>
          </w:rPr>
        </w:r>
        <w:r>
          <w:rPr>
            <w:noProof/>
            <w:webHidden/>
          </w:rPr>
          <w:fldChar w:fldCharType="separate"/>
        </w:r>
        <w:r>
          <w:rPr>
            <w:noProof/>
            <w:webHidden/>
          </w:rPr>
          <w:t>7</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33" w:history="1">
        <w:r w:rsidRPr="009F7DC7">
          <w:rPr>
            <w:rStyle w:val="Hyperlink"/>
            <w:noProof/>
          </w:rPr>
          <w:t>Tópico 2: Teoria hipodérmica e Modelo de Lasswell</w:t>
        </w:r>
        <w:r>
          <w:rPr>
            <w:noProof/>
            <w:webHidden/>
          </w:rPr>
          <w:tab/>
        </w:r>
        <w:r>
          <w:rPr>
            <w:noProof/>
            <w:webHidden/>
          </w:rPr>
          <w:fldChar w:fldCharType="begin"/>
        </w:r>
        <w:r>
          <w:rPr>
            <w:noProof/>
            <w:webHidden/>
          </w:rPr>
          <w:instrText xml:space="preserve"> PAGEREF _Toc361187533 \h </w:instrText>
        </w:r>
        <w:r>
          <w:rPr>
            <w:noProof/>
            <w:webHidden/>
          </w:rPr>
        </w:r>
        <w:r>
          <w:rPr>
            <w:noProof/>
            <w:webHidden/>
          </w:rPr>
          <w:fldChar w:fldCharType="separate"/>
        </w:r>
        <w:r>
          <w:rPr>
            <w:noProof/>
            <w:webHidden/>
          </w:rPr>
          <w:t>8</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34" w:history="1">
        <w:r w:rsidRPr="009F7DC7">
          <w:rPr>
            <w:rStyle w:val="Hyperlink"/>
            <w:noProof/>
          </w:rPr>
          <w:t>1.2. A teoria hipodérmica</w:t>
        </w:r>
        <w:r>
          <w:rPr>
            <w:noProof/>
            <w:webHidden/>
          </w:rPr>
          <w:tab/>
        </w:r>
        <w:r>
          <w:rPr>
            <w:noProof/>
            <w:webHidden/>
          </w:rPr>
          <w:fldChar w:fldCharType="begin"/>
        </w:r>
        <w:r>
          <w:rPr>
            <w:noProof/>
            <w:webHidden/>
          </w:rPr>
          <w:instrText xml:space="preserve"> PAGEREF _Toc361187534 \h </w:instrText>
        </w:r>
        <w:r>
          <w:rPr>
            <w:noProof/>
            <w:webHidden/>
          </w:rPr>
        </w:r>
        <w:r>
          <w:rPr>
            <w:noProof/>
            <w:webHidden/>
          </w:rPr>
          <w:fldChar w:fldCharType="separate"/>
        </w:r>
        <w:r>
          <w:rPr>
            <w:noProof/>
            <w:webHidden/>
          </w:rPr>
          <w:t>8</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35" w:history="1">
        <w:r w:rsidRPr="009F7DC7">
          <w:rPr>
            <w:rStyle w:val="Hyperlink"/>
            <w:noProof/>
          </w:rPr>
          <w:t>1.2.1. A sociedade de massa</w:t>
        </w:r>
        <w:r>
          <w:rPr>
            <w:noProof/>
            <w:webHidden/>
          </w:rPr>
          <w:tab/>
        </w:r>
        <w:r>
          <w:rPr>
            <w:noProof/>
            <w:webHidden/>
          </w:rPr>
          <w:fldChar w:fldCharType="begin"/>
        </w:r>
        <w:r>
          <w:rPr>
            <w:noProof/>
            <w:webHidden/>
          </w:rPr>
          <w:instrText xml:space="preserve"> PAGEREF _Toc361187535 \h </w:instrText>
        </w:r>
        <w:r>
          <w:rPr>
            <w:noProof/>
            <w:webHidden/>
          </w:rPr>
        </w:r>
        <w:r>
          <w:rPr>
            <w:noProof/>
            <w:webHidden/>
          </w:rPr>
          <w:fldChar w:fldCharType="separate"/>
        </w:r>
        <w:r>
          <w:rPr>
            <w:noProof/>
            <w:webHidden/>
          </w:rPr>
          <w:t>9</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36" w:history="1">
        <w:r w:rsidRPr="009F7DC7">
          <w:rPr>
            <w:rStyle w:val="Hyperlink"/>
            <w:noProof/>
          </w:rPr>
          <w:t>1.2.2. O modelo «comunicativo» da teoria hipodérmica</w:t>
        </w:r>
        <w:r>
          <w:rPr>
            <w:noProof/>
            <w:webHidden/>
          </w:rPr>
          <w:tab/>
        </w:r>
        <w:r>
          <w:rPr>
            <w:noProof/>
            <w:webHidden/>
          </w:rPr>
          <w:fldChar w:fldCharType="begin"/>
        </w:r>
        <w:r>
          <w:rPr>
            <w:noProof/>
            <w:webHidden/>
          </w:rPr>
          <w:instrText xml:space="preserve"> PAGEREF _Toc361187536 \h </w:instrText>
        </w:r>
        <w:r>
          <w:rPr>
            <w:noProof/>
            <w:webHidden/>
          </w:rPr>
        </w:r>
        <w:r>
          <w:rPr>
            <w:noProof/>
            <w:webHidden/>
          </w:rPr>
          <w:fldChar w:fldCharType="separate"/>
        </w:r>
        <w:r>
          <w:rPr>
            <w:noProof/>
            <w:webHidden/>
          </w:rPr>
          <w:t>10</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37" w:history="1">
        <w:r w:rsidRPr="009F7DC7">
          <w:rPr>
            <w:rStyle w:val="Hyperlink"/>
            <w:noProof/>
          </w:rPr>
          <w:t>1.2.3. O modelo de Lasswell e a superação da teoria hipodérmica</w:t>
        </w:r>
        <w:r>
          <w:rPr>
            <w:noProof/>
            <w:webHidden/>
          </w:rPr>
          <w:tab/>
        </w:r>
        <w:r>
          <w:rPr>
            <w:noProof/>
            <w:webHidden/>
          </w:rPr>
          <w:fldChar w:fldCharType="begin"/>
        </w:r>
        <w:r>
          <w:rPr>
            <w:noProof/>
            <w:webHidden/>
          </w:rPr>
          <w:instrText xml:space="preserve"> PAGEREF _Toc361187537 \h </w:instrText>
        </w:r>
        <w:r>
          <w:rPr>
            <w:noProof/>
            <w:webHidden/>
          </w:rPr>
        </w:r>
        <w:r>
          <w:rPr>
            <w:noProof/>
            <w:webHidden/>
          </w:rPr>
          <w:fldChar w:fldCharType="separate"/>
        </w:r>
        <w:r>
          <w:rPr>
            <w:noProof/>
            <w:webHidden/>
          </w:rPr>
          <w:t>10</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38" w:history="1">
        <w:r w:rsidRPr="009F7DC7">
          <w:rPr>
            <w:rStyle w:val="Hyperlink"/>
            <w:noProof/>
          </w:rPr>
          <w:t>Tópico 3: Abordagem empírico-experimental ou «da persuasão»</w:t>
        </w:r>
        <w:r>
          <w:rPr>
            <w:noProof/>
            <w:webHidden/>
          </w:rPr>
          <w:tab/>
        </w:r>
        <w:r>
          <w:rPr>
            <w:noProof/>
            <w:webHidden/>
          </w:rPr>
          <w:fldChar w:fldCharType="begin"/>
        </w:r>
        <w:r>
          <w:rPr>
            <w:noProof/>
            <w:webHidden/>
          </w:rPr>
          <w:instrText xml:space="preserve"> PAGEREF _Toc361187538 \h </w:instrText>
        </w:r>
        <w:r>
          <w:rPr>
            <w:noProof/>
            <w:webHidden/>
          </w:rPr>
        </w:r>
        <w:r>
          <w:rPr>
            <w:noProof/>
            <w:webHidden/>
          </w:rPr>
          <w:fldChar w:fldCharType="separate"/>
        </w:r>
        <w:r>
          <w:rPr>
            <w:noProof/>
            <w:webHidden/>
          </w:rPr>
          <w:t>13</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39" w:history="1">
        <w:r w:rsidRPr="009F7DC7">
          <w:rPr>
            <w:rStyle w:val="Hyperlink"/>
            <w:noProof/>
          </w:rPr>
          <w:t>1.3.1. Os factores relativos à audiência</w:t>
        </w:r>
        <w:r>
          <w:rPr>
            <w:noProof/>
            <w:webHidden/>
          </w:rPr>
          <w:tab/>
        </w:r>
        <w:r>
          <w:rPr>
            <w:noProof/>
            <w:webHidden/>
          </w:rPr>
          <w:fldChar w:fldCharType="begin"/>
        </w:r>
        <w:r>
          <w:rPr>
            <w:noProof/>
            <w:webHidden/>
          </w:rPr>
          <w:instrText xml:space="preserve"> PAGEREF _Toc361187539 \h </w:instrText>
        </w:r>
        <w:r>
          <w:rPr>
            <w:noProof/>
            <w:webHidden/>
          </w:rPr>
        </w:r>
        <w:r>
          <w:rPr>
            <w:noProof/>
            <w:webHidden/>
          </w:rPr>
          <w:fldChar w:fldCharType="separate"/>
        </w:r>
        <w:r>
          <w:rPr>
            <w:noProof/>
            <w:webHidden/>
          </w:rPr>
          <w:t>15</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40" w:history="1">
        <w:r w:rsidRPr="009F7DC7">
          <w:rPr>
            <w:rStyle w:val="Hyperlink"/>
            <w:noProof/>
          </w:rPr>
          <w:t>a) Interesse em obter informação</w:t>
        </w:r>
        <w:r>
          <w:rPr>
            <w:noProof/>
            <w:webHidden/>
          </w:rPr>
          <w:tab/>
        </w:r>
        <w:r>
          <w:rPr>
            <w:noProof/>
            <w:webHidden/>
          </w:rPr>
          <w:fldChar w:fldCharType="begin"/>
        </w:r>
        <w:r>
          <w:rPr>
            <w:noProof/>
            <w:webHidden/>
          </w:rPr>
          <w:instrText xml:space="preserve"> PAGEREF _Toc361187540 \h </w:instrText>
        </w:r>
        <w:r>
          <w:rPr>
            <w:noProof/>
            <w:webHidden/>
          </w:rPr>
        </w:r>
        <w:r>
          <w:rPr>
            <w:noProof/>
            <w:webHidden/>
          </w:rPr>
          <w:fldChar w:fldCharType="separate"/>
        </w:r>
        <w:r>
          <w:rPr>
            <w:noProof/>
            <w:webHidden/>
          </w:rPr>
          <w:t>16</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41" w:history="1">
        <w:r w:rsidRPr="009F7DC7">
          <w:rPr>
            <w:rStyle w:val="Hyperlink"/>
            <w:noProof/>
          </w:rPr>
          <w:t>b) Exposição selectiva</w:t>
        </w:r>
        <w:r>
          <w:rPr>
            <w:noProof/>
            <w:webHidden/>
          </w:rPr>
          <w:tab/>
        </w:r>
        <w:r>
          <w:rPr>
            <w:noProof/>
            <w:webHidden/>
          </w:rPr>
          <w:fldChar w:fldCharType="begin"/>
        </w:r>
        <w:r>
          <w:rPr>
            <w:noProof/>
            <w:webHidden/>
          </w:rPr>
          <w:instrText xml:space="preserve"> PAGEREF _Toc361187541 \h </w:instrText>
        </w:r>
        <w:r>
          <w:rPr>
            <w:noProof/>
            <w:webHidden/>
          </w:rPr>
        </w:r>
        <w:r>
          <w:rPr>
            <w:noProof/>
            <w:webHidden/>
          </w:rPr>
          <w:fldChar w:fldCharType="separate"/>
        </w:r>
        <w:r>
          <w:rPr>
            <w:noProof/>
            <w:webHidden/>
          </w:rPr>
          <w:t>16</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42" w:history="1">
        <w:r w:rsidRPr="009F7DC7">
          <w:rPr>
            <w:rStyle w:val="Hyperlink"/>
            <w:noProof/>
          </w:rPr>
          <w:t>c) Percepção selectiva</w:t>
        </w:r>
        <w:r>
          <w:rPr>
            <w:noProof/>
            <w:webHidden/>
          </w:rPr>
          <w:tab/>
        </w:r>
        <w:r>
          <w:rPr>
            <w:noProof/>
            <w:webHidden/>
          </w:rPr>
          <w:fldChar w:fldCharType="begin"/>
        </w:r>
        <w:r>
          <w:rPr>
            <w:noProof/>
            <w:webHidden/>
          </w:rPr>
          <w:instrText xml:space="preserve"> PAGEREF _Toc361187542 \h </w:instrText>
        </w:r>
        <w:r>
          <w:rPr>
            <w:noProof/>
            <w:webHidden/>
          </w:rPr>
        </w:r>
        <w:r>
          <w:rPr>
            <w:noProof/>
            <w:webHidden/>
          </w:rPr>
          <w:fldChar w:fldCharType="separate"/>
        </w:r>
        <w:r>
          <w:rPr>
            <w:noProof/>
            <w:webHidden/>
          </w:rPr>
          <w:t>18</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43" w:history="1">
        <w:r w:rsidRPr="009F7DC7">
          <w:rPr>
            <w:rStyle w:val="Hyperlink"/>
            <w:noProof/>
          </w:rPr>
          <w:t>d) Memorização selectiva</w:t>
        </w:r>
        <w:r>
          <w:rPr>
            <w:noProof/>
            <w:webHidden/>
          </w:rPr>
          <w:tab/>
        </w:r>
        <w:r>
          <w:rPr>
            <w:noProof/>
            <w:webHidden/>
          </w:rPr>
          <w:fldChar w:fldCharType="begin"/>
        </w:r>
        <w:r>
          <w:rPr>
            <w:noProof/>
            <w:webHidden/>
          </w:rPr>
          <w:instrText xml:space="preserve"> PAGEREF _Toc361187543 \h </w:instrText>
        </w:r>
        <w:r>
          <w:rPr>
            <w:noProof/>
            <w:webHidden/>
          </w:rPr>
        </w:r>
        <w:r>
          <w:rPr>
            <w:noProof/>
            <w:webHidden/>
          </w:rPr>
          <w:fldChar w:fldCharType="separate"/>
        </w:r>
        <w:r>
          <w:rPr>
            <w:noProof/>
            <w:webHidden/>
          </w:rPr>
          <w:t>20</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44" w:history="1">
        <w:r w:rsidRPr="009F7DC7">
          <w:rPr>
            <w:rStyle w:val="Hyperlink"/>
            <w:noProof/>
          </w:rPr>
          <w:t>1.3.2. Os factores ligados à mensagem</w:t>
        </w:r>
        <w:r>
          <w:rPr>
            <w:noProof/>
            <w:webHidden/>
          </w:rPr>
          <w:tab/>
        </w:r>
        <w:r>
          <w:rPr>
            <w:noProof/>
            <w:webHidden/>
          </w:rPr>
          <w:fldChar w:fldCharType="begin"/>
        </w:r>
        <w:r>
          <w:rPr>
            <w:noProof/>
            <w:webHidden/>
          </w:rPr>
          <w:instrText xml:space="preserve"> PAGEREF _Toc361187544 \h </w:instrText>
        </w:r>
        <w:r>
          <w:rPr>
            <w:noProof/>
            <w:webHidden/>
          </w:rPr>
        </w:r>
        <w:r>
          <w:rPr>
            <w:noProof/>
            <w:webHidden/>
          </w:rPr>
          <w:fldChar w:fldCharType="separate"/>
        </w:r>
        <w:r>
          <w:rPr>
            <w:noProof/>
            <w:webHidden/>
          </w:rPr>
          <w:t>20</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45" w:history="1">
        <w:r w:rsidRPr="009F7DC7">
          <w:rPr>
            <w:rStyle w:val="Hyperlink"/>
            <w:noProof/>
          </w:rPr>
          <w:t>a) A credibilidade do comunicador</w:t>
        </w:r>
        <w:r>
          <w:rPr>
            <w:noProof/>
            <w:webHidden/>
          </w:rPr>
          <w:tab/>
        </w:r>
        <w:r>
          <w:rPr>
            <w:noProof/>
            <w:webHidden/>
          </w:rPr>
          <w:fldChar w:fldCharType="begin"/>
        </w:r>
        <w:r>
          <w:rPr>
            <w:noProof/>
            <w:webHidden/>
          </w:rPr>
          <w:instrText xml:space="preserve"> PAGEREF _Toc361187545 \h </w:instrText>
        </w:r>
        <w:r>
          <w:rPr>
            <w:noProof/>
            <w:webHidden/>
          </w:rPr>
        </w:r>
        <w:r>
          <w:rPr>
            <w:noProof/>
            <w:webHidden/>
          </w:rPr>
          <w:fldChar w:fldCharType="separate"/>
        </w:r>
        <w:r>
          <w:rPr>
            <w:noProof/>
            <w:webHidden/>
          </w:rPr>
          <w:t>21</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46" w:history="1">
        <w:r w:rsidRPr="009F7DC7">
          <w:rPr>
            <w:rStyle w:val="Hyperlink"/>
            <w:noProof/>
          </w:rPr>
          <w:t>b) A ordem da argumentação</w:t>
        </w:r>
        <w:r>
          <w:rPr>
            <w:noProof/>
            <w:webHidden/>
          </w:rPr>
          <w:tab/>
        </w:r>
        <w:r>
          <w:rPr>
            <w:noProof/>
            <w:webHidden/>
          </w:rPr>
          <w:fldChar w:fldCharType="begin"/>
        </w:r>
        <w:r>
          <w:rPr>
            <w:noProof/>
            <w:webHidden/>
          </w:rPr>
          <w:instrText xml:space="preserve"> PAGEREF _Toc361187546 \h </w:instrText>
        </w:r>
        <w:r>
          <w:rPr>
            <w:noProof/>
            <w:webHidden/>
          </w:rPr>
        </w:r>
        <w:r>
          <w:rPr>
            <w:noProof/>
            <w:webHidden/>
          </w:rPr>
          <w:fldChar w:fldCharType="separate"/>
        </w:r>
        <w:r>
          <w:rPr>
            <w:noProof/>
            <w:webHidden/>
          </w:rPr>
          <w:t>22</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47" w:history="1">
        <w:r w:rsidRPr="009F7DC7">
          <w:rPr>
            <w:rStyle w:val="Hyperlink"/>
            <w:noProof/>
          </w:rPr>
          <w:t>c) A integralidade das argumentações</w:t>
        </w:r>
        <w:r>
          <w:rPr>
            <w:noProof/>
            <w:webHidden/>
          </w:rPr>
          <w:tab/>
        </w:r>
        <w:r>
          <w:rPr>
            <w:noProof/>
            <w:webHidden/>
          </w:rPr>
          <w:fldChar w:fldCharType="begin"/>
        </w:r>
        <w:r>
          <w:rPr>
            <w:noProof/>
            <w:webHidden/>
          </w:rPr>
          <w:instrText xml:space="preserve"> PAGEREF _Toc361187547 \h </w:instrText>
        </w:r>
        <w:r>
          <w:rPr>
            <w:noProof/>
            <w:webHidden/>
          </w:rPr>
        </w:r>
        <w:r>
          <w:rPr>
            <w:noProof/>
            <w:webHidden/>
          </w:rPr>
          <w:fldChar w:fldCharType="separate"/>
        </w:r>
        <w:r>
          <w:rPr>
            <w:noProof/>
            <w:webHidden/>
          </w:rPr>
          <w:t>22</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48" w:history="1">
        <w:r w:rsidRPr="009F7DC7">
          <w:rPr>
            <w:rStyle w:val="Hyperlink"/>
            <w:noProof/>
          </w:rPr>
          <w:t>d) A explicitação das conclusões</w:t>
        </w:r>
        <w:r>
          <w:rPr>
            <w:noProof/>
            <w:webHidden/>
          </w:rPr>
          <w:tab/>
        </w:r>
        <w:r>
          <w:rPr>
            <w:noProof/>
            <w:webHidden/>
          </w:rPr>
          <w:fldChar w:fldCharType="begin"/>
        </w:r>
        <w:r>
          <w:rPr>
            <w:noProof/>
            <w:webHidden/>
          </w:rPr>
          <w:instrText xml:space="preserve"> PAGEREF _Toc361187548 \h </w:instrText>
        </w:r>
        <w:r>
          <w:rPr>
            <w:noProof/>
            <w:webHidden/>
          </w:rPr>
        </w:r>
        <w:r>
          <w:rPr>
            <w:noProof/>
            <w:webHidden/>
          </w:rPr>
          <w:fldChar w:fldCharType="separate"/>
        </w:r>
        <w:r>
          <w:rPr>
            <w:noProof/>
            <w:webHidden/>
          </w:rPr>
          <w:t>24</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49" w:history="1">
        <w:r w:rsidRPr="009F7DC7">
          <w:rPr>
            <w:rStyle w:val="Hyperlink"/>
            <w:noProof/>
          </w:rPr>
          <w:t>Tópico 4: Abordagem empírica de campo ou «dos efeitos limitados»</w:t>
        </w:r>
        <w:r>
          <w:rPr>
            <w:noProof/>
            <w:webHidden/>
          </w:rPr>
          <w:tab/>
        </w:r>
        <w:r>
          <w:rPr>
            <w:noProof/>
            <w:webHidden/>
          </w:rPr>
          <w:fldChar w:fldCharType="begin"/>
        </w:r>
        <w:r>
          <w:rPr>
            <w:noProof/>
            <w:webHidden/>
          </w:rPr>
          <w:instrText xml:space="preserve"> PAGEREF _Toc361187549 \h </w:instrText>
        </w:r>
        <w:r>
          <w:rPr>
            <w:noProof/>
            <w:webHidden/>
          </w:rPr>
        </w:r>
        <w:r>
          <w:rPr>
            <w:noProof/>
            <w:webHidden/>
          </w:rPr>
          <w:fldChar w:fldCharType="separate"/>
        </w:r>
        <w:r>
          <w:rPr>
            <w:noProof/>
            <w:webHidden/>
          </w:rPr>
          <w:t>26</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50" w:history="1">
        <w:r w:rsidRPr="009F7DC7">
          <w:rPr>
            <w:rStyle w:val="Hyperlink"/>
            <w:noProof/>
          </w:rPr>
          <w:t>1.4. A abordagem empírica de campo ou «dos efeitos limitados»</w:t>
        </w:r>
        <w:r>
          <w:rPr>
            <w:noProof/>
            <w:webHidden/>
          </w:rPr>
          <w:tab/>
        </w:r>
        <w:r>
          <w:rPr>
            <w:noProof/>
            <w:webHidden/>
          </w:rPr>
          <w:fldChar w:fldCharType="begin"/>
        </w:r>
        <w:r>
          <w:rPr>
            <w:noProof/>
            <w:webHidden/>
          </w:rPr>
          <w:instrText xml:space="preserve"> PAGEREF _Toc361187550 \h </w:instrText>
        </w:r>
        <w:r>
          <w:rPr>
            <w:noProof/>
            <w:webHidden/>
          </w:rPr>
        </w:r>
        <w:r>
          <w:rPr>
            <w:noProof/>
            <w:webHidden/>
          </w:rPr>
          <w:fldChar w:fldCharType="separate"/>
        </w:r>
        <w:r>
          <w:rPr>
            <w:noProof/>
            <w:webHidden/>
          </w:rPr>
          <w:t>28</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51" w:history="1">
        <w:r w:rsidRPr="009F7DC7">
          <w:rPr>
            <w:rStyle w:val="Hyperlink"/>
            <w:noProof/>
          </w:rPr>
          <w:t>1.4. 1. As pesquisas sobre o consumo dos mass media</w:t>
        </w:r>
        <w:r>
          <w:rPr>
            <w:noProof/>
            <w:webHidden/>
          </w:rPr>
          <w:tab/>
        </w:r>
        <w:r>
          <w:rPr>
            <w:noProof/>
            <w:webHidden/>
          </w:rPr>
          <w:fldChar w:fldCharType="begin"/>
        </w:r>
        <w:r>
          <w:rPr>
            <w:noProof/>
            <w:webHidden/>
          </w:rPr>
          <w:instrText xml:space="preserve"> PAGEREF _Toc361187551 \h </w:instrText>
        </w:r>
        <w:r>
          <w:rPr>
            <w:noProof/>
            <w:webHidden/>
          </w:rPr>
        </w:r>
        <w:r>
          <w:rPr>
            <w:noProof/>
            <w:webHidden/>
          </w:rPr>
          <w:fldChar w:fldCharType="separate"/>
        </w:r>
        <w:r>
          <w:rPr>
            <w:noProof/>
            <w:webHidden/>
          </w:rPr>
          <w:t>29</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52" w:history="1">
        <w:r w:rsidRPr="009F7DC7">
          <w:rPr>
            <w:rStyle w:val="Hyperlink"/>
            <w:noProof/>
          </w:rPr>
          <w:t>Análise de conteúdo</w:t>
        </w:r>
        <w:r>
          <w:rPr>
            <w:noProof/>
            <w:webHidden/>
          </w:rPr>
          <w:tab/>
        </w:r>
        <w:r>
          <w:rPr>
            <w:noProof/>
            <w:webHidden/>
          </w:rPr>
          <w:fldChar w:fldCharType="begin"/>
        </w:r>
        <w:r>
          <w:rPr>
            <w:noProof/>
            <w:webHidden/>
          </w:rPr>
          <w:instrText xml:space="preserve"> PAGEREF _Toc361187552 \h </w:instrText>
        </w:r>
        <w:r>
          <w:rPr>
            <w:noProof/>
            <w:webHidden/>
          </w:rPr>
        </w:r>
        <w:r>
          <w:rPr>
            <w:noProof/>
            <w:webHidden/>
          </w:rPr>
          <w:fldChar w:fldCharType="separate"/>
        </w:r>
        <w:r>
          <w:rPr>
            <w:noProof/>
            <w:webHidden/>
          </w:rPr>
          <w:t>29</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53" w:history="1">
        <w:r w:rsidRPr="009F7DC7">
          <w:rPr>
            <w:rStyle w:val="Hyperlink"/>
            <w:noProof/>
          </w:rPr>
          <w:t>Características dos ouvintes</w:t>
        </w:r>
        <w:r>
          <w:rPr>
            <w:noProof/>
            <w:webHidden/>
          </w:rPr>
          <w:tab/>
        </w:r>
        <w:r>
          <w:rPr>
            <w:noProof/>
            <w:webHidden/>
          </w:rPr>
          <w:fldChar w:fldCharType="begin"/>
        </w:r>
        <w:r>
          <w:rPr>
            <w:noProof/>
            <w:webHidden/>
          </w:rPr>
          <w:instrText xml:space="preserve"> PAGEREF _Toc361187553 \h </w:instrText>
        </w:r>
        <w:r>
          <w:rPr>
            <w:noProof/>
            <w:webHidden/>
          </w:rPr>
        </w:r>
        <w:r>
          <w:rPr>
            <w:noProof/>
            <w:webHidden/>
          </w:rPr>
          <w:fldChar w:fldCharType="separate"/>
        </w:r>
        <w:r>
          <w:rPr>
            <w:noProof/>
            <w:webHidden/>
          </w:rPr>
          <w:t>30</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54" w:history="1">
        <w:r w:rsidRPr="009F7DC7">
          <w:rPr>
            <w:rStyle w:val="Hyperlink"/>
            <w:noProof/>
          </w:rPr>
          <w:t>Estudos sobre as satisfações</w:t>
        </w:r>
        <w:r>
          <w:rPr>
            <w:noProof/>
            <w:webHidden/>
          </w:rPr>
          <w:tab/>
        </w:r>
        <w:r>
          <w:rPr>
            <w:noProof/>
            <w:webHidden/>
          </w:rPr>
          <w:fldChar w:fldCharType="begin"/>
        </w:r>
        <w:r>
          <w:rPr>
            <w:noProof/>
            <w:webHidden/>
          </w:rPr>
          <w:instrText xml:space="preserve"> PAGEREF _Toc361187554 \h </w:instrText>
        </w:r>
        <w:r>
          <w:rPr>
            <w:noProof/>
            <w:webHidden/>
          </w:rPr>
        </w:r>
        <w:r>
          <w:rPr>
            <w:noProof/>
            <w:webHidden/>
          </w:rPr>
          <w:fldChar w:fldCharType="separate"/>
        </w:r>
        <w:r>
          <w:rPr>
            <w:noProof/>
            <w:webHidden/>
          </w:rPr>
          <w:t>30</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55" w:history="1">
        <w:r w:rsidRPr="009F7DC7">
          <w:rPr>
            <w:rStyle w:val="Hyperlink"/>
            <w:noProof/>
          </w:rPr>
          <w:t>1.4.2. O contexto social e os efeitos dos mass media</w:t>
        </w:r>
        <w:r>
          <w:rPr>
            <w:noProof/>
            <w:webHidden/>
          </w:rPr>
          <w:tab/>
        </w:r>
        <w:r>
          <w:rPr>
            <w:noProof/>
            <w:webHidden/>
          </w:rPr>
          <w:fldChar w:fldCharType="begin"/>
        </w:r>
        <w:r>
          <w:rPr>
            <w:noProof/>
            <w:webHidden/>
          </w:rPr>
          <w:instrText xml:space="preserve"> PAGEREF _Toc361187555 \h </w:instrText>
        </w:r>
        <w:r>
          <w:rPr>
            <w:noProof/>
            <w:webHidden/>
          </w:rPr>
        </w:r>
        <w:r>
          <w:rPr>
            <w:noProof/>
            <w:webHidden/>
          </w:rPr>
          <w:fldChar w:fldCharType="separate"/>
        </w:r>
        <w:r>
          <w:rPr>
            <w:noProof/>
            <w:webHidden/>
          </w:rPr>
          <w:t>31</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56" w:history="1">
        <w:r w:rsidRPr="009F7DC7">
          <w:rPr>
            <w:rStyle w:val="Hyperlink"/>
            <w:noProof/>
          </w:rPr>
          <w:t>1.4.3. Retórica da persuasão ou efeitos limitados?</w:t>
        </w:r>
        <w:r>
          <w:rPr>
            <w:noProof/>
            <w:webHidden/>
          </w:rPr>
          <w:tab/>
        </w:r>
        <w:r>
          <w:rPr>
            <w:noProof/>
            <w:webHidden/>
          </w:rPr>
          <w:fldChar w:fldCharType="begin"/>
        </w:r>
        <w:r>
          <w:rPr>
            <w:noProof/>
            <w:webHidden/>
          </w:rPr>
          <w:instrText xml:space="preserve"> PAGEREF _Toc361187556 \h </w:instrText>
        </w:r>
        <w:r>
          <w:rPr>
            <w:noProof/>
            <w:webHidden/>
          </w:rPr>
        </w:r>
        <w:r>
          <w:rPr>
            <w:noProof/>
            <w:webHidden/>
          </w:rPr>
          <w:fldChar w:fldCharType="separate"/>
        </w:r>
        <w:r>
          <w:rPr>
            <w:noProof/>
            <w:webHidden/>
          </w:rPr>
          <w:t>38</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57" w:history="1">
        <w:r w:rsidRPr="009F7DC7">
          <w:rPr>
            <w:rStyle w:val="Hyperlink"/>
            <w:noProof/>
          </w:rPr>
          <w:t>Tópico 5: Teoria funcionalista e hipótese dos «usos e satisfações»</w:t>
        </w:r>
        <w:r>
          <w:rPr>
            <w:noProof/>
            <w:webHidden/>
          </w:rPr>
          <w:tab/>
        </w:r>
        <w:r>
          <w:rPr>
            <w:noProof/>
            <w:webHidden/>
          </w:rPr>
          <w:fldChar w:fldCharType="begin"/>
        </w:r>
        <w:r>
          <w:rPr>
            <w:noProof/>
            <w:webHidden/>
          </w:rPr>
          <w:instrText xml:space="preserve"> PAGEREF _Toc361187557 \h </w:instrText>
        </w:r>
        <w:r>
          <w:rPr>
            <w:noProof/>
            <w:webHidden/>
          </w:rPr>
        </w:r>
        <w:r>
          <w:rPr>
            <w:noProof/>
            <w:webHidden/>
          </w:rPr>
          <w:fldChar w:fldCharType="separate"/>
        </w:r>
        <w:r>
          <w:rPr>
            <w:noProof/>
            <w:webHidden/>
          </w:rPr>
          <w:t>42</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58" w:history="1">
        <w:r w:rsidRPr="009F7DC7">
          <w:rPr>
            <w:rStyle w:val="Hyperlink"/>
            <w:noProof/>
          </w:rPr>
          <w:t>1.5. A teoria funcionalista das comunicações de massa</w:t>
        </w:r>
        <w:r>
          <w:rPr>
            <w:noProof/>
            <w:webHidden/>
          </w:rPr>
          <w:tab/>
        </w:r>
        <w:r>
          <w:rPr>
            <w:noProof/>
            <w:webHidden/>
          </w:rPr>
          <w:fldChar w:fldCharType="begin"/>
        </w:r>
        <w:r>
          <w:rPr>
            <w:noProof/>
            <w:webHidden/>
          </w:rPr>
          <w:instrText xml:space="preserve"> PAGEREF _Toc361187558 \h </w:instrText>
        </w:r>
        <w:r>
          <w:rPr>
            <w:noProof/>
            <w:webHidden/>
          </w:rPr>
        </w:r>
        <w:r>
          <w:rPr>
            <w:noProof/>
            <w:webHidden/>
          </w:rPr>
          <w:fldChar w:fldCharType="separate"/>
        </w:r>
        <w:r>
          <w:rPr>
            <w:noProof/>
            <w:webHidden/>
          </w:rPr>
          <w:t>44</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59" w:history="1">
        <w:r w:rsidRPr="009F7DC7">
          <w:rPr>
            <w:rStyle w:val="Hyperlink"/>
            <w:noProof/>
          </w:rPr>
          <w:t>1.5. 1. A posição estrutural-funcionalista</w:t>
        </w:r>
        <w:r>
          <w:rPr>
            <w:noProof/>
            <w:webHidden/>
          </w:rPr>
          <w:tab/>
        </w:r>
        <w:r>
          <w:rPr>
            <w:noProof/>
            <w:webHidden/>
          </w:rPr>
          <w:fldChar w:fldCharType="begin"/>
        </w:r>
        <w:r>
          <w:rPr>
            <w:noProof/>
            <w:webHidden/>
          </w:rPr>
          <w:instrText xml:space="preserve"> PAGEREF _Toc361187559 \h </w:instrText>
        </w:r>
        <w:r>
          <w:rPr>
            <w:noProof/>
            <w:webHidden/>
          </w:rPr>
        </w:r>
        <w:r>
          <w:rPr>
            <w:noProof/>
            <w:webHidden/>
          </w:rPr>
          <w:fldChar w:fldCharType="separate"/>
        </w:r>
        <w:r>
          <w:rPr>
            <w:noProof/>
            <w:webHidden/>
          </w:rPr>
          <w:t>45</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60" w:history="1">
        <w:r w:rsidRPr="009F7DC7">
          <w:rPr>
            <w:rStyle w:val="Hyperlink"/>
            <w:noProof/>
          </w:rPr>
          <w:t>1.5.2. As funções das comunicações de massa</w:t>
        </w:r>
        <w:r>
          <w:rPr>
            <w:noProof/>
            <w:webHidden/>
          </w:rPr>
          <w:tab/>
        </w:r>
        <w:r>
          <w:rPr>
            <w:noProof/>
            <w:webHidden/>
          </w:rPr>
          <w:fldChar w:fldCharType="begin"/>
        </w:r>
        <w:r>
          <w:rPr>
            <w:noProof/>
            <w:webHidden/>
          </w:rPr>
          <w:instrText xml:space="preserve"> PAGEREF _Toc361187560 \h </w:instrText>
        </w:r>
        <w:r>
          <w:rPr>
            <w:noProof/>
            <w:webHidden/>
          </w:rPr>
        </w:r>
        <w:r>
          <w:rPr>
            <w:noProof/>
            <w:webHidden/>
          </w:rPr>
          <w:fldChar w:fldCharType="separate"/>
        </w:r>
        <w:r>
          <w:rPr>
            <w:noProof/>
            <w:webHidden/>
          </w:rPr>
          <w:t>47</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61" w:history="1">
        <w:r w:rsidRPr="009F7DC7">
          <w:rPr>
            <w:rStyle w:val="Hyperlink"/>
            <w:noProof/>
          </w:rPr>
          <w:t>1.5.3. Dos usos como funções às funções: a hipótese dos uses and gratifications</w:t>
        </w:r>
        <w:r>
          <w:rPr>
            <w:noProof/>
            <w:webHidden/>
          </w:rPr>
          <w:tab/>
        </w:r>
        <w:r>
          <w:rPr>
            <w:noProof/>
            <w:webHidden/>
          </w:rPr>
          <w:fldChar w:fldCharType="begin"/>
        </w:r>
        <w:r>
          <w:rPr>
            <w:noProof/>
            <w:webHidden/>
          </w:rPr>
          <w:instrText xml:space="preserve"> PAGEREF _Toc361187561 \h </w:instrText>
        </w:r>
        <w:r>
          <w:rPr>
            <w:noProof/>
            <w:webHidden/>
          </w:rPr>
        </w:r>
        <w:r>
          <w:rPr>
            <w:noProof/>
            <w:webHidden/>
          </w:rPr>
          <w:fldChar w:fldCharType="separate"/>
        </w:r>
        <w:r>
          <w:rPr>
            <w:noProof/>
            <w:webHidden/>
          </w:rPr>
          <w:t>51</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62" w:history="1">
        <w:r w:rsidRPr="009F7DC7">
          <w:rPr>
            <w:rStyle w:val="Hyperlink"/>
            <w:noProof/>
          </w:rPr>
          <w:t>Tópico 6: Teoria crítica e Escola de Frankfurt</w:t>
        </w:r>
        <w:r>
          <w:rPr>
            <w:noProof/>
            <w:webHidden/>
          </w:rPr>
          <w:tab/>
        </w:r>
        <w:r>
          <w:rPr>
            <w:noProof/>
            <w:webHidden/>
          </w:rPr>
          <w:fldChar w:fldCharType="begin"/>
        </w:r>
        <w:r>
          <w:rPr>
            <w:noProof/>
            <w:webHidden/>
          </w:rPr>
          <w:instrText xml:space="preserve"> PAGEREF _Toc361187562 \h </w:instrText>
        </w:r>
        <w:r>
          <w:rPr>
            <w:noProof/>
            <w:webHidden/>
          </w:rPr>
        </w:r>
        <w:r>
          <w:rPr>
            <w:noProof/>
            <w:webHidden/>
          </w:rPr>
          <w:fldChar w:fldCharType="separate"/>
        </w:r>
        <w:r>
          <w:rPr>
            <w:noProof/>
            <w:webHidden/>
          </w:rPr>
          <w:t>62</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63" w:history="1">
        <w:r w:rsidRPr="009F7DC7">
          <w:rPr>
            <w:rStyle w:val="Hyperlink"/>
            <w:noProof/>
          </w:rPr>
          <w:t>1.6. A teoria crítica</w:t>
        </w:r>
        <w:r>
          <w:rPr>
            <w:noProof/>
            <w:webHidden/>
          </w:rPr>
          <w:tab/>
        </w:r>
        <w:r>
          <w:rPr>
            <w:noProof/>
            <w:webHidden/>
          </w:rPr>
          <w:fldChar w:fldCharType="begin"/>
        </w:r>
        <w:r>
          <w:rPr>
            <w:noProof/>
            <w:webHidden/>
          </w:rPr>
          <w:instrText xml:space="preserve"> PAGEREF _Toc361187563 \h </w:instrText>
        </w:r>
        <w:r>
          <w:rPr>
            <w:noProof/>
            <w:webHidden/>
          </w:rPr>
        </w:r>
        <w:r>
          <w:rPr>
            <w:noProof/>
            <w:webHidden/>
          </w:rPr>
          <w:fldChar w:fldCharType="separate"/>
        </w:r>
        <w:r>
          <w:rPr>
            <w:noProof/>
            <w:webHidden/>
          </w:rPr>
          <w:t>64</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64" w:history="1">
        <w:r w:rsidRPr="009F7DC7">
          <w:rPr>
            <w:rStyle w:val="Hyperlink"/>
            <w:noProof/>
          </w:rPr>
          <w:t>1.6. 1. Linhas gerais da teoria crítica</w:t>
        </w:r>
        <w:r>
          <w:rPr>
            <w:noProof/>
            <w:webHidden/>
          </w:rPr>
          <w:tab/>
        </w:r>
        <w:r>
          <w:rPr>
            <w:noProof/>
            <w:webHidden/>
          </w:rPr>
          <w:fldChar w:fldCharType="begin"/>
        </w:r>
        <w:r>
          <w:rPr>
            <w:noProof/>
            <w:webHidden/>
          </w:rPr>
          <w:instrText xml:space="preserve"> PAGEREF _Toc361187564 \h </w:instrText>
        </w:r>
        <w:r>
          <w:rPr>
            <w:noProof/>
            <w:webHidden/>
          </w:rPr>
        </w:r>
        <w:r>
          <w:rPr>
            <w:noProof/>
            <w:webHidden/>
          </w:rPr>
          <w:fldChar w:fldCharType="separate"/>
        </w:r>
        <w:r>
          <w:rPr>
            <w:noProof/>
            <w:webHidden/>
          </w:rPr>
          <w:t>64</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65" w:history="1">
        <w:r w:rsidRPr="009F7DC7">
          <w:rPr>
            <w:rStyle w:val="Hyperlink"/>
            <w:noProof/>
          </w:rPr>
          <w:t>1.6.2. A indústria cultural como sistema</w:t>
        </w:r>
        <w:r>
          <w:rPr>
            <w:noProof/>
            <w:webHidden/>
          </w:rPr>
          <w:tab/>
        </w:r>
        <w:r>
          <w:rPr>
            <w:noProof/>
            <w:webHidden/>
          </w:rPr>
          <w:fldChar w:fldCharType="begin"/>
        </w:r>
        <w:r>
          <w:rPr>
            <w:noProof/>
            <w:webHidden/>
          </w:rPr>
          <w:instrText xml:space="preserve"> PAGEREF _Toc361187565 \h </w:instrText>
        </w:r>
        <w:r>
          <w:rPr>
            <w:noProof/>
            <w:webHidden/>
          </w:rPr>
        </w:r>
        <w:r>
          <w:rPr>
            <w:noProof/>
            <w:webHidden/>
          </w:rPr>
          <w:fldChar w:fldCharType="separate"/>
        </w:r>
        <w:r>
          <w:rPr>
            <w:noProof/>
            <w:webHidden/>
          </w:rPr>
          <w:t>66</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66" w:history="1">
        <w:r w:rsidRPr="009F7DC7">
          <w:rPr>
            <w:rStyle w:val="Hyperlink"/>
            <w:noProof/>
          </w:rPr>
          <w:t>1.6.3. O indivíduo na era da indústria cultural</w:t>
        </w:r>
        <w:r>
          <w:rPr>
            <w:noProof/>
            <w:webHidden/>
          </w:rPr>
          <w:tab/>
        </w:r>
        <w:r>
          <w:rPr>
            <w:noProof/>
            <w:webHidden/>
          </w:rPr>
          <w:fldChar w:fldCharType="begin"/>
        </w:r>
        <w:r>
          <w:rPr>
            <w:noProof/>
            <w:webHidden/>
          </w:rPr>
          <w:instrText xml:space="preserve"> PAGEREF _Toc361187566 \h </w:instrText>
        </w:r>
        <w:r>
          <w:rPr>
            <w:noProof/>
            <w:webHidden/>
          </w:rPr>
        </w:r>
        <w:r>
          <w:rPr>
            <w:noProof/>
            <w:webHidden/>
          </w:rPr>
          <w:fldChar w:fldCharType="separate"/>
        </w:r>
        <w:r>
          <w:rPr>
            <w:noProof/>
            <w:webHidden/>
          </w:rPr>
          <w:t>67</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67" w:history="1">
        <w:r w:rsidRPr="009F7DC7">
          <w:rPr>
            <w:rStyle w:val="Hyperlink"/>
            <w:noProof/>
          </w:rPr>
          <w:t>1.6.4. A qualidade do consumo dos produtos culturais</w:t>
        </w:r>
        <w:r>
          <w:rPr>
            <w:noProof/>
            <w:webHidden/>
          </w:rPr>
          <w:tab/>
        </w:r>
        <w:r>
          <w:rPr>
            <w:noProof/>
            <w:webHidden/>
          </w:rPr>
          <w:fldChar w:fldCharType="begin"/>
        </w:r>
        <w:r>
          <w:rPr>
            <w:noProof/>
            <w:webHidden/>
          </w:rPr>
          <w:instrText xml:space="preserve"> PAGEREF _Toc361187567 \h </w:instrText>
        </w:r>
        <w:r>
          <w:rPr>
            <w:noProof/>
            <w:webHidden/>
          </w:rPr>
        </w:r>
        <w:r>
          <w:rPr>
            <w:noProof/>
            <w:webHidden/>
          </w:rPr>
          <w:fldChar w:fldCharType="separate"/>
        </w:r>
        <w:r>
          <w:rPr>
            <w:noProof/>
            <w:webHidden/>
          </w:rPr>
          <w:t>69</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68" w:history="1">
        <w:r w:rsidRPr="009F7DC7">
          <w:rPr>
            <w:rStyle w:val="Hyperlink"/>
            <w:noProof/>
          </w:rPr>
          <w:t>1.6.5. Os «efeitos» dos mass media</w:t>
        </w:r>
        <w:r>
          <w:rPr>
            <w:noProof/>
            <w:webHidden/>
          </w:rPr>
          <w:tab/>
        </w:r>
        <w:r>
          <w:rPr>
            <w:noProof/>
            <w:webHidden/>
          </w:rPr>
          <w:fldChar w:fldCharType="begin"/>
        </w:r>
        <w:r>
          <w:rPr>
            <w:noProof/>
            <w:webHidden/>
          </w:rPr>
          <w:instrText xml:space="preserve"> PAGEREF _Toc361187568 \h </w:instrText>
        </w:r>
        <w:r>
          <w:rPr>
            <w:noProof/>
            <w:webHidden/>
          </w:rPr>
        </w:r>
        <w:r>
          <w:rPr>
            <w:noProof/>
            <w:webHidden/>
          </w:rPr>
          <w:fldChar w:fldCharType="separate"/>
        </w:r>
        <w:r>
          <w:rPr>
            <w:noProof/>
            <w:webHidden/>
          </w:rPr>
          <w:t>71</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69" w:history="1">
        <w:r w:rsidRPr="009F7DC7">
          <w:rPr>
            <w:rStyle w:val="Hyperlink"/>
            <w:noProof/>
          </w:rPr>
          <w:t>1.6.6. Os géneros</w:t>
        </w:r>
        <w:r>
          <w:rPr>
            <w:noProof/>
            <w:webHidden/>
          </w:rPr>
          <w:tab/>
        </w:r>
        <w:r>
          <w:rPr>
            <w:noProof/>
            <w:webHidden/>
          </w:rPr>
          <w:fldChar w:fldCharType="begin"/>
        </w:r>
        <w:r>
          <w:rPr>
            <w:noProof/>
            <w:webHidden/>
          </w:rPr>
          <w:instrText xml:space="preserve"> PAGEREF _Toc361187569 \h </w:instrText>
        </w:r>
        <w:r>
          <w:rPr>
            <w:noProof/>
            <w:webHidden/>
          </w:rPr>
        </w:r>
        <w:r>
          <w:rPr>
            <w:noProof/>
            <w:webHidden/>
          </w:rPr>
          <w:fldChar w:fldCharType="separate"/>
        </w:r>
        <w:r>
          <w:rPr>
            <w:noProof/>
            <w:webHidden/>
          </w:rPr>
          <w:t>72</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70" w:history="1">
        <w:r w:rsidRPr="009F7DC7">
          <w:rPr>
            <w:rStyle w:val="Hyperlink"/>
            <w:noProof/>
          </w:rPr>
          <w:t>1.6.7. Teoria crítica versus pesquisa administrativa</w:t>
        </w:r>
        <w:r>
          <w:rPr>
            <w:noProof/>
            <w:webHidden/>
          </w:rPr>
          <w:tab/>
        </w:r>
        <w:r>
          <w:rPr>
            <w:noProof/>
            <w:webHidden/>
          </w:rPr>
          <w:fldChar w:fldCharType="begin"/>
        </w:r>
        <w:r>
          <w:rPr>
            <w:noProof/>
            <w:webHidden/>
          </w:rPr>
          <w:instrText xml:space="preserve"> PAGEREF _Toc361187570 \h </w:instrText>
        </w:r>
        <w:r>
          <w:rPr>
            <w:noProof/>
            <w:webHidden/>
          </w:rPr>
        </w:r>
        <w:r>
          <w:rPr>
            <w:noProof/>
            <w:webHidden/>
          </w:rPr>
          <w:fldChar w:fldCharType="separate"/>
        </w:r>
        <w:r>
          <w:rPr>
            <w:noProof/>
            <w:webHidden/>
          </w:rPr>
          <w:t>73</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71" w:history="1">
        <w:r w:rsidRPr="009F7DC7">
          <w:rPr>
            <w:rStyle w:val="Hyperlink"/>
            <w:noProof/>
          </w:rPr>
          <w:t>Tópico 7: Hipótese do «agenda-setting»</w:t>
        </w:r>
        <w:r>
          <w:rPr>
            <w:noProof/>
            <w:webHidden/>
          </w:rPr>
          <w:tab/>
        </w:r>
        <w:r>
          <w:rPr>
            <w:noProof/>
            <w:webHidden/>
          </w:rPr>
          <w:fldChar w:fldCharType="begin"/>
        </w:r>
        <w:r>
          <w:rPr>
            <w:noProof/>
            <w:webHidden/>
          </w:rPr>
          <w:instrText xml:space="preserve"> PAGEREF _Toc361187571 \h </w:instrText>
        </w:r>
        <w:r>
          <w:rPr>
            <w:noProof/>
            <w:webHidden/>
          </w:rPr>
        </w:r>
        <w:r>
          <w:rPr>
            <w:noProof/>
            <w:webHidden/>
          </w:rPr>
          <w:fldChar w:fldCharType="separate"/>
        </w:r>
        <w:r>
          <w:rPr>
            <w:noProof/>
            <w:webHidden/>
          </w:rPr>
          <w:t>80</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72" w:history="1">
        <w:r w:rsidRPr="009F7DC7">
          <w:rPr>
            <w:rStyle w:val="Hyperlink"/>
            <w:noProof/>
          </w:rPr>
          <w:t>NOVAS TENDÊNCIAS DA PESQUISA MASS MEDIA E CONSTRUÇÃO DA REALIDADE</w:t>
        </w:r>
        <w:r>
          <w:rPr>
            <w:noProof/>
            <w:webHidden/>
          </w:rPr>
          <w:tab/>
        </w:r>
        <w:r>
          <w:rPr>
            <w:noProof/>
            <w:webHidden/>
          </w:rPr>
          <w:fldChar w:fldCharType="begin"/>
        </w:r>
        <w:r>
          <w:rPr>
            <w:noProof/>
            <w:webHidden/>
          </w:rPr>
          <w:instrText xml:space="preserve"> PAGEREF _Toc361187572 \h </w:instrText>
        </w:r>
        <w:r>
          <w:rPr>
            <w:noProof/>
            <w:webHidden/>
          </w:rPr>
        </w:r>
        <w:r>
          <w:rPr>
            <w:noProof/>
            <w:webHidden/>
          </w:rPr>
          <w:fldChar w:fldCharType="separate"/>
        </w:r>
        <w:r>
          <w:rPr>
            <w:noProof/>
            <w:webHidden/>
          </w:rPr>
          <w:t>81</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73" w:history="1">
        <w:r w:rsidRPr="009F7DC7">
          <w:rPr>
            <w:rStyle w:val="Hyperlink"/>
            <w:noProof/>
          </w:rPr>
          <w:t>ESTUDO DOS EFEITOS A LONGO PRAZO</w:t>
        </w:r>
        <w:r>
          <w:rPr>
            <w:noProof/>
            <w:webHidden/>
          </w:rPr>
          <w:tab/>
        </w:r>
        <w:r>
          <w:rPr>
            <w:noProof/>
            <w:webHidden/>
          </w:rPr>
          <w:fldChar w:fldCharType="begin"/>
        </w:r>
        <w:r>
          <w:rPr>
            <w:noProof/>
            <w:webHidden/>
          </w:rPr>
          <w:instrText xml:space="preserve"> PAGEREF _Toc361187573 \h </w:instrText>
        </w:r>
        <w:r>
          <w:rPr>
            <w:noProof/>
            <w:webHidden/>
          </w:rPr>
        </w:r>
        <w:r>
          <w:rPr>
            <w:noProof/>
            <w:webHidden/>
          </w:rPr>
          <w:fldChar w:fldCharType="separate"/>
        </w:r>
        <w:r>
          <w:rPr>
            <w:noProof/>
            <w:webHidden/>
          </w:rPr>
          <w:t>81</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74" w:history="1">
        <w:r w:rsidRPr="009F7DC7">
          <w:rPr>
            <w:rStyle w:val="Hyperlink"/>
            <w:noProof/>
          </w:rPr>
          <w:t>2. 1. Premissa</w:t>
        </w:r>
        <w:r>
          <w:rPr>
            <w:noProof/>
            <w:webHidden/>
          </w:rPr>
          <w:tab/>
        </w:r>
        <w:r>
          <w:rPr>
            <w:noProof/>
            <w:webHidden/>
          </w:rPr>
          <w:fldChar w:fldCharType="begin"/>
        </w:r>
        <w:r>
          <w:rPr>
            <w:noProof/>
            <w:webHidden/>
          </w:rPr>
          <w:instrText xml:space="preserve"> PAGEREF _Toc361187574 \h </w:instrText>
        </w:r>
        <w:r>
          <w:rPr>
            <w:noProof/>
            <w:webHidden/>
          </w:rPr>
        </w:r>
        <w:r>
          <w:rPr>
            <w:noProof/>
            <w:webHidden/>
          </w:rPr>
          <w:fldChar w:fldCharType="separate"/>
        </w:r>
        <w:r>
          <w:rPr>
            <w:noProof/>
            <w:webHidden/>
          </w:rPr>
          <w:t>81</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75" w:history="1">
        <w:r w:rsidRPr="009F7DC7">
          <w:rPr>
            <w:rStyle w:val="Hyperlink"/>
            <w:noProof/>
          </w:rPr>
          <w:t>2.2. A hipótese do agenda-setting</w:t>
        </w:r>
        <w:r>
          <w:rPr>
            <w:noProof/>
            <w:webHidden/>
          </w:rPr>
          <w:tab/>
        </w:r>
        <w:r>
          <w:rPr>
            <w:noProof/>
            <w:webHidden/>
          </w:rPr>
          <w:fldChar w:fldCharType="begin"/>
        </w:r>
        <w:r>
          <w:rPr>
            <w:noProof/>
            <w:webHidden/>
          </w:rPr>
          <w:instrText xml:space="preserve"> PAGEREF _Toc361187575 \h </w:instrText>
        </w:r>
        <w:r>
          <w:rPr>
            <w:noProof/>
            <w:webHidden/>
          </w:rPr>
        </w:r>
        <w:r>
          <w:rPr>
            <w:noProof/>
            <w:webHidden/>
          </w:rPr>
          <w:fldChar w:fldCharType="separate"/>
        </w:r>
        <w:r>
          <w:rPr>
            <w:noProof/>
            <w:webHidden/>
          </w:rPr>
          <w:t>86</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76" w:history="1">
        <w:r w:rsidRPr="009F7DC7">
          <w:rPr>
            <w:rStyle w:val="Hyperlink"/>
            <w:noProof/>
          </w:rPr>
          <w:t>2.3. Alguns dados sobre o efeito do agenda-setting</w:t>
        </w:r>
        <w:r>
          <w:rPr>
            <w:noProof/>
            <w:webHidden/>
          </w:rPr>
          <w:tab/>
        </w:r>
        <w:r>
          <w:rPr>
            <w:noProof/>
            <w:webHidden/>
          </w:rPr>
          <w:fldChar w:fldCharType="begin"/>
        </w:r>
        <w:r>
          <w:rPr>
            <w:noProof/>
            <w:webHidden/>
          </w:rPr>
          <w:instrText xml:space="preserve"> PAGEREF _Toc361187576 \h </w:instrText>
        </w:r>
        <w:r>
          <w:rPr>
            <w:noProof/>
            <w:webHidden/>
          </w:rPr>
        </w:r>
        <w:r>
          <w:rPr>
            <w:noProof/>
            <w:webHidden/>
          </w:rPr>
          <w:fldChar w:fldCharType="separate"/>
        </w:r>
        <w:r>
          <w:rPr>
            <w:noProof/>
            <w:webHidden/>
          </w:rPr>
          <w:t>88</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77" w:history="1">
        <w:r w:rsidRPr="009F7DC7">
          <w:rPr>
            <w:rStyle w:val="Hyperlink"/>
            <w:noProof/>
          </w:rPr>
          <w:t>2.3.1. O diferente poder de agenda dos diversos mass media</w:t>
        </w:r>
        <w:r>
          <w:rPr>
            <w:noProof/>
            <w:webHidden/>
          </w:rPr>
          <w:tab/>
        </w:r>
        <w:r>
          <w:rPr>
            <w:noProof/>
            <w:webHidden/>
          </w:rPr>
          <w:fldChar w:fldCharType="begin"/>
        </w:r>
        <w:r>
          <w:rPr>
            <w:noProof/>
            <w:webHidden/>
          </w:rPr>
          <w:instrText xml:space="preserve"> PAGEREF _Toc361187577 \h </w:instrText>
        </w:r>
        <w:r>
          <w:rPr>
            <w:noProof/>
            <w:webHidden/>
          </w:rPr>
        </w:r>
        <w:r>
          <w:rPr>
            <w:noProof/>
            <w:webHidden/>
          </w:rPr>
          <w:fldChar w:fldCharType="separate"/>
        </w:r>
        <w:r>
          <w:rPr>
            <w:noProof/>
            <w:webHidden/>
          </w:rPr>
          <w:t>89</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78" w:history="1">
        <w:r w:rsidRPr="009F7DC7">
          <w:rPr>
            <w:rStyle w:val="Hyperlink"/>
            <w:noProof/>
          </w:rPr>
          <w:t>2.3.2. Efeitos cognitivos versus predisposições?</w:t>
        </w:r>
        <w:r>
          <w:rPr>
            <w:noProof/>
            <w:webHidden/>
          </w:rPr>
          <w:tab/>
        </w:r>
        <w:r>
          <w:rPr>
            <w:noProof/>
            <w:webHidden/>
          </w:rPr>
          <w:fldChar w:fldCharType="begin"/>
        </w:r>
        <w:r>
          <w:rPr>
            <w:noProof/>
            <w:webHidden/>
          </w:rPr>
          <w:instrText xml:space="preserve"> PAGEREF _Toc361187578 \h </w:instrText>
        </w:r>
        <w:r>
          <w:rPr>
            <w:noProof/>
            <w:webHidden/>
          </w:rPr>
        </w:r>
        <w:r>
          <w:rPr>
            <w:noProof/>
            <w:webHidden/>
          </w:rPr>
          <w:fldChar w:fldCharType="separate"/>
        </w:r>
        <w:r>
          <w:rPr>
            <w:noProof/>
            <w:webHidden/>
          </w:rPr>
          <w:t>92</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79" w:history="1">
        <w:r w:rsidRPr="009F7DC7">
          <w:rPr>
            <w:rStyle w:val="Hyperlink"/>
            <w:noProof/>
          </w:rPr>
          <w:t>2.3.3. Que conhecimentos e que públicos para o efeito de agenda-setting?</w:t>
        </w:r>
        <w:r>
          <w:rPr>
            <w:noProof/>
            <w:webHidden/>
          </w:rPr>
          <w:tab/>
        </w:r>
        <w:r>
          <w:rPr>
            <w:noProof/>
            <w:webHidden/>
          </w:rPr>
          <w:fldChar w:fldCharType="begin"/>
        </w:r>
        <w:r>
          <w:rPr>
            <w:noProof/>
            <w:webHidden/>
          </w:rPr>
          <w:instrText xml:space="preserve"> PAGEREF _Toc361187579 \h </w:instrText>
        </w:r>
        <w:r>
          <w:rPr>
            <w:noProof/>
            <w:webHidden/>
          </w:rPr>
        </w:r>
        <w:r>
          <w:rPr>
            <w:noProof/>
            <w:webHidden/>
          </w:rPr>
          <w:fldChar w:fldCharType="separate"/>
        </w:r>
        <w:r>
          <w:rPr>
            <w:noProof/>
            <w:webHidden/>
          </w:rPr>
          <w:t>95</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80" w:history="1">
        <w:r w:rsidRPr="009F7DC7">
          <w:rPr>
            <w:rStyle w:val="Hyperlink"/>
            <w:noProof/>
          </w:rPr>
          <w:t>2.4. Limites, problemas e aspectos metodológicos da hipótese do agenda-setting</w:t>
        </w:r>
        <w:r>
          <w:rPr>
            <w:noProof/>
            <w:webHidden/>
          </w:rPr>
          <w:tab/>
        </w:r>
        <w:r>
          <w:rPr>
            <w:noProof/>
            <w:webHidden/>
          </w:rPr>
          <w:fldChar w:fldCharType="begin"/>
        </w:r>
        <w:r>
          <w:rPr>
            <w:noProof/>
            <w:webHidden/>
          </w:rPr>
          <w:instrText xml:space="preserve"> PAGEREF _Toc361187580 \h </w:instrText>
        </w:r>
        <w:r>
          <w:rPr>
            <w:noProof/>
            <w:webHidden/>
          </w:rPr>
        </w:r>
        <w:r>
          <w:rPr>
            <w:noProof/>
            <w:webHidden/>
          </w:rPr>
          <w:fldChar w:fldCharType="separate"/>
        </w:r>
        <w:r>
          <w:rPr>
            <w:noProof/>
            <w:webHidden/>
          </w:rPr>
          <w:t>99</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81" w:history="1">
        <w:r w:rsidRPr="009F7DC7">
          <w:rPr>
            <w:rStyle w:val="Hyperlink"/>
            <w:noProof/>
          </w:rPr>
          <w:t>2.4. 1. As agendas dos diversos mass media</w:t>
        </w:r>
        <w:r>
          <w:rPr>
            <w:noProof/>
            <w:webHidden/>
          </w:rPr>
          <w:tab/>
        </w:r>
        <w:r>
          <w:rPr>
            <w:noProof/>
            <w:webHidden/>
          </w:rPr>
          <w:fldChar w:fldCharType="begin"/>
        </w:r>
        <w:r>
          <w:rPr>
            <w:noProof/>
            <w:webHidden/>
          </w:rPr>
          <w:instrText xml:space="preserve"> PAGEREF _Toc361187581 \h </w:instrText>
        </w:r>
        <w:r>
          <w:rPr>
            <w:noProof/>
            <w:webHidden/>
          </w:rPr>
        </w:r>
        <w:r>
          <w:rPr>
            <w:noProof/>
            <w:webHidden/>
          </w:rPr>
          <w:fldChar w:fldCharType="separate"/>
        </w:r>
        <w:r>
          <w:rPr>
            <w:noProof/>
            <w:webHidden/>
          </w:rPr>
          <w:t>99</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82" w:history="1">
        <w:r w:rsidRPr="009F7DC7">
          <w:rPr>
            <w:rStyle w:val="Hyperlink"/>
            <w:noProof/>
          </w:rPr>
          <w:t>2.4.2. A natureza e os processos do agenda-setting</w:t>
        </w:r>
        <w:r>
          <w:rPr>
            <w:noProof/>
            <w:webHidden/>
          </w:rPr>
          <w:tab/>
        </w:r>
        <w:r>
          <w:rPr>
            <w:noProof/>
            <w:webHidden/>
          </w:rPr>
          <w:fldChar w:fldCharType="begin"/>
        </w:r>
        <w:r>
          <w:rPr>
            <w:noProof/>
            <w:webHidden/>
          </w:rPr>
          <w:instrText xml:space="preserve"> PAGEREF _Toc361187582 \h </w:instrText>
        </w:r>
        <w:r>
          <w:rPr>
            <w:noProof/>
            <w:webHidden/>
          </w:rPr>
        </w:r>
        <w:r>
          <w:rPr>
            <w:noProof/>
            <w:webHidden/>
          </w:rPr>
          <w:fldChar w:fldCharType="separate"/>
        </w:r>
        <w:r>
          <w:rPr>
            <w:noProof/>
            <w:webHidden/>
          </w:rPr>
          <w:t>103</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83" w:history="1">
        <w:r w:rsidRPr="009F7DC7">
          <w:rPr>
            <w:rStyle w:val="Hyperlink"/>
            <w:noProof/>
          </w:rPr>
          <w:t>2.4.3. O parâmetro temporal na hipótese do agenda-setting</w:t>
        </w:r>
        <w:r>
          <w:rPr>
            <w:noProof/>
            <w:webHidden/>
          </w:rPr>
          <w:tab/>
        </w:r>
        <w:r>
          <w:rPr>
            <w:noProof/>
            <w:webHidden/>
          </w:rPr>
          <w:fldChar w:fldCharType="begin"/>
        </w:r>
        <w:r>
          <w:rPr>
            <w:noProof/>
            <w:webHidden/>
          </w:rPr>
          <w:instrText xml:space="preserve"> PAGEREF _Toc361187583 \h </w:instrText>
        </w:r>
        <w:r>
          <w:rPr>
            <w:noProof/>
            <w:webHidden/>
          </w:rPr>
        </w:r>
        <w:r>
          <w:rPr>
            <w:noProof/>
            <w:webHidden/>
          </w:rPr>
          <w:fldChar w:fldCharType="separate"/>
        </w:r>
        <w:r>
          <w:rPr>
            <w:noProof/>
            <w:webHidden/>
          </w:rPr>
          <w:t>107</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84" w:history="1">
        <w:r w:rsidRPr="009F7DC7">
          <w:rPr>
            <w:rStyle w:val="Hyperlink"/>
            <w:rFonts w:ascii="Times New Roman" w:hAnsi="Times New Roman"/>
            <w:noProof/>
          </w:rPr>
          <w:t>a)</w:t>
        </w:r>
        <w:r>
          <w:rPr>
            <w:rFonts w:eastAsiaTheme="minorEastAsia" w:cstheme="minorBidi"/>
            <w:noProof/>
            <w:sz w:val="22"/>
            <w:szCs w:val="22"/>
          </w:rPr>
          <w:tab/>
        </w:r>
        <w:r w:rsidRPr="009F7DC7">
          <w:rPr>
            <w:rStyle w:val="Hyperlink"/>
            <w:noProof/>
          </w:rPr>
          <w:t>o frame temporal</w:t>
        </w:r>
        <w:r>
          <w:rPr>
            <w:noProof/>
            <w:webHidden/>
          </w:rPr>
          <w:tab/>
        </w:r>
        <w:r>
          <w:rPr>
            <w:noProof/>
            <w:webHidden/>
          </w:rPr>
          <w:fldChar w:fldCharType="begin"/>
        </w:r>
        <w:r>
          <w:rPr>
            <w:noProof/>
            <w:webHidden/>
          </w:rPr>
          <w:instrText xml:space="preserve"> PAGEREF _Toc361187584 \h </w:instrText>
        </w:r>
        <w:r>
          <w:rPr>
            <w:noProof/>
            <w:webHidden/>
          </w:rPr>
        </w:r>
        <w:r>
          <w:rPr>
            <w:noProof/>
            <w:webHidden/>
          </w:rPr>
          <w:fldChar w:fldCharType="separate"/>
        </w:r>
        <w:r>
          <w:rPr>
            <w:noProof/>
            <w:webHidden/>
          </w:rPr>
          <w:t>107</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85" w:history="1">
        <w:r w:rsidRPr="009F7DC7">
          <w:rPr>
            <w:rStyle w:val="Hyperlink"/>
            <w:rFonts w:ascii="Times New Roman" w:hAnsi="Times New Roman"/>
            <w:noProof/>
          </w:rPr>
          <w:t>b)</w:t>
        </w:r>
        <w:r>
          <w:rPr>
            <w:rFonts w:eastAsiaTheme="minorEastAsia" w:cstheme="minorBidi"/>
            <w:noProof/>
            <w:sz w:val="22"/>
            <w:szCs w:val="22"/>
          </w:rPr>
          <w:tab/>
        </w:r>
        <w:r w:rsidRPr="009F7DC7">
          <w:rPr>
            <w:rStyle w:val="Hyperlink"/>
            <w:noProof/>
          </w:rPr>
          <w:t>o intervalo temporal (time-lag)</w:t>
        </w:r>
        <w:r>
          <w:rPr>
            <w:noProof/>
            <w:webHidden/>
          </w:rPr>
          <w:tab/>
        </w:r>
        <w:r>
          <w:rPr>
            <w:noProof/>
            <w:webHidden/>
          </w:rPr>
          <w:fldChar w:fldCharType="begin"/>
        </w:r>
        <w:r>
          <w:rPr>
            <w:noProof/>
            <w:webHidden/>
          </w:rPr>
          <w:instrText xml:space="preserve"> PAGEREF _Toc361187585 \h </w:instrText>
        </w:r>
        <w:r>
          <w:rPr>
            <w:noProof/>
            <w:webHidden/>
          </w:rPr>
        </w:r>
        <w:r>
          <w:rPr>
            <w:noProof/>
            <w:webHidden/>
          </w:rPr>
          <w:fldChar w:fldCharType="separate"/>
        </w:r>
        <w:r>
          <w:rPr>
            <w:noProof/>
            <w:webHidden/>
          </w:rPr>
          <w:t>108</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86" w:history="1">
        <w:r w:rsidRPr="009F7DC7">
          <w:rPr>
            <w:rStyle w:val="Hyperlink"/>
            <w:rFonts w:ascii="Times New Roman" w:hAnsi="Times New Roman"/>
            <w:noProof/>
          </w:rPr>
          <w:t>c)</w:t>
        </w:r>
        <w:r>
          <w:rPr>
            <w:rFonts w:eastAsiaTheme="minorEastAsia" w:cstheme="minorBidi"/>
            <w:noProof/>
            <w:sz w:val="22"/>
            <w:szCs w:val="22"/>
          </w:rPr>
          <w:tab/>
        </w:r>
        <w:r w:rsidRPr="009F7DC7">
          <w:rPr>
            <w:rStyle w:val="Hyperlink"/>
            <w:noProof/>
          </w:rPr>
          <w:t>a duração do levantamento da agenda dos mass media</w:t>
        </w:r>
        <w:r>
          <w:rPr>
            <w:noProof/>
            <w:webHidden/>
          </w:rPr>
          <w:tab/>
        </w:r>
        <w:r>
          <w:rPr>
            <w:noProof/>
            <w:webHidden/>
          </w:rPr>
          <w:fldChar w:fldCharType="begin"/>
        </w:r>
        <w:r>
          <w:rPr>
            <w:noProof/>
            <w:webHidden/>
          </w:rPr>
          <w:instrText xml:space="preserve"> PAGEREF _Toc361187586 \h </w:instrText>
        </w:r>
        <w:r>
          <w:rPr>
            <w:noProof/>
            <w:webHidden/>
          </w:rPr>
        </w:r>
        <w:r>
          <w:rPr>
            <w:noProof/>
            <w:webHidden/>
          </w:rPr>
          <w:fldChar w:fldCharType="separate"/>
        </w:r>
        <w:r>
          <w:rPr>
            <w:noProof/>
            <w:webHidden/>
          </w:rPr>
          <w:t>108</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87" w:history="1">
        <w:r w:rsidRPr="009F7DC7">
          <w:rPr>
            <w:rStyle w:val="Hyperlink"/>
            <w:rFonts w:ascii="Times New Roman" w:hAnsi="Times New Roman"/>
            <w:noProof/>
          </w:rPr>
          <w:t>d)</w:t>
        </w:r>
        <w:r>
          <w:rPr>
            <w:rFonts w:eastAsiaTheme="minorEastAsia" w:cstheme="minorBidi"/>
            <w:noProof/>
            <w:sz w:val="22"/>
            <w:szCs w:val="22"/>
          </w:rPr>
          <w:tab/>
        </w:r>
        <w:r w:rsidRPr="009F7DC7">
          <w:rPr>
            <w:rStyle w:val="Hyperlink"/>
            <w:noProof/>
          </w:rPr>
          <w:t>a duração de levantamento da agenda do público</w:t>
        </w:r>
        <w:r>
          <w:rPr>
            <w:noProof/>
            <w:webHidden/>
          </w:rPr>
          <w:tab/>
        </w:r>
        <w:r>
          <w:rPr>
            <w:noProof/>
            <w:webHidden/>
          </w:rPr>
          <w:fldChar w:fldCharType="begin"/>
        </w:r>
        <w:r>
          <w:rPr>
            <w:noProof/>
            <w:webHidden/>
          </w:rPr>
          <w:instrText xml:space="preserve"> PAGEREF _Toc361187587 \h </w:instrText>
        </w:r>
        <w:r>
          <w:rPr>
            <w:noProof/>
            <w:webHidden/>
          </w:rPr>
        </w:r>
        <w:r>
          <w:rPr>
            <w:noProof/>
            <w:webHidden/>
          </w:rPr>
          <w:fldChar w:fldCharType="separate"/>
        </w:r>
        <w:r>
          <w:rPr>
            <w:noProof/>
            <w:webHidden/>
          </w:rPr>
          <w:t>108</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88" w:history="1">
        <w:r w:rsidRPr="009F7DC7">
          <w:rPr>
            <w:rStyle w:val="Hyperlink"/>
            <w:rFonts w:ascii="Times New Roman" w:hAnsi="Times New Roman"/>
            <w:noProof/>
          </w:rPr>
          <w:t>e)</w:t>
        </w:r>
        <w:r>
          <w:rPr>
            <w:rFonts w:eastAsiaTheme="minorEastAsia" w:cstheme="minorBidi"/>
            <w:noProof/>
            <w:sz w:val="22"/>
            <w:szCs w:val="22"/>
          </w:rPr>
          <w:tab/>
        </w:r>
        <w:r w:rsidRPr="009F7DC7">
          <w:rPr>
            <w:rStyle w:val="Hyperlink"/>
            <w:noProof/>
          </w:rPr>
          <w:t>a duração do efeito óptimo</w:t>
        </w:r>
        <w:r>
          <w:rPr>
            <w:noProof/>
            <w:webHidden/>
          </w:rPr>
          <w:tab/>
        </w:r>
        <w:r>
          <w:rPr>
            <w:noProof/>
            <w:webHidden/>
          </w:rPr>
          <w:fldChar w:fldCharType="begin"/>
        </w:r>
        <w:r>
          <w:rPr>
            <w:noProof/>
            <w:webHidden/>
          </w:rPr>
          <w:instrText xml:space="preserve"> PAGEREF _Toc361187588 \h </w:instrText>
        </w:r>
        <w:r>
          <w:rPr>
            <w:noProof/>
            <w:webHidden/>
          </w:rPr>
        </w:r>
        <w:r>
          <w:rPr>
            <w:noProof/>
            <w:webHidden/>
          </w:rPr>
          <w:fldChar w:fldCharType="separate"/>
        </w:r>
        <w:r>
          <w:rPr>
            <w:noProof/>
            <w:webHidden/>
          </w:rPr>
          <w:t>108</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589" w:history="1">
        <w:r w:rsidRPr="009F7DC7">
          <w:rPr>
            <w:rStyle w:val="Hyperlink"/>
            <w:noProof/>
          </w:rPr>
          <w:t>2.4.4. Outras questões em agenda</w:t>
        </w:r>
        <w:r>
          <w:rPr>
            <w:noProof/>
            <w:webHidden/>
          </w:rPr>
          <w:tab/>
        </w:r>
        <w:r>
          <w:rPr>
            <w:noProof/>
            <w:webHidden/>
          </w:rPr>
          <w:fldChar w:fldCharType="begin"/>
        </w:r>
        <w:r>
          <w:rPr>
            <w:noProof/>
            <w:webHidden/>
          </w:rPr>
          <w:instrText xml:space="preserve"> PAGEREF _Toc361187589 \h </w:instrText>
        </w:r>
        <w:r>
          <w:rPr>
            <w:noProof/>
            <w:webHidden/>
          </w:rPr>
        </w:r>
        <w:r>
          <w:rPr>
            <w:noProof/>
            <w:webHidden/>
          </w:rPr>
          <w:fldChar w:fldCharType="separate"/>
        </w:r>
        <w:r>
          <w:rPr>
            <w:noProof/>
            <w:webHidden/>
          </w:rPr>
          <w:t>110</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90" w:history="1">
        <w:r w:rsidRPr="009F7DC7">
          <w:rPr>
            <w:rStyle w:val="Hyperlink"/>
            <w:rFonts w:ascii="Times New Roman" w:hAnsi="Times New Roman"/>
            <w:noProof/>
          </w:rPr>
          <w:t>1)</w:t>
        </w:r>
        <w:r>
          <w:rPr>
            <w:rFonts w:eastAsiaTheme="minorEastAsia" w:cstheme="minorBidi"/>
            <w:noProof/>
            <w:sz w:val="22"/>
            <w:szCs w:val="22"/>
          </w:rPr>
          <w:tab/>
        </w:r>
        <w:r w:rsidRPr="009F7DC7">
          <w:rPr>
            <w:rStyle w:val="Hyperlink"/>
            <w:noProof/>
          </w:rPr>
          <w:t>a agenda intrapessoal (ou realce individual)</w:t>
        </w:r>
        <w:r>
          <w:rPr>
            <w:noProof/>
            <w:webHidden/>
          </w:rPr>
          <w:tab/>
        </w:r>
        <w:r>
          <w:rPr>
            <w:noProof/>
            <w:webHidden/>
          </w:rPr>
          <w:fldChar w:fldCharType="begin"/>
        </w:r>
        <w:r>
          <w:rPr>
            <w:noProof/>
            <w:webHidden/>
          </w:rPr>
          <w:instrText xml:space="preserve"> PAGEREF _Toc361187590 \h </w:instrText>
        </w:r>
        <w:r>
          <w:rPr>
            <w:noProof/>
            <w:webHidden/>
          </w:rPr>
        </w:r>
        <w:r>
          <w:rPr>
            <w:noProof/>
            <w:webHidden/>
          </w:rPr>
          <w:fldChar w:fldCharType="separate"/>
        </w:r>
        <w:r>
          <w:rPr>
            <w:noProof/>
            <w:webHidden/>
          </w:rPr>
          <w:t>110</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91" w:history="1">
        <w:r w:rsidRPr="009F7DC7">
          <w:rPr>
            <w:rStyle w:val="Hyperlink"/>
            <w:rFonts w:ascii="Times New Roman" w:hAnsi="Times New Roman"/>
            <w:noProof/>
          </w:rPr>
          <w:t>2)</w:t>
        </w:r>
        <w:r>
          <w:rPr>
            <w:rFonts w:eastAsiaTheme="minorEastAsia" w:cstheme="minorBidi"/>
            <w:noProof/>
            <w:sz w:val="22"/>
            <w:szCs w:val="22"/>
          </w:rPr>
          <w:tab/>
        </w:r>
        <w:r w:rsidRPr="009F7DC7">
          <w:rPr>
            <w:rStyle w:val="Hyperlink"/>
            <w:noProof/>
          </w:rPr>
          <w:t>a agenda interpessoal (realce comunitário)</w:t>
        </w:r>
        <w:r>
          <w:rPr>
            <w:noProof/>
            <w:webHidden/>
          </w:rPr>
          <w:tab/>
        </w:r>
        <w:r>
          <w:rPr>
            <w:noProof/>
            <w:webHidden/>
          </w:rPr>
          <w:fldChar w:fldCharType="begin"/>
        </w:r>
        <w:r>
          <w:rPr>
            <w:noProof/>
            <w:webHidden/>
          </w:rPr>
          <w:instrText xml:space="preserve"> PAGEREF _Toc361187591 \h </w:instrText>
        </w:r>
        <w:r>
          <w:rPr>
            <w:noProof/>
            <w:webHidden/>
          </w:rPr>
        </w:r>
        <w:r>
          <w:rPr>
            <w:noProof/>
            <w:webHidden/>
          </w:rPr>
          <w:fldChar w:fldCharType="separate"/>
        </w:r>
        <w:r>
          <w:rPr>
            <w:noProof/>
            <w:webHidden/>
          </w:rPr>
          <w:t>110</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92" w:history="1">
        <w:r w:rsidRPr="009F7DC7">
          <w:rPr>
            <w:rStyle w:val="Hyperlink"/>
            <w:rFonts w:ascii="Times New Roman" w:hAnsi="Times New Roman"/>
            <w:noProof/>
          </w:rPr>
          <w:t>a)</w:t>
        </w:r>
        <w:r>
          <w:rPr>
            <w:rFonts w:eastAsiaTheme="minorEastAsia" w:cstheme="minorBidi"/>
            <w:noProof/>
            <w:sz w:val="22"/>
            <w:szCs w:val="22"/>
          </w:rPr>
          <w:tab/>
        </w:r>
        <w:r w:rsidRPr="009F7DC7">
          <w:rPr>
            <w:rStyle w:val="Hyperlink"/>
            <w:noProof/>
          </w:rPr>
          <w:t>modelo do conhecimento</w:t>
        </w:r>
        <w:r>
          <w:rPr>
            <w:noProof/>
            <w:webHidden/>
          </w:rPr>
          <w:tab/>
        </w:r>
        <w:r>
          <w:rPr>
            <w:noProof/>
            <w:webHidden/>
          </w:rPr>
          <w:fldChar w:fldCharType="begin"/>
        </w:r>
        <w:r>
          <w:rPr>
            <w:noProof/>
            <w:webHidden/>
          </w:rPr>
          <w:instrText xml:space="preserve"> PAGEREF _Toc361187592 \h </w:instrText>
        </w:r>
        <w:r>
          <w:rPr>
            <w:noProof/>
            <w:webHidden/>
          </w:rPr>
        </w:r>
        <w:r>
          <w:rPr>
            <w:noProof/>
            <w:webHidden/>
          </w:rPr>
          <w:fldChar w:fldCharType="separate"/>
        </w:r>
        <w:r>
          <w:rPr>
            <w:noProof/>
            <w:webHidden/>
          </w:rPr>
          <w:t>111</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93" w:history="1">
        <w:r w:rsidRPr="009F7DC7">
          <w:rPr>
            <w:rStyle w:val="Hyperlink"/>
            <w:rFonts w:ascii="Times New Roman" w:hAnsi="Times New Roman"/>
            <w:noProof/>
          </w:rPr>
          <w:t>b)</w:t>
        </w:r>
        <w:r>
          <w:rPr>
            <w:rFonts w:eastAsiaTheme="minorEastAsia" w:cstheme="minorBidi"/>
            <w:noProof/>
            <w:sz w:val="22"/>
            <w:szCs w:val="22"/>
          </w:rPr>
          <w:tab/>
        </w:r>
        <w:r w:rsidRPr="009F7DC7">
          <w:rPr>
            <w:rStyle w:val="Hyperlink"/>
            <w:noProof/>
          </w:rPr>
          <w:t>modelo do realce</w:t>
        </w:r>
        <w:r>
          <w:rPr>
            <w:noProof/>
            <w:webHidden/>
          </w:rPr>
          <w:tab/>
        </w:r>
        <w:r>
          <w:rPr>
            <w:noProof/>
            <w:webHidden/>
          </w:rPr>
          <w:fldChar w:fldCharType="begin"/>
        </w:r>
        <w:r>
          <w:rPr>
            <w:noProof/>
            <w:webHidden/>
          </w:rPr>
          <w:instrText xml:space="preserve"> PAGEREF _Toc361187593 \h </w:instrText>
        </w:r>
        <w:r>
          <w:rPr>
            <w:noProof/>
            <w:webHidden/>
          </w:rPr>
        </w:r>
        <w:r>
          <w:rPr>
            <w:noProof/>
            <w:webHidden/>
          </w:rPr>
          <w:fldChar w:fldCharType="separate"/>
        </w:r>
        <w:r>
          <w:rPr>
            <w:noProof/>
            <w:webHidden/>
          </w:rPr>
          <w:t>111</w:t>
        </w:r>
        <w:r>
          <w:rPr>
            <w:noProof/>
            <w:webHidden/>
          </w:rPr>
          <w:fldChar w:fldCharType="end"/>
        </w:r>
      </w:hyperlink>
    </w:p>
    <w:p w:rsidR="005B3B94" w:rsidRDefault="005B3B94">
      <w:pPr>
        <w:pStyle w:val="TOC4"/>
        <w:tabs>
          <w:tab w:val="left" w:pos="1100"/>
          <w:tab w:val="right" w:leader="dot" w:pos="9060"/>
        </w:tabs>
        <w:rPr>
          <w:rFonts w:eastAsiaTheme="minorEastAsia" w:cstheme="minorBidi"/>
          <w:noProof/>
          <w:sz w:val="22"/>
          <w:szCs w:val="22"/>
        </w:rPr>
      </w:pPr>
      <w:hyperlink w:anchor="_Toc361187594" w:history="1">
        <w:r w:rsidRPr="009F7DC7">
          <w:rPr>
            <w:rStyle w:val="Hyperlink"/>
            <w:rFonts w:ascii="Times New Roman" w:hAnsi="Times New Roman"/>
            <w:noProof/>
          </w:rPr>
          <w:t>c)</w:t>
        </w:r>
        <w:r>
          <w:rPr>
            <w:rFonts w:eastAsiaTheme="minorEastAsia" w:cstheme="minorBidi"/>
            <w:noProof/>
            <w:sz w:val="22"/>
            <w:szCs w:val="22"/>
          </w:rPr>
          <w:tab/>
        </w:r>
        <w:r w:rsidRPr="009F7DC7">
          <w:rPr>
            <w:rStyle w:val="Hyperlink"/>
            <w:noProof/>
          </w:rPr>
          <w:t>modelo das prioridades</w:t>
        </w:r>
        <w:r>
          <w:rPr>
            <w:noProof/>
            <w:webHidden/>
          </w:rPr>
          <w:tab/>
        </w:r>
        <w:r>
          <w:rPr>
            <w:noProof/>
            <w:webHidden/>
          </w:rPr>
          <w:fldChar w:fldCharType="begin"/>
        </w:r>
        <w:r>
          <w:rPr>
            <w:noProof/>
            <w:webHidden/>
          </w:rPr>
          <w:instrText xml:space="preserve"> PAGEREF _Toc361187594 \h </w:instrText>
        </w:r>
        <w:r>
          <w:rPr>
            <w:noProof/>
            <w:webHidden/>
          </w:rPr>
        </w:r>
        <w:r>
          <w:rPr>
            <w:noProof/>
            <w:webHidden/>
          </w:rPr>
          <w:fldChar w:fldCharType="separate"/>
        </w:r>
        <w:r>
          <w:rPr>
            <w:noProof/>
            <w:webHidden/>
          </w:rPr>
          <w:t>111</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95" w:history="1">
        <w:r w:rsidRPr="009F7DC7">
          <w:rPr>
            <w:rStyle w:val="Hyperlink"/>
            <w:noProof/>
          </w:rPr>
          <w:t>Tópico 8: A Sociedade de Informação: do senso comum à Sociologia da Informação</w:t>
        </w:r>
        <w:r>
          <w:rPr>
            <w:noProof/>
            <w:webHidden/>
          </w:rPr>
          <w:tab/>
        </w:r>
        <w:r>
          <w:rPr>
            <w:noProof/>
            <w:webHidden/>
          </w:rPr>
          <w:fldChar w:fldCharType="begin"/>
        </w:r>
        <w:r>
          <w:rPr>
            <w:noProof/>
            <w:webHidden/>
          </w:rPr>
          <w:instrText xml:space="preserve"> PAGEREF _Toc361187595 \h </w:instrText>
        </w:r>
        <w:r>
          <w:rPr>
            <w:noProof/>
            <w:webHidden/>
          </w:rPr>
        </w:r>
        <w:r>
          <w:rPr>
            <w:noProof/>
            <w:webHidden/>
          </w:rPr>
          <w:fldChar w:fldCharType="separate"/>
        </w:r>
        <w:r>
          <w:rPr>
            <w:noProof/>
            <w:webHidden/>
          </w:rPr>
          <w:t>114</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96" w:history="1">
        <w:r w:rsidRPr="009F7DC7">
          <w:rPr>
            <w:rStyle w:val="Hyperlink"/>
            <w:noProof/>
          </w:rPr>
          <w:t>B. Introdução à Sociedade de Informação</w:t>
        </w:r>
        <w:r>
          <w:rPr>
            <w:noProof/>
            <w:webHidden/>
          </w:rPr>
          <w:tab/>
        </w:r>
        <w:r>
          <w:rPr>
            <w:noProof/>
            <w:webHidden/>
          </w:rPr>
          <w:fldChar w:fldCharType="begin"/>
        </w:r>
        <w:r>
          <w:rPr>
            <w:noProof/>
            <w:webHidden/>
          </w:rPr>
          <w:instrText xml:space="preserve"> PAGEREF _Toc361187596 \h </w:instrText>
        </w:r>
        <w:r>
          <w:rPr>
            <w:noProof/>
            <w:webHidden/>
          </w:rPr>
        </w:r>
        <w:r>
          <w:rPr>
            <w:noProof/>
            <w:webHidden/>
          </w:rPr>
          <w:fldChar w:fldCharType="separate"/>
        </w:r>
        <w:r>
          <w:rPr>
            <w:noProof/>
            <w:webHidden/>
          </w:rPr>
          <w:t>115</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597" w:history="1">
        <w:r w:rsidRPr="009F7DC7">
          <w:rPr>
            <w:rStyle w:val="Hyperlink"/>
            <w:noProof/>
          </w:rPr>
          <w:t>1. A Sociedade de Informação: do senso comum à Sociologia da Informação</w:t>
        </w:r>
        <w:r>
          <w:rPr>
            <w:noProof/>
            <w:webHidden/>
          </w:rPr>
          <w:tab/>
        </w:r>
        <w:r>
          <w:rPr>
            <w:noProof/>
            <w:webHidden/>
          </w:rPr>
          <w:fldChar w:fldCharType="begin"/>
        </w:r>
        <w:r>
          <w:rPr>
            <w:noProof/>
            <w:webHidden/>
          </w:rPr>
          <w:instrText xml:space="preserve"> PAGEREF _Toc361187597 \h </w:instrText>
        </w:r>
        <w:r>
          <w:rPr>
            <w:noProof/>
            <w:webHidden/>
          </w:rPr>
        </w:r>
        <w:r>
          <w:rPr>
            <w:noProof/>
            <w:webHidden/>
          </w:rPr>
          <w:fldChar w:fldCharType="separate"/>
        </w:r>
        <w:r>
          <w:rPr>
            <w:noProof/>
            <w:webHidden/>
          </w:rPr>
          <w:t>115</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98" w:history="1">
        <w:r w:rsidRPr="009F7DC7">
          <w:rPr>
            <w:rStyle w:val="Hyperlink"/>
            <w:noProof/>
          </w:rPr>
          <w:t>Tópico 9 - Sociedade de informação e pós-industrialismo (Daniel Bell)</w:t>
        </w:r>
        <w:r>
          <w:rPr>
            <w:noProof/>
            <w:webHidden/>
          </w:rPr>
          <w:tab/>
        </w:r>
        <w:r>
          <w:rPr>
            <w:noProof/>
            <w:webHidden/>
          </w:rPr>
          <w:fldChar w:fldCharType="begin"/>
        </w:r>
        <w:r>
          <w:rPr>
            <w:noProof/>
            <w:webHidden/>
          </w:rPr>
          <w:instrText xml:space="preserve"> PAGEREF _Toc361187598 \h </w:instrText>
        </w:r>
        <w:r>
          <w:rPr>
            <w:noProof/>
            <w:webHidden/>
          </w:rPr>
        </w:r>
        <w:r>
          <w:rPr>
            <w:noProof/>
            <w:webHidden/>
          </w:rPr>
          <w:fldChar w:fldCharType="separate"/>
        </w:r>
        <w:r>
          <w:rPr>
            <w:noProof/>
            <w:webHidden/>
          </w:rPr>
          <w:t>120</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599" w:history="1">
        <w:r w:rsidRPr="009F7DC7">
          <w:rPr>
            <w:rStyle w:val="Hyperlink"/>
            <w:noProof/>
          </w:rPr>
          <w:t>Tópico 10 - Sociedade em rede e sociedade informacional (Manuel Castells)</w:t>
        </w:r>
        <w:r>
          <w:rPr>
            <w:noProof/>
            <w:webHidden/>
          </w:rPr>
          <w:tab/>
        </w:r>
        <w:r>
          <w:rPr>
            <w:noProof/>
            <w:webHidden/>
          </w:rPr>
          <w:fldChar w:fldCharType="begin"/>
        </w:r>
        <w:r>
          <w:rPr>
            <w:noProof/>
            <w:webHidden/>
          </w:rPr>
          <w:instrText xml:space="preserve"> PAGEREF _Toc361187599 \h </w:instrText>
        </w:r>
        <w:r>
          <w:rPr>
            <w:noProof/>
            <w:webHidden/>
          </w:rPr>
        </w:r>
        <w:r>
          <w:rPr>
            <w:noProof/>
            <w:webHidden/>
          </w:rPr>
          <w:fldChar w:fldCharType="separate"/>
        </w:r>
        <w:r>
          <w:rPr>
            <w:noProof/>
            <w:webHidden/>
          </w:rPr>
          <w:t>124</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600" w:history="1">
        <w:r w:rsidRPr="009F7DC7">
          <w:rPr>
            <w:rStyle w:val="Hyperlink"/>
            <w:noProof/>
          </w:rPr>
          <w:t>2. Sociedade em rede e sociedade informacional (Manuel Castells)</w:t>
        </w:r>
        <w:r>
          <w:rPr>
            <w:noProof/>
            <w:webHidden/>
          </w:rPr>
          <w:tab/>
        </w:r>
        <w:r>
          <w:rPr>
            <w:noProof/>
            <w:webHidden/>
          </w:rPr>
          <w:fldChar w:fldCharType="begin"/>
        </w:r>
        <w:r>
          <w:rPr>
            <w:noProof/>
            <w:webHidden/>
          </w:rPr>
          <w:instrText xml:space="preserve"> PAGEREF _Toc361187600 \h </w:instrText>
        </w:r>
        <w:r>
          <w:rPr>
            <w:noProof/>
            <w:webHidden/>
          </w:rPr>
        </w:r>
        <w:r>
          <w:rPr>
            <w:noProof/>
            <w:webHidden/>
          </w:rPr>
          <w:fldChar w:fldCharType="separate"/>
        </w:r>
        <w:r>
          <w:rPr>
            <w:noProof/>
            <w:webHidden/>
          </w:rPr>
          <w:t>125</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601" w:history="1">
        <w:r w:rsidRPr="009F7DC7">
          <w:rPr>
            <w:rStyle w:val="Hyperlink"/>
            <w:noProof/>
          </w:rPr>
          <w:t>Tópico11 - Cidadania, participação política e democracia na era da informação</w:t>
        </w:r>
        <w:r>
          <w:rPr>
            <w:noProof/>
            <w:webHidden/>
          </w:rPr>
          <w:tab/>
        </w:r>
        <w:r>
          <w:rPr>
            <w:noProof/>
            <w:webHidden/>
          </w:rPr>
          <w:fldChar w:fldCharType="begin"/>
        </w:r>
        <w:r>
          <w:rPr>
            <w:noProof/>
            <w:webHidden/>
          </w:rPr>
          <w:instrText xml:space="preserve"> PAGEREF _Toc361187601 \h </w:instrText>
        </w:r>
        <w:r>
          <w:rPr>
            <w:noProof/>
            <w:webHidden/>
          </w:rPr>
        </w:r>
        <w:r>
          <w:rPr>
            <w:noProof/>
            <w:webHidden/>
          </w:rPr>
          <w:fldChar w:fldCharType="separate"/>
        </w:r>
        <w:r>
          <w:rPr>
            <w:noProof/>
            <w:webHidden/>
          </w:rPr>
          <w:t>128</w:t>
        </w:r>
        <w:r>
          <w:rPr>
            <w:noProof/>
            <w:webHidden/>
          </w:rPr>
          <w:fldChar w:fldCharType="end"/>
        </w:r>
      </w:hyperlink>
    </w:p>
    <w:p w:rsidR="005B3B94" w:rsidRDefault="005B3B94">
      <w:pPr>
        <w:pStyle w:val="TOC2"/>
        <w:tabs>
          <w:tab w:val="right" w:leader="dot" w:pos="9060"/>
        </w:tabs>
        <w:rPr>
          <w:rFonts w:eastAsiaTheme="minorEastAsia" w:cstheme="minorBidi"/>
          <w:smallCaps w:val="0"/>
          <w:noProof/>
          <w:sz w:val="22"/>
          <w:szCs w:val="22"/>
        </w:rPr>
      </w:pPr>
      <w:hyperlink w:anchor="_Toc361187602" w:history="1">
        <w:r w:rsidRPr="009F7DC7">
          <w:rPr>
            <w:rStyle w:val="Hyperlink"/>
            <w:noProof/>
          </w:rPr>
          <w:t>4. Impactos sociais da sociedade de informação</w:t>
        </w:r>
        <w:r>
          <w:rPr>
            <w:noProof/>
            <w:webHidden/>
          </w:rPr>
          <w:tab/>
        </w:r>
        <w:r>
          <w:rPr>
            <w:noProof/>
            <w:webHidden/>
          </w:rPr>
          <w:fldChar w:fldCharType="begin"/>
        </w:r>
        <w:r>
          <w:rPr>
            <w:noProof/>
            <w:webHidden/>
          </w:rPr>
          <w:instrText xml:space="preserve"> PAGEREF _Toc361187602 \h </w:instrText>
        </w:r>
        <w:r>
          <w:rPr>
            <w:noProof/>
            <w:webHidden/>
          </w:rPr>
        </w:r>
        <w:r>
          <w:rPr>
            <w:noProof/>
            <w:webHidden/>
          </w:rPr>
          <w:fldChar w:fldCharType="separate"/>
        </w:r>
        <w:r>
          <w:rPr>
            <w:noProof/>
            <w:webHidden/>
          </w:rPr>
          <w:t>129</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603" w:history="1">
        <w:r w:rsidRPr="009F7DC7">
          <w:rPr>
            <w:rStyle w:val="Hyperlink"/>
            <w:noProof/>
          </w:rPr>
          <w:t>4.1. Cidadania e participação política</w:t>
        </w:r>
        <w:r>
          <w:rPr>
            <w:noProof/>
            <w:webHidden/>
          </w:rPr>
          <w:tab/>
        </w:r>
        <w:r>
          <w:rPr>
            <w:noProof/>
            <w:webHidden/>
          </w:rPr>
          <w:fldChar w:fldCharType="begin"/>
        </w:r>
        <w:r>
          <w:rPr>
            <w:noProof/>
            <w:webHidden/>
          </w:rPr>
          <w:instrText xml:space="preserve"> PAGEREF _Toc361187603 \h </w:instrText>
        </w:r>
        <w:r>
          <w:rPr>
            <w:noProof/>
            <w:webHidden/>
          </w:rPr>
        </w:r>
        <w:r>
          <w:rPr>
            <w:noProof/>
            <w:webHidden/>
          </w:rPr>
          <w:fldChar w:fldCharType="separate"/>
        </w:r>
        <w:r>
          <w:rPr>
            <w:noProof/>
            <w:webHidden/>
          </w:rPr>
          <w:t>129</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604" w:history="1">
        <w:r w:rsidRPr="009F7DC7">
          <w:rPr>
            <w:rStyle w:val="Hyperlink"/>
            <w:noProof/>
          </w:rPr>
          <w:t>Tópico 12 - . Internet e mass-media</w:t>
        </w:r>
        <w:r>
          <w:rPr>
            <w:noProof/>
            <w:webHidden/>
          </w:rPr>
          <w:tab/>
        </w:r>
        <w:r>
          <w:rPr>
            <w:noProof/>
            <w:webHidden/>
          </w:rPr>
          <w:fldChar w:fldCharType="begin"/>
        </w:r>
        <w:r>
          <w:rPr>
            <w:noProof/>
            <w:webHidden/>
          </w:rPr>
          <w:instrText xml:space="preserve"> PAGEREF _Toc361187604 \h </w:instrText>
        </w:r>
        <w:r>
          <w:rPr>
            <w:noProof/>
            <w:webHidden/>
          </w:rPr>
        </w:r>
        <w:r>
          <w:rPr>
            <w:noProof/>
            <w:webHidden/>
          </w:rPr>
          <w:fldChar w:fldCharType="separate"/>
        </w:r>
        <w:r>
          <w:rPr>
            <w:noProof/>
            <w:webHidden/>
          </w:rPr>
          <w:t>134</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605" w:history="1">
        <w:r w:rsidRPr="009F7DC7">
          <w:rPr>
            <w:rStyle w:val="Hyperlink"/>
            <w:noProof/>
          </w:rPr>
          <w:t>4.2. Internet e mass-media</w:t>
        </w:r>
        <w:r>
          <w:rPr>
            <w:noProof/>
            <w:webHidden/>
          </w:rPr>
          <w:tab/>
        </w:r>
        <w:r>
          <w:rPr>
            <w:noProof/>
            <w:webHidden/>
          </w:rPr>
          <w:fldChar w:fldCharType="begin"/>
        </w:r>
        <w:r>
          <w:rPr>
            <w:noProof/>
            <w:webHidden/>
          </w:rPr>
          <w:instrText xml:space="preserve"> PAGEREF _Toc361187605 \h </w:instrText>
        </w:r>
        <w:r>
          <w:rPr>
            <w:noProof/>
            <w:webHidden/>
          </w:rPr>
        </w:r>
        <w:r>
          <w:rPr>
            <w:noProof/>
            <w:webHidden/>
          </w:rPr>
          <w:fldChar w:fldCharType="separate"/>
        </w:r>
        <w:r>
          <w:rPr>
            <w:noProof/>
            <w:webHidden/>
          </w:rPr>
          <w:t>135</w:t>
        </w:r>
        <w:r>
          <w:rPr>
            <w:noProof/>
            <w:webHidden/>
          </w:rPr>
          <w:fldChar w:fldCharType="end"/>
        </w:r>
      </w:hyperlink>
    </w:p>
    <w:p w:rsidR="005B3B94" w:rsidRDefault="005B3B94">
      <w:pPr>
        <w:pStyle w:val="TOC1"/>
        <w:tabs>
          <w:tab w:val="right" w:leader="dot" w:pos="9060"/>
        </w:tabs>
        <w:rPr>
          <w:rFonts w:eastAsiaTheme="minorEastAsia" w:cstheme="minorBidi"/>
          <w:b w:val="0"/>
          <w:bCs w:val="0"/>
          <w:caps w:val="0"/>
          <w:noProof/>
          <w:sz w:val="22"/>
          <w:szCs w:val="22"/>
        </w:rPr>
      </w:pPr>
      <w:hyperlink w:anchor="_Toc361187606" w:history="1">
        <w:r w:rsidRPr="009F7DC7">
          <w:rPr>
            <w:rStyle w:val="Hyperlink"/>
            <w:noProof/>
          </w:rPr>
          <w:t>Tópico 13 - Internet como recurso educativo</w:t>
        </w:r>
        <w:r>
          <w:rPr>
            <w:noProof/>
            <w:webHidden/>
          </w:rPr>
          <w:tab/>
        </w:r>
        <w:r>
          <w:rPr>
            <w:noProof/>
            <w:webHidden/>
          </w:rPr>
          <w:fldChar w:fldCharType="begin"/>
        </w:r>
        <w:r>
          <w:rPr>
            <w:noProof/>
            <w:webHidden/>
          </w:rPr>
          <w:instrText xml:space="preserve"> PAGEREF _Toc361187606 \h </w:instrText>
        </w:r>
        <w:r>
          <w:rPr>
            <w:noProof/>
            <w:webHidden/>
          </w:rPr>
        </w:r>
        <w:r>
          <w:rPr>
            <w:noProof/>
            <w:webHidden/>
          </w:rPr>
          <w:fldChar w:fldCharType="separate"/>
        </w:r>
        <w:r>
          <w:rPr>
            <w:noProof/>
            <w:webHidden/>
          </w:rPr>
          <w:t>140</w:t>
        </w:r>
        <w:r>
          <w:rPr>
            <w:noProof/>
            <w:webHidden/>
          </w:rPr>
          <w:fldChar w:fldCharType="end"/>
        </w:r>
      </w:hyperlink>
    </w:p>
    <w:p w:rsidR="005B3B94" w:rsidRDefault="005B3B94">
      <w:pPr>
        <w:pStyle w:val="TOC3"/>
        <w:tabs>
          <w:tab w:val="right" w:leader="dot" w:pos="9060"/>
        </w:tabs>
        <w:rPr>
          <w:rFonts w:eastAsiaTheme="minorEastAsia" w:cstheme="minorBidi"/>
          <w:i w:val="0"/>
          <w:iCs w:val="0"/>
          <w:noProof/>
          <w:sz w:val="22"/>
          <w:szCs w:val="22"/>
        </w:rPr>
      </w:pPr>
      <w:hyperlink w:anchor="_Toc361187607" w:history="1">
        <w:r w:rsidRPr="009F7DC7">
          <w:rPr>
            <w:rStyle w:val="Hyperlink"/>
            <w:noProof/>
          </w:rPr>
          <w:t>4.3. Internet como recurso educativo</w:t>
        </w:r>
        <w:r>
          <w:rPr>
            <w:noProof/>
            <w:webHidden/>
          </w:rPr>
          <w:tab/>
        </w:r>
        <w:r>
          <w:rPr>
            <w:noProof/>
            <w:webHidden/>
          </w:rPr>
          <w:fldChar w:fldCharType="begin"/>
        </w:r>
        <w:r>
          <w:rPr>
            <w:noProof/>
            <w:webHidden/>
          </w:rPr>
          <w:instrText xml:space="preserve"> PAGEREF _Toc361187607 \h </w:instrText>
        </w:r>
        <w:r>
          <w:rPr>
            <w:noProof/>
            <w:webHidden/>
          </w:rPr>
        </w:r>
        <w:r>
          <w:rPr>
            <w:noProof/>
            <w:webHidden/>
          </w:rPr>
          <w:fldChar w:fldCharType="separate"/>
        </w:r>
        <w:r>
          <w:rPr>
            <w:noProof/>
            <w:webHidden/>
          </w:rPr>
          <w:t>142</w:t>
        </w:r>
        <w:r>
          <w:rPr>
            <w:noProof/>
            <w:webHidden/>
          </w:rPr>
          <w:fldChar w:fldCharType="end"/>
        </w:r>
      </w:hyperlink>
    </w:p>
    <w:p w:rsidR="00232EF7" w:rsidRDefault="00232EF7" w:rsidP="00DE4F15">
      <w:pPr>
        <w:pStyle w:val="NormalWeb"/>
        <w:spacing w:before="0" w:beforeAutospacing="0" w:after="0" w:afterAutospacing="0" w:line="360" w:lineRule="auto"/>
        <w:rPr>
          <w:rStyle w:val="Strong"/>
          <w:color w:val="330000"/>
        </w:rPr>
      </w:pPr>
      <w:r>
        <w:rPr>
          <w:rStyle w:val="Strong"/>
        </w:rPr>
        <w:fldChar w:fldCharType="end"/>
      </w:r>
    </w:p>
    <w:p w:rsidR="00D57E04" w:rsidRPr="005C3AB7" w:rsidRDefault="00D57E04" w:rsidP="00232EF7">
      <w:pPr>
        <w:pStyle w:val="Heading1"/>
      </w:pPr>
      <w:bookmarkStart w:id="1" w:name="_Toc361187525"/>
      <w:r w:rsidRPr="005C3AB7">
        <w:lastRenderedPageBreak/>
        <w:t>1. A Unidade Curricular</w:t>
      </w:r>
      <w:bookmarkEnd w:id="1"/>
    </w:p>
    <w:p w:rsidR="00D57E04" w:rsidRPr="006F66AF" w:rsidRDefault="00D57E04" w:rsidP="0058256E">
      <w:pPr>
        <w:spacing w:after="0" w:line="360" w:lineRule="auto"/>
        <w:jc w:val="both"/>
        <w:rPr>
          <w:rFonts w:ascii="Times New Roman" w:hAnsi="Times New Roman"/>
          <w:color w:val="000000"/>
          <w:sz w:val="24"/>
          <w:szCs w:val="24"/>
        </w:rPr>
      </w:pPr>
      <w:r w:rsidRPr="0058256E">
        <w:rPr>
          <w:rFonts w:ascii="Times New Roman" w:hAnsi="Times New Roman"/>
          <w:color w:val="000000"/>
          <w:sz w:val="24"/>
          <w:szCs w:val="24"/>
        </w:rPr>
        <w:t xml:space="preserve">A unidade curricular pretende dotar os alunos de conhecimentos sobre os impactos sociais da informação no âmbito das principais teorias sobre a comunicação de massas e sobre a sociedade de informação. Desde o surgimento dos mass-media modernos na primeira metade do séc.XX até à da era da informação proporcionada pela globalização das novas tecnologias, a informação desdobra-se em múltiplas dimensões, enquanto bem de valor social, ideológico e económico, assente, em primeiro lugar, numa relação entre os detentores dos conteúdos dos meios de comunicação e o público que acede a esses conteúdos e, em segundo lugar, no acesso às tecnologias da informação por parte de diferentes grupos sociais que vivem na sociedade de informação. Pretende-se desconstruir a noção de sociedade de informação, assim como outras noções que lhe estão associadas como as de sociedade do conhecimento e </w:t>
      </w:r>
      <w:r w:rsidRPr="006F66AF">
        <w:rPr>
          <w:rFonts w:ascii="Times New Roman" w:hAnsi="Times New Roman"/>
          <w:color w:val="000000"/>
          <w:sz w:val="24"/>
          <w:szCs w:val="24"/>
        </w:rPr>
        <w:t>globalização, através de uma abordagem das várias teorias sobre o tema, assim como de uma análise dos impactos nos vários domínios da vida em sociedade, desde o domínio da cidadania e participação política,</w:t>
      </w:r>
      <w:r w:rsidR="006F66AF" w:rsidRPr="006F66AF">
        <w:rPr>
          <w:rFonts w:ascii="Times New Roman" w:hAnsi="Times New Roman"/>
          <w:color w:val="000000"/>
          <w:sz w:val="24"/>
          <w:szCs w:val="24"/>
        </w:rPr>
        <w:t xml:space="preserve"> até aos efeitos na educação dos jovens e na divisão social do trabalho. </w:t>
      </w:r>
    </w:p>
    <w:p w:rsidR="00D57E04" w:rsidRPr="005C3AB7" w:rsidRDefault="00D57E04" w:rsidP="00232EF7">
      <w:pPr>
        <w:pStyle w:val="Heading1"/>
      </w:pPr>
      <w:bookmarkStart w:id="2" w:name="_Toc361187526"/>
      <w:r w:rsidRPr="005C3AB7">
        <w:t>2. Competências</w:t>
      </w:r>
      <w:bookmarkEnd w:id="2"/>
    </w:p>
    <w:p w:rsidR="00D57E04" w:rsidRPr="0058256E" w:rsidRDefault="00D57E04" w:rsidP="005C3AB7">
      <w:pPr>
        <w:spacing w:after="120" w:line="240" w:lineRule="auto"/>
        <w:rPr>
          <w:rFonts w:ascii="Times New Roman" w:hAnsi="Times New Roman"/>
          <w:color w:val="000000"/>
          <w:sz w:val="24"/>
          <w:szCs w:val="24"/>
        </w:rPr>
      </w:pPr>
      <w:r w:rsidRPr="0058256E">
        <w:rPr>
          <w:rFonts w:ascii="Times New Roman" w:hAnsi="Times New Roman"/>
          <w:color w:val="000000"/>
          <w:sz w:val="24"/>
          <w:szCs w:val="24"/>
        </w:rPr>
        <w:t>Pretende-se que, no final desta Unidade Curricular, o estudante tenha adquirido as seguintes competências:</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as várias teorias sobre comunicação e sobre elas emitir juízos críticos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Saber situar as várias teorias da comunicação no seu contexto histórico e aplicá-las à realidade, através de casos práticos.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e distinguir a importância dos vários elementos da comunicação de massas no âmbito das teorias da comunicação: emissor, receptor, mensagem, canal, meio, código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Saber articular a comunicação de massas com a noção de ideologia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os principais pressupostos de uma Sociedade de Informação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Saber articular e desconstruir noções de sociedade da informação, sociedade do conhecimento, sociedade em rede e globalização.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o significado social e ideológico da Sociedade de Informação.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Compreender a importância de uma abordagem sociológica da informação a partir das perspectivas teóricas sobre o tema. </w:t>
      </w:r>
    </w:p>
    <w:p w:rsidR="00D57E04" w:rsidRPr="0058256E" w:rsidRDefault="00D57E04" w:rsidP="008D7CA5">
      <w:pPr>
        <w:numPr>
          <w:ilvl w:val="0"/>
          <w:numId w:val="1"/>
        </w:numPr>
        <w:spacing w:after="120" w:line="240" w:lineRule="auto"/>
        <w:ind w:left="714" w:hanging="357"/>
        <w:rPr>
          <w:rFonts w:ascii="Times New Roman" w:hAnsi="Times New Roman"/>
          <w:color w:val="000000"/>
          <w:sz w:val="24"/>
          <w:szCs w:val="24"/>
        </w:rPr>
      </w:pPr>
      <w:r w:rsidRPr="0058256E">
        <w:rPr>
          <w:rFonts w:ascii="Times New Roman" w:hAnsi="Times New Roman"/>
          <w:color w:val="000000"/>
          <w:sz w:val="24"/>
          <w:szCs w:val="24"/>
        </w:rPr>
        <w:t xml:space="preserve">Saber analisar </w:t>
      </w:r>
      <w:r w:rsidR="00A13E4C" w:rsidRPr="0058256E">
        <w:rPr>
          <w:rFonts w:ascii="Times New Roman" w:hAnsi="Times New Roman"/>
          <w:color w:val="000000"/>
          <w:sz w:val="24"/>
          <w:szCs w:val="24"/>
        </w:rPr>
        <w:t>criticamente</w:t>
      </w:r>
      <w:r w:rsidRPr="0058256E">
        <w:rPr>
          <w:rFonts w:ascii="Times New Roman" w:hAnsi="Times New Roman"/>
          <w:color w:val="000000"/>
          <w:sz w:val="24"/>
          <w:szCs w:val="24"/>
        </w:rPr>
        <w:t xml:space="preserve"> alguns impactos sociais da sociedade de informação. </w:t>
      </w:r>
    </w:p>
    <w:p w:rsidR="00D57E04" w:rsidRDefault="00D57E04">
      <w:pPr>
        <w:rPr>
          <w:rFonts w:ascii="Trebuchet MS" w:hAnsi="Trebuchet MS" w:cs="Arial"/>
          <w:color w:val="000000"/>
        </w:rPr>
      </w:pPr>
      <w:r>
        <w:rPr>
          <w:rFonts w:ascii="Trebuchet MS" w:hAnsi="Trebuchet MS" w:cs="Arial"/>
          <w:color w:val="000000"/>
        </w:rPr>
        <w:br w:type="page"/>
      </w:r>
    </w:p>
    <w:p w:rsidR="00D57E04" w:rsidRPr="005C3AB7" w:rsidRDefault="00D57E04" w:rsidP="00232EF7">
      <w:pPr>
        <w:pStyle w:val="Heading1"/>
      </w:pPr>
      <w:bookmarkStart w:id="3" w:name="_Toc361187527"/>
      <w:r w:rsidRPr="005C3AB7">
        <w:lastRenderedPageBreak/>
        <w:t>3. Roteiro</w:t>
      </w:r>
      <w:bookmarkEnd w:id="3"/>
    </w:p>
    <w:tbl>
      <w:tblPr>
        <w:tblW w:w="4993" w:type="pct"/>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A0" w:firstRow="1" w:lastRow="0" w:firstColumn="1" w:lastColumn="0" w:noHBand="0" w:noVBand="0"/>
      </w:tblPr>
      <w:tblGrid>
        <w:gridCol w:w="2709"/>
        <w:gridCol w:w="6378"/>
      </w:tblGrid>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1</w:t>
            </w:r>
            <w:r w:rsidRPr="0058256E">
              <w:rPr>
                <w:rFonts w:ascii="Trebuchet MS" w:hAnsi="Trebuchet MS" w:cs="Arial"/>
                <w:color w:val="000000"/>
                <w:sz w:val="24"/>
                <w:szCs w:val="24"/>
              </w:rPr>
              <w:t xml:space="preserve">: Teorias clássicas da comunicação </w:t>
            </w:r>
          </w:p>
        </w:tc>
        <w:tc>
          <w:tcPr>
            <w:tcW w:w="6378" w:type="dxa"/>
            <w:tcBorders>
              <w:top w:val="outset" w:sz="6" w:space="0" w:color="auto"/>
              <w:left w:val="outset" w:sz="6" w:space="0" w:color="auto"/>
              <w:bottom w:val="outset" w:sz="6" w:space="0" w:color="auto"/>
              <w:right w:val="outset" w:sz="6" w:space="0" w:color="auto"/>
            </w:tcBorders>
          </w:tcPr>
          <w:p w:rsidR="00D57E04" w:rsidRPr="0058256E" w:rsidRDefault="00D57E04" w:rsidP="00BA0DEE">
            <w:pPr>
              <w:pStyle w:val="ListParagraph"/>
              <w:numPr>
                <w:ilvl w:val="0"/>
                <w:numId w:val="5"/>
              </w:numPr>
              <w:tabs>
                <w:tab w:val="left" w:pos="411"/>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Teoria hipodérmica e modelo de Lasswell</w:t>
            </w:r>
          </w:p>
          <w:p w:rsidR="00D57E04" w:rsidRDefault="00D57E04" w:rsidP="00BA0DEE">
            <w:pPr>
              <w:pStyle w:val="ListParagraph"/>
              <w:numPr>
                <w:ilvl w:val="0"/>
                <w:numId w:val="5"/>
              </w:numPr>
              <w:tabs>
                <w:tab w:val="left" w:pos="411"/>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Abordagem empírico-experimental ou da persuasão</w:t>
            </w:r>
          </w:p>
          <w:p w:rsidR="00D57E04" w:rsidRDefault="00BA0DEE" w:rsidP="00BA0DEE">
            <w:pPr>
              <w:pStyle w:val="ListParagraph"/>
              <w:numPr>
                <w:ilvl w:val="0"/>
                <w:numId w:val="5"/>
              </w:numPr>
              <w:tabs>
                <w:tab w:val="left" w:pos="411"/>
              </w:tabs>
              <w:spacing w:after="120" w:line="240" w:lineRule="auto"/>
              <w:ind w:left="410" w:hanging="410"/>
              <w:contextualSpacing w:val="0"/>
              <w:rPr>
                <w:rFonts w:ascii="Trebuchet MS" w:hAnsi="Trebuchet MS" w:cs="Arial"/>
                <w:color w:val="000000"/>
                <w:sz w:val="24"/>
                <w:szCs w:val="24"/>
              </w:rPr>
            </w:pPr>
            <w:r w:rsidRPr="00BA0DEE">
              <w:rPr>
                <w:rFonts w:ascii="Trebuchet MS" w:hAnsi="Trebuchet MS" w:cs="Arial"/>
                <w:color w:val="000000"/>
                <w:sz w:val="24"/>
                <w:szCs w:val="24"/>
              </w:rPr>
              <w:t>Abordagem empírica de campo ou "dos efeitos limitados"</w:t>
            </w:r>
          </w:p>
          <w:p w:rsidR="00D57E04" w:rsidRPr="0058256E" w:rsidRDefault="00D57E04" w:rsidP="00BA0DEE">
            <w:pPr>
              <w:pStyle w:val="ListParagraph"/>
              <w:numPr>
                <w:ilvl w:val="0"/>
                <w:numId w:val="5"/>
              </w:numPr>
              <w:tabs>
                <w:tab w:val="left" w:pos="411"/>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Teoria crítica e Escola de Frankfurt.</w:t>
            </w:r>
          </w:p>
        </w:tc>
      </w:tr>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2</w:t>
            </w:r>
            <w:r w:rsidRPr="0058256E">
              <w:rPr>
                <w:rFonts w:ascii="Trebuchet MS" w:hAnsi="Trebuchet MS" w:cs="Arial"/>
                <w:color w:val="000000"/>
                <w:sz w:val="24"/>
                <w:szCs w:val="24"/>
              </w:rPr>
              <w:t xml:space="preserve">: Teorias contemporâneas da comunicação </w:t>
            </w:r>
          </w:p>
        </w:tc>
        <w:tc>
          <w:tcPr>
            <w:tcW w:w="6378" w:type="dxa"/>
            <w:tcBorders>
              <w:top w:val="outset" w:sz="6" w:space="0" w:color="auto"/>
              <w:left w:val="outset" w:sz="6" w:space="0" w:color="auto"/>
              <w:bottom w:val="outset" w:sz="6" w:space="0" w:color="auto"/>
              <w:right w:val="outset" w:sz="6" w:space="0" w:color="auto"/>
            </w:tcBorders>
          </w:tcPr>
          <w:p w:rsidR="00D57E04" w:rsidRDefault="00D57E04" w:rsidP="00BA0DEE">
            <w:pPr>
              <w:tabs>
                <w:tab w:val="left" w:pos="410"/>
                <w:tab w:val="left" w:pos="693"/>
              </w:tabs>
              <w:spacing w:after="120" w:line="240" w:lineRule="auto"/>
              <w:ind w:hanging="17"/>
              <w:rPr>
                <w:rFonts w:ascii="Trebuchet MS" w:hAnsi="Trebuchet MS" w:cs="Arial"/>
                <w:color w:val="000000"/>
                <w:sz w:val="24"/>
                <w:szCs w:val="24"/>
              </w:rPr>
            </w:pPr>
            <w:r w:rsidRPr="0058256E">
              <w:rPr>
                <w:rFonts w:ascii="Trebuchet MS" w:hAnsi="Trebuchet MS" w:cs="Arial"/>
                <w:color w:val="000000"/>
                <w:sz w:val="24"/>
                <w:szCs w:val="24"/>
              </w:rPr>
              <w:t xml:space="preserve">1. </w:t>
            </w:r>
            <w:r w:rsidR="00BA0DEE">
              <w:rPr>
                <w:rFonts w:ascii="Trebuchet MS" w:hAnsi="Trebuchet MS" w:cs="Arial"/>
                <w:color w:val="000000"/>
                <w:sz w:val="24"/>
                <w:szCs w:val="24"/>
              </w:rPr>
              <w:tab/>
            </w:r>
            <w:r w:rsidRPr="0058256E">
              <w:rPr>
                <w:rFonts w:ascii="Trebuchet MS" w:hAnsi="Trebuchet MS" w:cs="Arial"/>
                <w:color w:val="000000"/>
                <w:sz w:val="24"/>
                <w:szCs w:val="24"/>
              </w:rPr>
              <w:t xml:space="preserve">Teoria funcionalista e </w:t>
            </w:r>
            <w:r>
              <w:rPr>
                <w:rFonts w:ascii="Trebuchet MS" w:hAnsi="Trebuchet MS" w:cs="Arial"/>
                <w:color w:val="000000"/>
                <w:sz w:val="24"/>
                <w:szCs w:val="24"/>
              </w:rPr>
              <w:t>hipótese dos usos e satisfações</w:t>
            </w:r>
          </w:p>
          <w:p w:rsidR="00D57E04" w:rsidRPr="0058256E" w:rsidRDefault="00D57E04" w:rsidP="00BA0DEE">
            <w:pPr>
              <w:tabs>
                <w:tab w:val="left" w:pos="0"/>
                <w:tab w:val="left" w:pos="410"/>
                <w:tab w:val="left" w:pos="693"/>
              </w:tabs>
              <w:spacing w:after="120" w:line="240" w:lineRule="auto"/>
              <w:ind w:hanging="17"/>
              <w:rPr>
                <w:rFonts w:ascii="Trebuchet MS" w:hAnsi="Trebuchet MS" w:cs="Arial"/>
                <w:color w:val="000000"/>
                <w:sz w:val="24"/>
                <w:szCs w:val="24"/>
              </w:rPr>
            </w:pPr>
            <w:r w:rsidRPr="0058256E">
              <w:rPr>
                <w:rFonts w:ascii="Trebuchet MS" w:hAnsi="Trebuchet MS" w:cs="Arial"/>
                <w:color w:val="000000"/>
                <w:sz w:val="24"/>
                <w:szCs w:val="24"/>
              </w:rPr>
              <w:t xml:space="preserve">2. </w:t>
            </w:r>
            <w:r w:rsidR="00BA0DEE">
              <w:rPr>
                <w:rFonts w:ascii="Trebuchet MS" w:hAnsi="Trebuchet MS" w:cs="Arial"/>
                <w:color w:val="000000"/>
                <w:sz w:val="24"/>
                <w:szCs w:val="24"/>
              </w:rPr>
              <w:tab/>
            </w:r>
            <w:r w:rsidRPr="0058256E">
              <w:rPr>
                <w:rFonts w:ascii="Trebuchet MS" w:hAnsi="Trebuchet MS" w:cs="Arial"/>
                <w:color w:val="000000"/>
                <w:sz w:val="24"/>
                <w:szCs w:val="24"/>
              </w:rPr>
              <w:t>Hipótese do agenda-setting</w:t>
            </w:r>
          </w:p>
        </w:tc>
      </w:tr>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3</w:t>
            </w:r>
            <w:r w:rsidRPr="0058256E">
              <w:rPr>
                <w:rFonts w:ascii="Trebuchet MS" w:hAnsi="Trebuchet MS" w:cs="Arial"/>
                <w:color w:val="000000"/>
                <w:sz w:val="24"/>
                <w:szCs w:val="24"/>
              </w:rPr>
              <w:t xml:space="preserve">: Sociedade de informação: do senso comum à afirmação de uma sociologia da informação </w:t>
            </w:r>
          </w:p>
        </w:tc>
        <w:tc>
          <w:tcPr>
            <w:tcW w:w="6378" w:type="dxa"/>
            <w:tcBorders>
              <w:top w:val="outset" w:sz="6" w:space="0" w:color="auto"/>
              <w:left w:val="outset" w:sz="6" w:space="0" w:color="auto"/>
              <w:bottom w:val="outset" w:sz="6" w:space="0" w:color="auto"/>
              <w:right w:val="outset" w:sz="6" w:space="0" w:color="auto"/>
            </w:tcBorders>
          </w:tcPr>
          <w:p w:rsidR="00D57E04" w:rsidRPr="0058256E" w:rsidRDefault="00D57E04" w:rsidP="00BA0DEE">
            <w:pPr>
              <w:pStyle w:val="ListParagraph"/>
              <w:numPr>
                <w:ilvl w:val="0"/>
                <w:numId w:val="4"/>
              </w:numPr>
              <w:tabs>
                <w:tab w:val="left" w:pos="381"/>
                <w:tab w:val="left" w:pos="709"/>
              </w:tabs>
              <w:spacing w:after="120" w:line="240" w:lineRule="auto"/>
              <w:ind w:left="408" w:hanging="408"/>
              <w:contextualSpacing w:val="0"/>
              <w:rPr>
                <w:rFonts w:ascii="Trebuchet MS" w:hAnsi="Trebuchet MS" w:cs="Arial"/>
                <w:color w:val="000000"/>
                <w:sz w:val="24"/>
                <w:szCs w:val="24"/>
              </w:rPr>
            </w:pPr>
            <w:r w:rsidRPr="0058256E">
              <w:rPr>
                <w:rFonts w:ascii="Trebuchet MS" w:hAnsi="Trebuchet MS" w:cs="Arial"/>
                <w:color w:val="000000"/>
                <w:sz w:val="24"/>
                <w:szCs w:val="24"/>
              </w:rPr>
              <w:t>Abordagens do senso comum de sociedade de informação</w:t>
            </w:r>
          </w:p>
          <w:p w:rsidR="00D57E04" w:rsidRPr="0058256E" w:rsidRDefault="00D57E04" w:rsidP="00BA0DEE">
            <w:pPr>
              <w:pStyle w:val="ListParagraph"/>
              <w:numPr>
                <w:ilvl w:val="0"/>
                <w:numId w:val="4"/>
              </w:numPr>
              <w:tabs>
                <w:tab w:val="left" w:pos="426"/>
              </w:tabs>
              <w:spacing w:after="120" w:line="240" w:lineRule="auto"/>
              <w:ind w:left="410" w:hanging="410"/>
              <w:contextualSpacing w:val="0"/>
              <w:rPr>
                <w:rFonts w:ascii="Trebuchet MS" w:hAnsi="Trebuchet MS" w:cs="Arial"/>
                <w:color w:val="000000"/>
                <w:sz w:val="24"/>
                <w:szCs w:val="24"/>
              </w:rPr>
            </w:pPr>
            <w:r w:rsidRPr="0058256E">
              <w:rPr>
                <w:rFonts w:ascii="Trebuchet MS" w:hAnsi="Trebuchet MS" w:cs="Arial"/>
                <w:color w:val="000000"/>
                <w:sz w:val="24"/>
                <w:szCs w:val="24"/>
              </w:rPr>
              <w:t>A sociedade de informação enquanto objecto das ciências sociais</w:t>
            </w:r>
          </w:p>
        </w:tc>
      </w:tr>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4</w:t>
            </w:r>
            <w:r w:rsidRPr="0058256E">
              <w:rPr>
                <w:rFonts w:ascii="Trebuchet MS" w:hAnsi="Trebuchet MS" w:cs="Arial"/>
                <w:color w:val="000000"/>
                <w:sz w:val="24"/>
                <w:szCs w:val="24"/>
              </w:rPr>
              <w:t>: Teorias sobre a sociedade de informação</w:t>
            </w:r>
          </w:p>
        </w:tc>
        <w:tc>
          <w:tcPr>
            <w:tcW w:w="6378" w:type="dxa"/>
            <w:tcBorders>
              <w:top w:val="outset" w:sz="6" w:space="0" w:color="auto"/>
              <w:left w:val="outset" w:sz="6" w:space="0" w:color="auto"/>
              <w:bottom w:val="outset" w:sz="6" w:space="0" w:color="auto"/>
              <w:right w:val="outset" w:sz="6" w:space="0" w:color="auto"/>
            </w:tcBorders>
          </w:tcPr>
          <w:p w:rsidR="00D57E04" w:rsidRPr="0058256E" w:rsidRDefault="00D57E04" w:rsidP="00BA0DEE">
            <w:pPr>
              <w:pStyle w:val="ListParagraph"/>
              <w:numPr>
                <w:ilvl w:val="0"/>
                <w:numId w:val="2"/>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Sociedade de informação e pós-industrialismo</w:t>
            </w:r>
          </w:p>
          <w:p w:rsidR="00D57E04" w:rsidRPr="0058256E" w:rsidRDefault="00D57E04" w:rsidP="00BA0DEE">
            <w:pPr>
              <w:pStyle w:val="ListParagraph"/>
              <w:numPr>
                <w:ilvl w:val="0"/>
                <w:numId w:val="2"/>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Sociedade informacional e sociedade em rede</w:t>
            </w:r>
          </w:p>
        </w:tc>
      </w:tr>
      <w:tr w:rsidR="00D57E04" w:rsidRPr="00356088" w:rsidTr="0058256E">
        <w:tc>
          <w:tcPr>
            <w:tcW w:w="2709" w:type="dxa"/>
            <w:tcBorders>
              <w:top w:val="outset" w:sz="6" w:space="0" w:color="auto"/>
              <w:left w:val="outset" w:sz="6" w:space="0" w:color="auto"/>
              <w:bottom w:val="outset" w:sz="6" w:space="0" w:color="auto"/>
              <w:right w:val="outset" w:sz="6" w:space="0" w:color="auto"/>
            </w:tcBorders>
          </w:tcPr>
          <w:p w:rsidR="00D57E04" w:rsidRPr="0058256E" w:rsidRDefault="00D57E04" w:rsidP="0058256E">
            <w:pPr>
              <w:spacing w:after="120" w:line="240" w:lineRule="auto"/>
              <w:rPr>
                <w:rFonts w:ascii="Trebuchet MS" w:hAnsi="Trebuchet MS" w:cs="Arial"/>
                <w:color w:val="000000"/>
                <w:sz w:val="24"/>
                <w:szCs w:val="24"/>
              </w:rPr>
            </w:pPr>
            <w:r w:rsidRPr="0058256E">
              <w:rPr>
                <w:rFonts w:ascii="Trebuchet MS" w:hAnsi="Trebuchet MS" w:cs="Arial"/>
                <w:b/>
                <w:color w:val="000000"/>
                <w:sz w:val="24"/>
                <w:szCs w:val="24"/>
              </w:rPr>
              <w:t>Tema 5</w:t>
            </w:r>
            <w:r w:rsidRPr="0058256E">
              <w:rPr>
                <w:rFonts w:ascii="Trebuchet MS" w:hAnsi="Trebuchet MS" w:cs="Arial"/>
                <w:color w:val="000000"/>
                <w:sz w:val="24"/>
                <w:szCs w:val="24"/>
              </w:rPr>
              <w:t xml:space="preserve">: Impactos sociais da sociedade de informação </w:t>
            </w:r>
          </w:p>
        </w:tc>
        <w:tc>
          <w:tcPr>
            <w:tcW w:w="6378" w:type="dxa"/>
            <w:tcBorders>
              <w:top w:val="outset" w:sz="6" w:space="0" w:color="auto"/>
              <w:left w:val="outset" w:sz="6" w:space="0" w:color="auto"/>
              <w:bottom w:val="outset" w:sz="6" w:space="0" w:color="auto"/>
              <w:right w:val="outset" w:sz="6" w:space="0" w:color="auto"/>
            </w:tcBorders>
          </w:tcPr>
          <w:p w:rsidR="00D57E04" w:rsidRPr="0058256E" w:rsidRDefault="00D57E04" w:rsidP="00BA0DEE">
            <w:pPr>
              <w:pStyle w:val="ListParagraph"/>
              <w:numPr>
                <w:ilvl w:val="0"/>
                <w:numId w:val="3"/>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Cidadania, participação política e democracia.</w:t>
            </w:r>
          </w:p>
          <w:p w:rsidR="00D57E04" w:rsidRDefault="00D57E04" w:rsidP="00BA0DEE">
            <w:pPr>
              <w:pStyle w:val="ListParagraph"/>
              <w:numPr>
                <w:ilvl w:val="0"/>
                <w:numId w:val="3"/>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Internet e mass-media</w:t>
            </w:r>
          </w:p>
          <w:p w:rsidR="00D57E04" w:rsidRPr="0058256E" w:rsidRDefault="00D57E04" w:rsidP="00BA0DEE">
            <w:pPr>
              <w:pStyle w:val="ListParagraph"/>
              <w:numPr>
                <w:ilvl w:val="0"/>
                <w:numId w:val="3"/>
              </w:numPr>
              <w:tabs>
                <w:tab w:val="left" w:pos="410"/>
              </w:tabs>
              <w:spacing w:after="120" w:line="240" w:lineRule="auto"/>
              <w:ind w:left="0" w:firstLine="0"/>
              <w:contextualSpacing w:val="0"/>
              <w:rPr>
                <w:rFonts w:ascii="Trebuchet MS" w:hAnsi="Trebuchet MS" w:cs="Arial"/>
                <w:color w:val="000000"/>
                <w:sz w:val="24"/>
                <w:szCs w:val="24"/>
              </w:rPr>
            </w:pPr>
            <w:r w:rsidRPr="0058256E">
              <w:rPr>
                <w:rFonts w:ascii="Trebuchet MS" w:hAnsi="Trebuchet MS" w:cs="Arial"/>
                <w:color w:val="000000"/>
                <w:sz w:val="24"/>
                <w:szCs w:val="24"/>
              </w:rPr>
              <w:t xml:space="preserve">Internet como recurso educativo. </w:t>
            </w:r>
          </w:p>
        </w:tc>
      </w:tr>
    </w:tbl>
    <w:p w:rsidR="00D57E04" w:rsidRPr="005C3AB7" w:rsidRDefault="00D57E04" w:rsidP="0058256E">
      <w:pPr>
        <w:pStyle w:val="bookchaptertitle"/>
        <w:spacing w:before="120" w:beforeAutospacing="0" w:after="120"/>
        <w:rPr>
          <w:color w:val="000000"/>
          <w:sz w:val="28"/>
          <w:szCs w:val="28"/>
        </w:rPr>
      </w:pPr>
      <w:r w:rsidRPr="005C3AB7">
        <w:rPr>
          <w:color w:val="000000"/>
          <w:sz w:val="28"/>
          <w:szCs w:val="28"/>
        </w:rPr>
        <w:t>5. Recursos</w:t>
      </w:r>
    </w:p>
    <w:p w:rsidR="00D57E04" w:rsidRDefault="00D57E04" w:rsidP="0058256E">
      <w:pPr>
        <w:pStyle w:val="NormalWeb"/>
        <w:spacing w:before="0" w:beforeAutospacing="0" w:after="120" w:afterAutospacing="0"/>
        <w:rPr>
          <w:rFonts w:ascii="Trebuchet MS" w:hAnsi="Trebuchet MS" w:cs="Arial"/>
          <w:color w:val="000000"/>
        </w:rPr>
      </w:pPr>
      <w:r>
        <w:rPr>
          <w:rStyle w:val="Strong"/>
          <w:rFonts w:ascii="Arial" w:hAnsi="Arial" w:cs="Arial"/>
          <w:color w:val="000000"/>
          <w:sz w:val="27"/>
          <w:szCs w:val="27"/>
        </w:rPr>
        <w:t>Bibliografia Obrigatória:</w:t>
      </w:r>
      <w:r>
        <w:rPr>
          <w:rFonts w:ascii="Trebuchet MS" w:hAnsi="Trebuchet MS" w:cs="Arial"/>
          <w:color w:val="000000"/>
        </w:rPr>
        <w:t xml:space="preserve"> </w:t>
      </w:r>
    </w:p>
    <w:p w:rsidR="00D57E04" w:rsidRDefault="00D57E04" w:rsidP="005C3AB7">
      <w:pPr>
        <w:spacing w:after="120" w:line="360" w:lineRule="auto"/>
        <w:ind w:left="708"/>
        <w:rPr>
          <w:rFonts w:ascii="Trebuchet MS" w:hAnsi="Trebuchet MS" w:cs="Arial"/>
          <w:color w:val="000000"/>
        </w:rPr>
      </w:pPr>
      <w:r>
        <w:rPr>
          <w:rFonts w:ascii="Verdana" w:hAnsi="Verdana" w:cs="Arial"/>
          <w:color w:val="000000"/>
          <w:sz w:val="20"/>
          <w:szCs w:val="20"/>
        </w:rPr>
        <w:t xml:space="preserve">NUNES, Pedro (2008), </w:t>
      </w:r>
      <w:hyperlink r:id="rId10" w:tooltip="Caderno de Apoio" w:history="1">
        <w:r>
          <w:rPr>
            <w:rStyle w:val="Hyperlink"/>
            <w:rFonts w:ascii="Verdana" w:hAnsi="Verdana" w:cs="Arial"/>
            <w:sz w:val="20"/>
            <w:szCs w:val="20"/>
          </w:rPr>
          <w:t>Caderno de Apoio</w:t>
        </w:r>
      </w:hyperlink>
      <w:r>
        <w:rPr>
          <w:rFonts w:ascii="Verdana" w:hAnsi="Verdana" w:cs="Arial"/>
          <w:color w:val="000000"/>
          <w:sz w:val="20"/>
          <w:szCs w:val="20"/>
        </w:rPr>
        <w:t xml:space="preserve"> – Introdução à Sociologia da Informação.</w:t>
      </w:r>
      <w:r>
        <w:rPr>
          <w:rFonts w:ascii="Trebuchet MS" w:hAnsi="Trebuchet MS" w:cs="Arial"/>
          <w:color w:val="000000"/>
        </w:rPr>
        <w:t xml:space="preserve"> </w:t>
      </w:r>
    </w:p>
    <w:p w:rsidR="00D57E04" w:rsidRDefault="00D57E04" w:rsidP="005C3AB7">
      <w:pPr>
        <w:pStyle w:val="NormalWeb"/>
        <w:spacing w:before="0" w:beforeAutospacing="0" w:after="120" w:afterAutospacing="0" w:line="360" w:lineRule="auto"/>
        <w:ind w:left="708"/>
        <w:rPr>
          <w:rFonts w:ascii="Trebuchet MS" w:hAnsi="Trebuchet MS" w:cs="Arial"/>
          <w:color w:val="000000"/>
        </w:rPr>
      </w:pPr>
      <w:r>
        <w:rPr>
          <w:rFonts w:ascii="Verdana" w:hAnsi="Verdana" w:cs="Arial"/>
          <w:color w:val="000000"/>
          <w:sz w:val="20"/>
          <w:szCs w:val="20"/>
        </w:rPr>
        <w:t>WOLF, Mauro (2009), Teorias da Comunicação (10ª edição), Lisboa, Presença.</w:t>
      </w:r>
    </w:p>
    <w:p w:rsidR="00D57E04" w:rsidRDefault="00D57E04" w:rsidP="0058256E">
      <w:pPr>
        <w:spacing w:after="120" w:line="240" w:lineRule="auto"/>
        <w:rPr>
          <w:rFonts w:ascii="Times New Roman" w:hAnsi="Times New Roman"/>
          <w:color w:val="000000"/>
        </w:rPr>
      </w:pPr>
      <w:r>
        <w:rPr>
          <w:rStyle w:val="Strong"/>
          <w:rFonts w:ascii="Arial" w:hAnsi="Arial" w:cs="Arial"/>
          <w:color w:val="000000"/>
          <w:sz w:val="27"/>
          <w:szCs w:val="27"/>
        </w:rPr>
        <w:t>Bibliografia Complementar:</w:t>
      </w:r>
    </w:p>
    <w:p w:rsidR="00D57E04" w:rsidRDefault="00D57E04" w:rsidP="005C3AB7">
      <w:pPr>
        <w:spacing w:after="120" w:line="240" w:lineRule="auto"/>
        <w:ind w:left="1275" w:hanging="567"/>
        <w:rPr>
          <w:color w:val="000000"/>
        </w:rPr>
      </w:pPr>
      <w:r>
        <w:rPr>
          <w:rFonts w:ascii="Verdana" w:hAnsi="Verdana"/>
          <w:color w:val="000000"/>
          <w:sz w:val="20"/>
          <w:szCs w:val="20"/>
        </w:rPr>
        <w:t>CARDOSO, Gustavo (2006), Os Media na Sociedade em Rede, Lisboa, Fundação Calouste Gulbenkian.</w:t>
      </w:r>
    </w:p>
    <w:p w:rsidR="00D57E04" w:rsidRDefault="00D57E04" w:rsidP="005C3AB7">
      <w:pPr>
        <w:spacing w:after="120" w:line="240" w:lineRule="auto"/>
        <w:ind w:left="1275" w:hanging="567"/>
        <w:rPr>
          <w:color w:val="000000"/>
        </w:rPr>
      </w:pPr>
      <w:r>
        <w:rPr>
          <w:rFonts w:ascii="Verdana" w:hAnsi="Verdana"/>
          <w:color w:val="000000"/>
          <w:sz w:val="20"/>
          <w:szCs w:val="20"/>
        </w:rPr>
        <w:t xml:space="preserve">CARDOSO, Gustavo, ESPANHA, Rita e ARAÚJO, Rita (orgs. 2009), Da Comunicação de Massa à Comunicação em Rede, Porto Editora. </w:t>
      </w:r>
    </w:p>
    <w:p w:rsidR="00D57E04" w:rsidRPr="00AC3637" w:rsidRDefault="00D57E04" w:rsidP="005C3AB7">
      <w:pPr>
        <w:spacing w:after="120" w:line="240" w:lineRule="auto"/>
        <w:ind w:left="1275" w:hanging="567"/>
        <w:rPr>
          <w:color w:val="000000"/>
          <w:lang w:val="en-US"/>
        </w:rPr>
      </w:pPr>
      <w:r w:rsidRPr="00AC3637">
        <w:rPr>
          <w:color w:val="000000"/>
          <w:lang w:val="en-US"/>
        </w:rPr>
        <w:t>CASTELLS, Manuel (2005), A Sociedade em Rede (2ª ed.), Lisboa, Fundação Calouste Gulbenkian (originalmente, The Rise of the Network Society, London, Blackwell, 1996).</w:t>
      </w:r>
    </w:p>
    <w:p w:rsidR="00D57E04" w:rsidRDefault="00D57E04" w:rsidP="005C3AB7">
      <w:pPr>
        <w:spacing w:after="120" w:line="240" w:lineRule="auto"/>
        <w:ind w:left="1275" w:hanging="567"/>
        <w:rPr>
          <w:color w:val="000000"/>
        </w:rPr>
      </w:pPr>
      <w:r>
        <w:rPr>
          <w:rFonts w:ascii="Verdana" w:hAnsi="Verdana"/>
          <w:color w:val="000000"/>
          <w:sz w:val="20"/>
          <w:szCs w:val="20"/>
        </w:rPr>
        <w:t>SERRA, J. Paulo (1998), A Informação como Utopia, Covilhã, U.B.I.</w:t>
      </w:r>
      <w:r>
        <w:rPr>
          <w:color w:val="000000"/>
        </w:rPr>
        <w:t xml:space="preserve"> </w:t>
      </w:r>
    </w:p>
    <w:p w:rsidR="00D57E04" w:rsidRDefault="00D57E04" w:rsidP="005C3AB7">
      <w:pPr>
        <w:spacing w:after="120" w:line="240" w:lineRule="auto"/>
        <w:ind w:left="1275" w:hanging="567"/>
        <w:rPr>
          <w:color w:val="000000"/>
        </w:rPr>
      </w:pPr>
      <w:r>
        <w:rPr>
          <w:rFonts w:ascii="Verdana" w:hAnsi="Verdana"/>
          <w:color w:val="000000"/>
          <w:sz w:val="20"/>
          <w:szCs w:val="20"/>
        </w:rPr>
        <w:t>Site da Biblioteca Online de Ciências da Comunicação da Universidade da Beira Interior: http://www.bocc.ubi.pt/</w:t>
      </w:r>
    </w:p>
    <w:p w:rsidR="00D57E04" w:rsidRPr="0058256E" w:rsidRDefault="00D57E04" w:rsidP="005C3AB7">
      <w:pPr>
        <w:pStyle w:val="NormalWeb"/>
        <w:spacing w:before="0" w:beforeAutospacing="0" w:after="120" w:afterAutospacing="0"/>
        <w:ind w:left="1275" w:hanging="567"/>
        <w:rPr>
          <w:rFonts w:ascii="Verdana" w:hAnsi="Verdana" w:cs="Arial"/>
          <w:color w:val="000000"/>
          <w:sz w:val="20"/>
          <w:szCs w:val="20"/>
          <w:lang w:val="en-US"/>
        </w:rPr>
      </w:pPr>
      <w:r w:rsidRPr="0058256E">
        <w:rPr>
          <w:rFonts w:ascii="Verdana" w:hAnsi="Verdana" w:cs="Arial"/>
          <w:color w:val="000000"/>
          <w:sz w:val="20"/>
          <w:szCs w:val="20"/>
          <w:lang w:val="en-US"/>
        </w:rPr>
        <w:t xml:space="preserve">WEBSTER, Frank (1995), Theories of the Information Society, </w:t>
      </w:r>
      <w:smartTag w:uri="urn:schemas-microsoft-com:office:smarttags" w:element="place">
        <w:smartTag w:uri="urn:schemas-microsoft-com:office:smarttags" w:element="City">
          <w:r w:rsidRPr="0058256E">
            <w:rPr>
              <w:rFonts w:ascii="Verdana" w:hAnsi="Verdana" w:cs="Arial"/>
              <w:color w:val="000000"/>
              <w:sz w:val="20"/>
              <w:szCs w:val="20"/>
              <w:lang w:val="en-US"/>
            </w:rPr>
            <w:t>London</w:t>
          </w:r>
        </w:smartTag>
      </w:smartTag>
      <w:r w:rsidRPr="0058256E">
        <w:rPr>
          <w:rFonts w:ascii="Verdana" w:hAnsi="Verdana" w:cs="Arial"/>
          <w:color w:val="000000"/>
          <w:sz w:val="20"/>
          <w:szCs w:val="20"/>
          <w:lang w:val="en-US"/>
        </w:rPr>
        <w:t>,</w:t>
      </w:r>
      <w:r>
        <w:rPr>
          <w:rFonts w:ascii="Verdana" w:hAnsi="Verdana" w:cs="Arial"/>
          <w:color w:val="000000"/>
          <w:sz w:val="20"/>
          <w:szCs w:val="20"/>
          <w:lang w:val="en-US"/>
        </w:rPr>
        <w:t xml:space="preserve"> </w:t>
      </w:r>
      <w:r w:rsidRPr="0058256E">
        <w:rPr>
          <w:rFonts w:ascii="Verdana" w:hAnsi="Verdana" w:cs="Arial"/>
          <w:color w:val="000000"/>
          <w:sz w:val="20"/>
          <w:szCs w:val="20"/>
          <w:lang w:val="en-US"/>
        </w:rPr>
        <w:t xml:space="preserve">Routledge. </w:t>
      </w:r>
    </w:p>
    <w:p w:rsidR="00A65252" w:rsidRPr="00FF14CB" w:rsidRDefault="00A65252" w:rsidP="0058256E">
      <w:pPr>
        <w:spacing w:after="120" w:line="240" w:lineRule="auto"/>
        <w:rPr>
          <w:rFonts w:ascii="Trebuchet MS" w:hAnsi="Trebuchet MS" w:cs="Arial"/>
          <w:color w:val="000000"/>
          <w:sz w:val="24"/>
          <w:szCs w:val="24"/>
          <w:lang w:val="en-US"/>
        </w:rPr>
      </w:pPr>
    </w:p>
    <w:p w:rsidR="006D4E35" w:rsidRDefault="006D4E35" w:rsidP="00232EF7">
      <w:pPr>
        <w:pStyle w:val="Heading1"/>
      </w:pPr>
      <w:bookmarkStart w:id="4" w:name="_Toc361187528"/>
      <w:r>
        <w:lastRenderedPageBreak/>
        <w:t>Tópico 1:</w:t>
      </w:r>
      <w:r>
        <w:rPr>
          <w:sz w:val="23"/>
          <w:szCs w:val="23"/>
        </w:rPr>
        <w:t xml:space="preserve"> </w:t>
      </w:r>
      <w:r>
        <w:t>Contextos e paradigmas da pesquisa sobre os mass-media</w:t>
      </w:r>
      <w:bookmarkEnd w:id="4"/>
    </w:p>
    <w:p w:rsidR="006D4E35" w:rsidRDefault="00884D7F" w:rsidP="006D4E35">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31265D68" wp14:editId="27DA2DC2">
            <wp:extent cx="2581275" cy="1838325"/>
            <wp:effectExtent l="0" t="0" r="9525" b="9525"/>
            <wp:docPr id="4" name="Picture 1" descr="Tóp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ópico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1275" cy="1838325"/>
                    </a:xfrm>
                    <a:prstGeom prst="rect">
                      <a:avLst/>
                    </a:prstGeom>
                    <a:noFill/>
                    <a:ln>
                      <a:noFill/>
                    </a:ln>
                  </pic:spPr>
                </pic:pic>
              </a:graphicData>
            </a:graphic>
          </wp:inline>
        </w:drawing>
      </w:r>
    </w:p>
    <w:p w:rsidR="006D4E35" w:rsidRPr="00884D7F" w:rsidRDefault="006D4E35" w:rsidP="006D4E35">
      <w:pPr>
        <w:spacing w:line="288" w:lineRule="atLeast"/>
        <w:rPr>
          <w:rFonts w:ascii="Times New Roman" w:hAnsi="Times New Roman"/>
          <w:b/>
          <w:bCs/>
          <w:color w:val="000000"/>
          <w:sz w:val="24"/>
          <w:szCs w:val="24"/>
        </w:rPr>
      </w:pPr>
      <w:r w:rsidRPr="00884D7F">
        <w:rPr>
          <w:rFonts w:ascii="Times New Roman" w:hAnsi="Times New Roman"/>
          <w:b/>
          <w:bCs/>
          <w:color w:val="000000"/>
          <w:sz w:val="24"/>
          <w:szCs w:val="24"/>
        </w:rPr>
        <w:t>Sinopse</w:t>
      </w:r>
    </w:p>
    <w:p w:rsidR="006D4E35" w:rsidRDefault="006D4E35" w:rsidP="006D4E35">
      <w:pPr>
        <w:spacing w:after="0" w:line="240" w:lineRule="auto"/>
        <w:jc w:val="both"/>
        <w:rPr>
          <w:rFonts w:ascii="Times New Roman" w:hAnsi="Times New Roman"/>
          <w:color w:val="000000"/>
          <w:sz w:val="24"/>
          <w:szCs w:val="24"/>
        </w:rPr>
      </w:pPr>
      <w:r w:rsidRPr="00884D7F">
        <w:rPr>
          <w:rFonts w:ascii="Times New Roman" w:hAnsi="Times New Roman"/>
          <w:color w:val="000000"/>
          <w:sz w:val="24"/>
          <w:szCs w:val="24"/>
        </w:rPr>
        <w:t>Este ponto serve de introdução às teorias da comunicação que irão ser apresentadas nos tópicos seguintes. Os critérios de organização das teorias são apresentados e o aluno deverá ser capaz de compreender e articular esses critérios, estabelecendo relações entre eles.</w:t>
      </w:r>
    </w:p>
    <w:p w:rsidR="006F66AF" w:rsidRPr="00884D7F" w:rsidRDefault="006F66AF" w:rsidP="006D4E35">
      <w:pPr>
        <w:spacing w:after="0" w:line="240" w:lineRule="auto"/>
        <w:jc w:val="both"/>
        <w:rPr>
          <w:rFonts w:ascii="Times New Roman" w:hAnsi="Times New Roman"/>
          <w:color w:val="000000"/>
          <w:sz w:val="24"/>
          <w:szCs w:val="24"/>
        </w:rPr>
      </w:pPr>
    </w:p>
    <w:p w:rsidR="006D4E35" w:rsidRPr="00884D7F" w:rsidRDefault="006D4E35" w:rsidP="006D4E35">
      <w:pPr>
        <w:spacing w:line="288" w:lineRule="atLeast"/>
        <w:ind w:left="708"/>
        <w:rPr>
          <w:rFonts w:ascii="Times New Roman" w:hAnsi="Times New Roman"/>
          <w:color w:val="000000"/>
          <w:sz w:val="24"/>
          <w:szCs w:val="24"/>
        </w:rPr>
      </w:pPr>
      <w:r w:rsidRPr="00884D7F">
        <w:rPr>
          <w:rFonts w:ascii="Times New Roman" w:hAnsi="Times New Roman"/>
          <w:i/>
          <w:iCs/>
          <w:color w:val="000000"/>
          <w:sz w:val="24"/>
          <w:szCs w:val="24"/>
        </w:rPr>
        <w:t>Quais os critérios definidos na construção das teorias da comunicação?</w:t>
      </w:r>
    </w:p>
    <w:p w:rsidR="00514FA8" w:rsidRPr="00514FA8" w:rsidRDefault="00514FA8" w:rsidP="00BA3204">
      <w:pPr>
        <w:pStyle w:val="Heading2"/>
      </w:pPr>
      <w:bookmarkStart w:id="5" w:name="_Toc361187529"/>
      <w:r w:rsidRPr="00514FA8">
        <w:t>1.1. Premissa</w:t>
      </w:r>
      <w:bookmarkEnd w:id="5"/>
    </w:p>
    <w:p w:rsidR="006D4E35" w:rsidRPr="00514FA8" w:rsidRDefault="00514FA8" w:rsidP="00514FA8">
      <w:pPr>
        <w:spacing w:after="0" w:line="360" w:lineRule="auto"/>
        <w:ind w:firstLine="709"/>
        <w:rPr>
          <w:rFonts w:ascii="Times New Roman" w:hAnsi="Times New Roman"/>
          <w:color w:val="000000"/>
          <w:sz w:val="24"/>
          <w:szCs w:val="24"/>
        </w:rPr>
      </w:pPr>
      <w:r w:rsidRPr="00514FA8">
        <w:rPr>
          <w:rFonts w:ascii="Times New Roman" w:hAnsi="Times New Roman"/>
          <w:color w:val="000000"/>
          <w:sz w:val="24"/>
          <w:szCs w:val="24"/>
        </w:rPr>
        <w:t>A apresentação e a análise das diversas teorias não segue apenas um critério cronológico; estão também ordenadas segundo outras três determinações:</w:t>
      </w:r>
    </w:p>
    <w:p w:rsidR="00514FA8" w:rsidRPr="00514FA8" w:rsidRDefault="006F66AF" w:rsidP="008D7CA5">
      <w:pPr>
        <w:pStyle w:val="ListParagraph"/>
        <w:numPr>
          <w:ilvl w:val="0"/>
          <w:numId w:val="30"/>
        </w:numPr>
        <w:spacing w:after="0" w:line="360" w:lineRule="auto"/>
        <w:rPr>
          <w:rFonts w:ascii="Times New Roman" w:hAnsi="Times New Roman"/>
          <w:color w:val="000000"/>
          <w:sz w:val="24"/>
          <w:szCs w:val="24"/>
        </w:rPr>
      </w:pPr>
      <w:bookmarkStart w:id="6" w:name="_Toc361187530"/>
      <w:r w:rsidRPr="00A7373C">
        <w:rPr>
          <w:rStyle w:val="Heading3Char"/>
        </w:rPr>
        <w:t>O</w:t>
      </w:r>
      <w:r w:rsidR="00514FA8" w:rsidRPr="00A7373C">
        <w:rPr>
          <w:rStyle w:val="Heading3Char"/>
        </w:rPr>
        <w:t xml:space="preserve"> contexto social, histórico e económico</w:t>
      </w:r>
      <w:bookmarkEnd w:id="6"/>
      <w:r w:rsidR="00514FA8" w:rsidRPr="00A7373C">
        <w:rPr>
          <w:rStyle w:val="Heading3Char"/>
        </w:rPr>
        <w:t xml:space="preserve"> </w:t>
      </w:r>
      <w:r w:rsidR="00A7373C" w:rsidRPr="00A7373C">
        <w:rPr>
          <w:rStyle w:val="Heading3Char"/>
        </w:rPr>
        <w:br/>
      </w:r>
      <w:r w:rsidRPr="00514FA8">
        <w:rPr>
          <w:rFonts w:ascii="Times New Roman" w:hAnsi="Times New Roman"/>
          <w:color w:val="000000"/>
          <w:sz w:val="24"/>
          <w:szCs w:val="24"/>
        </w:rPr>
        <w:t>Em</w:t>
      </w:r>
      <w:r w:rsidR="00514FA8" w:rsidRPr="00514FA8">
        <w:rPr>
          <w:rFonts w:ascii="Times New Roman" w:hAnsi="Times New Roman"/>
          <w:color w:val="000000"/>
          <w:sz w:val="24"/>
          <w:szCs w:val="24"/>
        </w:rPr>
        <w:t xml:space="preserve"> que um determinado modelo teórico sobre as comunicações de massa apareceu ou se difundiu;</w:t>
      </w:r>
    </w:p>
    <w:p w:rsidR="00514FA8" w:rsidRPr="00514FA8" w:rsidRDefault="006F66AF" w:rsidP="008D7CA5">
      <w:pPr>
        <w:pStyle w:val="ListParagraph"/>
        <w:numPr>
          <w:ilvl w:val="0"/>
          <w:numId w:val="30"/>
        </w:numPr>
        <w:spacing w:after="0" w:line="360" w:lineRule="auto"/>
        <w:rPr>
          <w:rFonts w:ascii="Times New Roman" w:hAnsi="Times New Roman"/>
          <w:color w:val="000000"/>
          <w:sz w:val="24"/>
          <w:szCs w:val="24"/>
        </w:rPr>
      </w:pPr>
      <w:bookmarkStart w:id="7" w:name="_Toc361187531"/>
      <w:r w:rsidRPr="00A7373C">
        <w:rPr>
          <w:rStyle w:val="Heading3Char"/>
        </w:rPr>
        <w:t>O</w:t>
      </w:r>
      <w:r w:rsidR="00514FA8" w:rsidRPr="00A7373C">
        <w:rPr>
          <w:rStyle w:val="Heading3Char"/>
        </w:rPr>
        <w:t xml:space="preserve"> tipo de teoria social pressuposta,</w:t>
      </w:r>
      <w:bookmarkEnd w:id="7"/>
      <w:r w:rsidR="00514FA8" w:rsidRPr="00A7373C">
        <w:rPr>
          <w:rStyle w:val="Heading3Char"/>
        </w:rPr>
        <w:t xml:space="preserve"> </w:t>
      </w:r>
      <w:r w:rsidR="00A7373C" w:rsidRPr="00A7373C">
        <w:rPr>
          <w:rStyle w:val="Heading3Char"/>
        </w:rPr>
        <w:br/>
      </w:r>
      <w:r w:rsidRPr="00514FA8">
        <w:rPr>
          <w:rFonts w:ascii="Times New Roman" w:hAnsi="Times New Roman"/>
          <w:color w:val="000000"/>
          <w:sz w:val="24"/>
          <w:szCs w:val="24"/>
        </w:rPr>
        <w:t>Ou</w:t>
      </w:r>
      <w:r w:rsidR="00514FA8" w:rsidRPr="00514FA8">
        <w:rPr>
          <w:rFonts w:ascii="Times New Roman" w:hAnsi="Times New Roman"/>
          <w:color w:val="000000"/>
          <w:sz w:val="24"/>
          <w:szCs w:val="24"/>
        </w:rPr>
        <w:t xml:space="preserve"> explicitamente evocada, pelas teorias sobre os mass media. Trata-se frequentemente de modelos sociológicos implícitos, mas não faltam os casos de conexões evidentes entre quadros de referência sociológicos e pesquisa sobre os meios de comunicação; </w:t>
      </w:r>
    </w:p>
    <w:p w:rsidR="00514FA8" w:rsidRPr="00514FA8" w:rsidRDefault="006F66AF" w:rsidP="008D7CA5">
      <w:pPr>
        <w:pStyle w:val="ListParagraph"/>
        <w:numPr>
          <w:ilvl w:val="0"/>
          <w:numId w:val="30"/>
        </w:numPr>
        <w:spacing w:after="0" w:line="360" w:lineRule="auto"/>
        <w:rPr>
          <w:rFonts w:ascii="Times New Roman" w:hAnsi="Times New Roman"/>
          <w:color w:val="000000"/>
          <w:sz w:val="24"/>
          <w:szCs w:val="24"/>
        </w:rPr>
      </w:pPr>
      <w:bookmarkStart w:id="8" w:name="_Toc361187532"/>
      <w:r w:rsidRPr="00A7373C">
        <w:rPr>
          <w:rStyle w:val="Heading3Char"/>
        </w:rPr>
        <w:t>O</w:t>
      </w:r>
      <w:r w:rsidR="00514FA8" w:rsidRPr="00A7373C">
        <w:rPr>
          <w:rStyle w:val="Heading3Char"/>
        </w:rPr>
        <w:t xml:space="preserve"> modelo de processo comunicativo</w:t>
      </w:r>
      <w:bookmarkEnd w:id="8"/>
      <w:r w:rsidR="00514FA8" w:rsidRPr="00A7373C">
        <w:rPr>
          <w:rStyle w:val="Heading3Char"/>
        </w:rPr>
        <w:t xml:space="preserve"> </w:t>
      </w:r>
      <w:r w:rsidR="00A7373C" w:rsidRPr="00A7373C">
        <w:rPr>
          <w:rStyle w:val="Heading3Char"/>
        </w:rPr>
        <w:br/>
      </w:r>
      <w:r w:rsidRPr="00514FA8">
        <w:rPr>
          <w:rFonts w:ascii="Times New Roman" w:hAnsi="Times New Roman"/>
          <w:color w:val="000000"/>
          <w:sz w:val="24"/>
          <w:szCs w:val="24"/>
        </w:rPr>
        <w:t>Que</w:t>
      </w:r>
      <w:r w:rsidR="00514FA8" w:rsidRPr="00514FA8">
        <w:rPr>
          <w:rFonts w:ascii="Times New Roman" w:hAnsi="Times New Roman"/>
          <w:color w:val="000000"/>
          <w:sz w:val="24"/>
          <w:szCs w:val="24"/>
        </w:rPr>
        <w:t xml:space="preserve"> cada teoria dos meios de comunicação apresenta. Também neste caso é muitas vezes necessário explicitar esse modelo dado que, em muitas teorias, e paradoxalmente, não recebe um tratamento adequado.</w:t>
      </w:r>
    </w:p>
    <w:p w:rsidR="00514FA8" w:rsidRDefault="00514FA8">
      <w:pPr>
        <w:spacing w:after="0" w:line="240" w:lineRule="auto"/>
        <w:rPr>
          <w:rFonts w:ascii="Trebuchet MS" w:hAnsi="Trebuchet MS" w:cs="Arial"/>
          <w:color w:val="000000"/>
        </w:rPr>
      </w:pPr>
      <w:r>
        <w:rPr>
          <w:rFonts w:ascii="Trebuchet MS" w:hAnsi="Trebuchet MS" w:cs="Arial"/>
          <w:color w:val="000000"/>
        </w:rPr>
        <w:br w:type="page"/>
      </w:r>
    </w:p>
    <w:p w:rsidR="006D4E35" w:rsidRDefault="006D4E35" w:rsidP="00232EF7">
      <w:pPr>
        <w:pStyle w:val="Heading1"/>
      </w:pPr>
      <w:bookmarkStart w:id="9" w:name="_Toc361187533"/>
      <w:r>
        <w:lastRenderedPageBreak/>
        <w:t>Tópico 2: Teoria hipodérmica e Modelo de Lasswell</w:t>
      </w:r>
      <w:bookmarkEnd w:id="9"/>
      <w:r>
        <w:t xml:space="preserve"> </w:t>
      </w:r>
    </w:p>
    <w:p w:rsidR="006D4E35" w:rsidRDefault="00884D7F" w:rsidP="006D4E35">
      <w:pPr>
        <w:jc w:val="center"/>
        <w:rPr>
          <w:rFonts w:ascii="Trebuchet MS" w:hAnsi="Trebuchet MS" w:cs="Arial"/>
          <w:color w:val="000000"/>
        </w:rPr>
      </w:pPr>
      <w:r>
        <w:rPr>
          <w:rFonts w:ascii="Trebuchet MS" w:hAnsi="Trebuchet MS" w:cs="Arial"/>
          <w:noProof/>
          <w:color w:val="000000"/>
        </w:rPr>
        <w:drawing>
          <wp:inline distT="0" distB="0" distL="0" distR="0" wp14:anchorId="781A302F" wp14:editId="1FB76A92">
            <wp:extent cx="1495425" cy="1362075"/>
            <wp:effectExtent l="0" t="0" r="9525" b="9525"/>
            <wp:docPr id="9" name="Picture 9" descr="tóp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ópico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5425" cy="1362075"/>
                    </a:xfrm>
                    <a:prstGeom prst="rect">
                      <a:avLst/>
                    </a:prstGeom>
                    <a:noFill/>
                    <a:ln>
                      <a:noFill/>
                    </a:ln>
                  </pic:spPr>
                </pic:pic>
              </a:graphicData>
            </a:graphic>
          </wp:inline>
        </w:drawing>
      </w:r>
    </w:p>
    <w:p w:rsidR="006D4E35" w:rsidRPr="00884D7F" w:rsidRDefault="006D4E35" w:rsidP="006D4E35">
      <w:pPr>
        <w:rPr>
          <w:rFonts w:ascii="Times New Roman" w:hAnsi="Times New Roman"/>
          <w:b/>
          <w:bCs/>
          <w:color w:val="000000"/>
          <w:sz w:val="24"/>
          <w:szCs w:val="24"/>
        </w:rPr>
      </w:pPr>
      <w:r w:rsidRPr="00884D7F">
        <w:rPr>
          <w:rFonts w:ascii="Times New Roman" w:hAnsi="Times New Roman"/>
          <w:b/>
          <w:bCs/>
          <w:color w:val="000000"/>
          <w:sz w:val="24"/>
          <w:szCs w:val="24"/>
        </w:rPr>
        <w:t>Sinopse</w:t>
      </w:r>
    </w:p>
    <w:p w:rsidR="006D4E35" w:rsidRPr="00884D7F" w:rsidRDefault="006F66AF" w:rsidP="006D4E35">
      <w:pPr>
        <w:jc w:val="both"/>
        <w:rPr>
          <w:rFonts w:ascii="Times New Roman" w:hAnsi="Times New Roman"/>
          <w:color w:val="000000"/>
          <w:sz w:val="24"/>
          <w:szCs w:val="24"/>
        </w:rPr>
      </w:pPr>
      <w:r>
        <w:rPr>
          <w:rFonts w:ascii="Times New Roman" w:hAnsi="Times New Roman"/>
          <w:color w:val="000000"/>
          <w:sz w:val="24"/>
          <w:szCs w:val="24"/>
        </w:rPr>
        <w:t>A</w:t>
      </w:r>
      <w:r w:rsidR="006D4E35" w:rsidRPr="00884D7F">
        <w:rPr>
          <w:rFonts w:ascii="Times New Roman" w:hAnsi="Times New Roman"/>
          <w:color w:val="000000"/>
          <w:sz w:val="24"/>
          <w:szCs w:val="24"/>
        </w:rPr>
        <w:t>presentam-se a teoria hipodérmica, na sua vertente principal e no modelo «comunicativo», e o modelo de Lasswell, enquanto modelo alternativo à teoria hipodérmica. A teoria hipodérmica constitui-se como a primeira formulação teórica sobre os impactos dos mass-media na sociedade. É definida como uma teoria da sociedade de massa, da propaganda e sobre a propaganda. O modelo de Lasswell constitui um primeiro momento de superação da teoria hipodérmica – embora dela faça parte, até certo ponto – ao autonomizar emissor e receptor em função dos diversos contextos comunicacionais.</w:t>
      </w:r>
    </w:p>
    <w:p w:rsidR="006D4E35" w:rsidRPr="00884D7F" w:rsidRDefault="006D4E35" w:rsidP="006D4E35">
      <w:pPr>
        <w:spacing w:before="120" w:after="120" w:line="240" w:lineRule="auto"/>
        <w:ind w:left="1418"/>
        <w:rPr>
          <w:rFonts w:ascii="Times New Roman" w:hAnsi="Times New Roman"/>
          <w:i/>
          <w:iCs/>
          <w:color w:val="000000"/>
          <w:sz w:val="24"/>
          <w:szCs w:val="24"/>
        </w:rPr>
      </w:pPr>
      <w:r w:rsidRPr="00884D7F">
        <w:rPr>
          <w:rFonts w:ascii="Times New Roman" w:hAnsi="Times New Roman"/>
          <w:i/>
          <w:iCs/>
          <w:color w:val="000000"/>
          <w:sz w:val="24"/>
          <w:szCs w:val="24"/>
        </w:rPr>
        <w:t>Até que ponto é que o modelo de Lasswell supera a teoria hipodérmica?</w:t>
      </w:r>
    </w:p>
    <w:p w:rsidR="005E1941" w:rsidRPr="005E1941" w:rsidRDefault="005E1941" w:rsidP="005E1941">
      <w:pPr>
        <w:pStyle w:val="Heading1"/>
      </w:pPr>
      <w:bookmarkStart w:id="10" w:name="_Toc361187534"/>
      <w:r w:rsidRPr="005E1941">
        <w:t>1.2. A teoria hipodérmica</w:t>
      </w:r>
      <w:bookmarkEnd w:id="10"/>
    </w:p>
    <w:p w:rsidR="005E1941" w:rsidRPr="005E1941" w:rsidRDefault="005E1941" w:rsidP="00A7373C">
      <w:pPr>
        <w:spacing w:after="0" w:line="360" w:lineRule="auto"/>
        <w:ind w:left="357"/>
        <w:rPr>
          <w:rFonts w:ascii="Times New Roman" w:hAnsi="Times New Roman"/>
          <w:color w:val="000000"/>
          <w:sz w:val="24"/>
          <w:szCs w:val="24"/>
        </w:rPr>
      </w:pPr>
      <w:r w:rsidRPr="005E1941">
        <w:rPr>
          <w:rFonts w:ascii="Times New Roman" w:hAnsi="Times New Roman"/>
          <w:color w:val="000000"/>
          <w:sz w:val="24"/>
          <w:szCs w:val="24"/>
        </w:rPr>
        <w:t>A posição defendida por este modelo pode sintetizar-se na afirmação segundo a qual «cada elemento</w:t>
      </w:r>
      <w:r>
        <w:rPr>
          <w:rFonts w:ascii="Times New Roman" w:hAnsi="Times New Roman"/>
          <w:color w:val="000000"/>
          <w:sz w:val="24"/>
          <w:szCs w:val="24"/>
        </w:rPr>
        <w:t xml:space="preserve"> </w:t>
      </w:r>
      <w:r w:rsidRPr="005E1941">
        <w:rPr>
          <w:rFonts w:ascii="Times New Roman" w:hAnsi="Times New Roman"/>
          <w:color w:val="000000"/>
          <w:sz w:val="24"/>
          <w:szCs w:val="24"/>
        </w:rPr>
        <w:t>do público é pessoal e directamente 'atingido' pela mensagem</w:t>
      </w:r>
      <w:r w:rsidR="00A7373C">
        <w:rPr>
          <w:rFonts w:ascii="Times New Roman" w:hAnsi="Times New Roman"/>
          <w:color w:val="000000"/>
          <w:sz w:val="24"/>
          <w:szCs w:val="24"/>
        </w:rPr>
        <w:t>»</w:t>
      </w:r>
      <w:r w:rsidRPr="005E1941">
        <w:rPr>
          <w:rFonts w:ascii="Times New Roman" w:hAnsi="Times New Roman"/>
          <w:color w:val="000000"/>
          <w:sz w:val="24"/>
          <w:szCs w:val="24"/>
        </w:rPr>
        <w:t>.</w:t>
      </w:r>
    </w:p>
    <w:p w:rsidR="005E1941" w:rsidRPr="005E1941" w:rsidRDefault="005E1941" w:rsidP="00BA3204">
      <w:pPr>
        <w:spacing w:after="0" w:line="360" w:lineRule="auto"/>
        <w:ind w:left="357" w:firstLine="709"/>
        <w:rPr>
          <w:rFonts w:ascii="Times New Roman" w:hAnsi="Times New Roman"/>
          <w:color w:val="000000"/>
          <w:sz w:val="24"/>
          <w:szCs w:val="24"/>
        </w:rPr>
      </w:pPr>
      <w:r w:rsidRPr="005E1941">
        <w:rPr>
          <w:rFonts w:ascii="Times New Roman" w:hAnsi="Times New Roman"/>
          <w:color w:val="000000"/>
          <w:sz w:val="24"/>
          <w:szCs w:val="24"/>
        </w:rPr>
        <w:t>Historicamente, coincide com o período das duas guerras mundiais e com</w:t>
      </w:r>
      <w:r>
        <w:rPr>
          <w:rFonts w:ascii="Times New Roman" w:hAnsi="Times New Roman"/>
          <w:color w:val="000000"/>
          <w:sz w:val="24"/>
          <w:szCs w:val="24"/>
        </w:rPr>
        <w:t xml:space="preserve"> </w:t>
      </w:r>
      <w:r w:rsidRPr="005E1941">
        <w:rPr>
          <w:rFonts w:ascii="Times New Roman" w:hAnsi="Times New Roman"/>
          <w:color w:val="000000"/>
          <w:sz w:val="24"/>
          <w:szCs w:val="24"/>
        </w:rPr>
        <w:t>difusão em larga das comunicações de massa e representou a primeira reacção que este último</w:t>
      </w:r>
      <w:r>
        <w:rPr>
          <w:rFonts w:ascii="Times New Roman" w:hAnsi="Times New Roman"/>
          <w:color w:val="000000"/>
          <w:sz w:val="24"/>
          <w:szCs w:val="24"/>
        </w:rPr>
        <w:t xml:space="preserve"> </w:t>
      </w:r>
      <w:r w:rsidRPr="005E1941">
        <w:rPr>
          <w:rFonts w:ascii="Times New Roman" w:hAnsi="Times New Roman"/>
          <w:color w:val="000000"/>
          <w:sz w:val="24"/>
          <w:szCs w:val="24"/>
        </w:rPr>
        <w:t>fenómeno provocou entre estudiosos.</w:t>
      </w:r>
    </w:p>
    <w:p w:rsidR="005E1941" w:rsidRPr="005E1941" w:rsidRDefault="005E1941" w:rsidP="00BA3204">
      <w:pPr>
        <w:spacing w:after="0" w:line="360" w:lineRule="auto"/>
        <w:ind w:left="357" w:firstLine="709"/>
        <w:rPr>
          <w:rFonts w:ascii="Times New Roman" w:hAnsi="Times New Roman"/>
          <w:color w:val="000000"/>
          <w:sz w:val="24"/>
          <w:szCs w:val="24"/>
        </w:rPr>
      </w:pPr>
      <w:r w:rsidRPr="005E1941">
        <w:rPr>
          <w:rFonts w:ascii="Times New Roman" w:hAnsi="Times New Roman"/>
          <w:color w:val="000000"/>
          <w:sz w:val="24"/>
          <w:szCs w:val="24"/>
        </w:rPr>
        <w:t>Os principais elementos que caracterizam o contexto da teoria são, por um lado, a</w:t>
      </w:r>
      <w:r>
        <w:rPr>
          <w:rFonts w:ascii="Times New Roman" w:hAnsi="Times New Roman"/>
          <w:color w:val="000000"/>
          <w:sz w:val="24"/>
          <w:szCs w:val="24"/>
        </w:rPr>
        <w:t xml:space="preserve"> </w:t>
      </w:r>
      <w:r w:rsidRPr="005E1941">
        <w:rPr>
          <w:rFonts w:ascii="Times New Roman" w:hAnsi="Times New Roman"/>
          <w:color w:val="000000"/>
          <w:sz w:val="24"/>
          <w:szCs w:val="24"/>
        </w:rPr>
        <w:t>novidade do próprio fenómeno das comunicações de massa e, por outro, a ligação desse fenómeno às</w:t>
      </w:r>
      <w:r>
        <w:rPr>
          <w:rFonts w:ascii="Times New Roman" w:hAnsi="Times New Roman"/>
          <w:color w:val="000000"/>
          <w:sz w:val="24"/>
          <w:szCs w:val="24"/>
        </w:rPr>
        <w:t xml:space="preserve"> </w:t>
      </w:r>
      <w:r w:rsidRPr="005E1941">
        <w:rPr>
          <w:rFonts w:ascii="Times New Roman" w:hAnsi="Times New Roman"/>
          <w:color w:val="000000"/>
          <w:sz w:val="24"/>
          <w:szCs w:val="24"/>
        </w:rPr>
        <w:t>trágicas experiências totalitárias daquele período histórico. Encerrada entre estes dois elementos, a</w:t>
      </w:r>
      <w:r>
        <w:rPr>
          <w:rFonts w:ascii="Times New Roman" w:hAnsi="Times New Roman"/>
          <w:color w:val="000000"/>
          <w:sz w:val="24"/>
          <w:szCs w:val="24"/>
        </w:rPr>
        <w:t xml:space="preserve"> </w:t>
      </w:r>
      <w:r w:rsidRPr="005E1941">
        <w:rPr>
          <w:rFonts w:ascii="Times New Roman" w:hAnsi="Times New Roman"/>
          <w:color w:val="000000"/>
          <w:sz w:val="24"/>
          <w:szCs w:val="24"/>
        </w:rPr>
        <w:t>teoria hipodérmica é uma abordagem global aos mass media, indiferente à diversidade existente entre</w:t>
      </w:r>
      <w:r>
        <w:rPr>
          <w:rFonts w:ascii="Times New Roman" w:hAnsi="Times New Roman"/>
          <w:color w:val="000000"/>
          <w:sz w:val="24"/>
          <w:szCs w:val="24"/>
        </w:rPr>
        <w:t xml:space="preserve"> </w:t>
      </w:r>
      <w:r w:rsidRPr="005E1941">
        <w:rPr>
          <w:rFonts w:ascii="Times New Roman" w:hAnsi="Times New Roman"/>
          <w:color w:val="000000"/>
          <w:sz w:val="24"/>
          <w:szCs w:val="24"/>
        </w:rPr>
        <w:t>os vários meios e que responde sobretudo à interrogação: que efeito têm os mass media numa</w:t>
      </w:r>
      <w:r>
        <w:rPr>
          <w:rFonts w:ascii="Times New Roman" w:hAnsi="Times New Roman"/>
          <w:color w:val="000000"/>
          <w:sz w:val="24"/>
          <w:szCs w:val="24"/>
        </w:rPr>
        <w:t xml:space="preserve"> </w:t>
      </w:r>
      <w:r w:rsidRPr="005E1941">
        <w:rPr>
          <w:rFonts w:ascii="Times New Roman" w:hAnsi="Times New Roman"/>
          <w:color w:val="000000"/>
          <w:sz w:val="24"/>
          <w:szCs w:val="24"/>
        </w:rPr>
        <w:t>sociedade de massa?</w:t>
      </w:r>
    </w:p>
    <w:p w:rsidR="005E1941" w:rsidRPr="005E1941" w:rsidRDefault="005E1941" w:rsidP="00BA3204">
      <w:pPr>
        <w:spacing w:after="0" w:line="360" w:lineRule="auto"/>
        <w:ind w:left="357" w:firstLine="709"/>
        <w:rPr>
          <w:rFonts w:ascii="Times New Roman" w:hAnsi="Times New Roman"/>
          <w:color w:val="000000"/>
          <w:sz w:val="24"/>
          <w:szCs w:val="24"/>
        </w:rPr>
      </w:pPr>
      <w:r w:rsidRPr="005E1941">
        <w:rPr>
          <w:rFonts w:ascii="Times New Roman" w:hAnsi="Times New Roman"/>
          <w:color w:val="000000"/>
          <w:sz w:val="24"/>
          <w:szCs w:val="24"/>
        </w:rPr>
        <w:t>A principal componente da teoria é, de facto, a presença explícita de uma «teoria» da</w:t>
      </w:r>
      <w:r>
        <w:rPr>
          <w:rFonts w:ascii="Times New Roman" w:hAnsi="Times New Roman"/>
          <w:color w:val="000000"/>
          <w:sz w:val="24"/>
          <w:szCs w:val="24"/>
        </w:rPr>
        <w:t xml:space="preserve"> </w:t>
      </w:r>
      <w:r w:rsidRPr="005E1941">
        <w:rPr>
          <w:rFonts w:ascii="Times New Roman" w:hAnsi="Times New Roman"/>
          <w:color w:val="000000"/>
          <w:sz w:val="24"/>
          <w:szCs w:val="24"/>
        </w:rPr>
        <w:t>sociedade de massa, enquanto, no aspecto «comunicativo», opera uma teoria</w:t>
      </w:r>
      <w:r>
        <w:rPr>
          <w:rFonts w:ascii="Times New Roman" w:hAnsi="Times New Roman"/>
          <w:color w:val="000000"/>
          <w:sz w:val="24"/>
          <w:szCs w:val="24"/>
        </w:rPr>
        <w:t xml:space="preserve"> </w:t>
      </w:r>
      <w:r w:rsidRPr="005E1941">
        <w:rPr>
          <w:rFonts w:ascii="Times New Roman" w:hAnsi="Times New Roman"/>
          <w:color w:val="000000"/>
          <w:sz w:val="24"/>
          <w:szCs w:val="24"/>
        </w:rPr>
        <w:t>psicológica da acção. Além disso, pode descrever-se o modelo hipodérmico como sendo uma teoria da</w:t>
      </w:r>
      <w:r>
        <w:rPr>
          <w:rFonts w:ascii="Times New Roman" w:hAnsi="Times New Roman"/>
          <w:color w:val="000000"/>
          <w:sz w:val="24"/>
          <w:szCs w:val="24"/>
        </w:rPr>
        <w:t xml:space="preserve"> </w:t>
      </w:r>
      <w:r w:rsidRPr="005E1941">
        <w:rPr>
          <w:rFonts w:ascii="Times New Roman" w:hAnsi="Times New Roman"/>
          <w:color w:val="000000"/>
          <w:sz w:val="24"/>
          <w:szCs w:val="24"/>
        </w:rPr>
        <w:t>propaganda e sobre a propaganda; com</w:t>
      </w:r>
      <w:r w:rsidR="005B3B94">
        <w:rPr>
          <w:rFonts w:ascii="Times New Roman" w:hAnsi="Times New Roman"/>
          <w:color w:val="000000"/>
          <w:sz w:val="24"/>
          <w:szCs w:val="24"/>
        </w:rPr>
        <w:t xml:space="preserve"> efeito, no que diz respeito ao</w:t>
      </w:r>
      <w:r w:rsidRPr="005E1941">
        <w:rPr>
          <w:rFonts w:ascii="Times New Roman" w:hAnsi="Times New Roman"/>
          <w:color w:val="000000"/>
          <w:sz w:val="24"/>
          <w:szCs w:val="24"/>
        </w:rPr>
        <w:t>s meios de</w:t>
      </w:r>
      <w:r>
        <w:rPr>
          <w:rFonts w:ascii="Times New Roman" w:hAnsi="Times New Roman"/>
          <w:color w:val="000000"/>
          <w:sz w:val="24"/>
          <w:szCs w:val="24"/>
        </w:rPr>
        <w:t xml:space="preserve"> </w:t>
      </w:r>
      <w:r w:rsidRPr="005E1941">
        <w:rPr>
          <w:rFonts w:ascii="Times New Roman" w:hAnsi="Times New Roman"/>
          <w:color w:val="000000"/>
          <w:sz w:val="24"/>
          <w:szCs w:val="24"/>
        </w:rPr>
        <w:t xml:space="preserve">comunicação. </w:t>
      </w:r>
    </w:p>
    <w:p w:rsidR="00514FA8" w:rsidRDefault="005E1941" w:rsidP="005E1941">
      <w:pPr>
        <w:pStyle w:val="Heading2"/>
      </w:pPr>
      <w:bookmarkStart w:id="11" w:name="_Toc361187535"/>
      <w:r w:rsidRPr="005E1941">
        <w:lastRenderedPageBreak/>
        <w:t>1.2.1. A sociedade de massa</w:t>
      </w:r>
      <w:bookmarkEnd w:id="11"/>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A presença do conceito de sociedade de massa é fundamental para a compreensão da teoria</w:t>
      </w:r>
      <w:r>
        <w:rPr>
          <w:rFonts w:ascii="Times New Roman" w:hAnsi="Times New Roman"/>
          <w:color w:val="000000"/>
          <w:sz w:val="24"/>
          <w:szCs w:val="24"/>
        </w:rPr>
        <w:t xml:space="preserve"> </w:t>
      </w:r>
      <w:r w:rsidRPr="00BA3204">
        <w:rPr>
          <w:rFonts w:ascii="Times New Roman" w:hAnsi="Times New Roman"/>
          <w:color w:val="000000"/>
          <w:sz w:val="24"/>
          <w:szCs w:val="24"/>
        </w:rPr>
        <w:t>hipodérmica.</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A massa é constituída por um conjunto</w:t>
      </w:r>
      <w:r>
        <w:rPr>
          <w:rFonts w:ascii="Times New Roman" w:hAnsi="Times New Roman"/>
          <w:color w:val="000000"/>
          <w:sz w:val="24"/>
          <w:szCs w:val="24"/>
        </w:rPr>
        <w:t xml:space="preserve"> </w:t>
      </w:r>
      <w:r w:rsidRPr="00BA3204">
        <w:rPr>
          <w:rFonts w:ascii="Times New Roman" w:hAnsi="Times New Roman"/>
          <w:color w:val="000000"/>
          <w:sz w:val="24"/>
          <w:szCs w:val="24"/>
        </w:rPr>
        <w:t>homogéneo de indivíduos que, enquanto seus membros, são essencialmente iguais, indiferenciáveis,</w:t>
      </w:r>
      <w:r>
        <w:rPr>
          <w:rFonts w:ascii="Times New Roman" w:hAnsi="Times New Roman"/>
          <w:color w:val="000000"/>
          <w:sz w:val="24"/>
          <w:szCs w:val="24"/>
        </w:rPr>
        <w:t xml:space="preserve"> </w:t>
      </w:r>
      <w:r w:rsidRPr="00BA3204">
        <w:rPr>
          <w:rFonts w:ascii="Times New Roman" w:hAnsi="Times New Roman"/>
          <w:color w:val="000000"/>
          <w:sz w:val="24"/>
          <w:szCs w:val="24"/>
        </w:rPr>
        <w:t>mesmo que provenham de ambientes diferentes, heterogéneos, e de todos os grupos sociais.</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Além disso, a massa é composta por pessoas que não se conhecem, que estão separadas umas das</w:t>
      </w:r>
      <w:r>
        <w:rPr>
          <w:rFonts w:ascii="Times New Roman" w:hAnsi="Times New Roman"/>
          <w:color w:val="000000"/>
          <w:sz w:val="24"/>
          <w:szCs w:val="24"/>
        </w:rPr>
        <w:t xml:space="preserve"> </w:t>
      </w:r>
      <w:r w:rsidRPr="00BA3204">
        <w:rPr>
          <w:rFonts w:ascii="Times New Roman" w:hAnsi="Times New Roman"/>
          <w:color w:val="000000"/>
          <w:sz w:val="24"/>
          <w:szCs w:val="24"/>
        </w:rPr>
        <w:t>outras no espaço e que têm poucas ou nenhumas possibilidades de exercer uma acção ou uma</w:t>
      </w:r>
      <w:r>
        <w:rPr>
          <w:rFonts w:ascii="Times New Roman" w:hAnsi="Times New Roman"/>
          <w:color w:val="000000"/>
          <w:sz w:val="24"/>
          <w:szCs w:val="24"/>
        </w:rPr>
        <w:t xml:space="preserve"> </w:t>
      </w:r>
      <w:r w:rsidRPr="00BA3204">
        <w:rPr>
          <w:rFonts w:ascii="Times New Roman" w:hAnsi="Times New Roman"/>
          <w:color w:val="000000"/>
          <w:sz w:val="24"/>
          <w:szCs w:val="24"/>
        </w:rPr>
        <w:t>influência recíprocas. Por fim, a massa não possui tradições, regras de comportamento ou estrutura</w:t>
      </w:r>
      <w:r>
        <w:rPr>
          <w:rFonts w:ascii="Times New Roman" w:hAnsi="Times New Roman"/>
          <w:color w:val="000000"/>
          <w:sz w:val="24"/>
          <w:szCs w:val="24"/>
        </w:rPr>
        <w:t xml:space="preserve"> </w:t>
      </w:r>
      <w:r w:rsidRPr="00BA3204">
        <w:rPr>
          <w:rFonts w:ascii="Times New Roman" w:hAnsi="Times New Roman"/>
          <w:color w:val="000000"/>
          <w:sz w:val="24"/>
          <w:szCs w:val="24"/>
        </w:rPr>
        <w:t>organizativa. Esta definição de massa como um novo tipo de organização</w:t>
      </w:r>
      <w:r>
        <w:rPr>
          <w:rFonts w:ascii="Times New Roman" w:hAnsi="Times New Roman"/>
          <w:color w:val="000000"/>
          <w:sz w:val="24"/>
          <w:szCs w:val="24"/>
        </w:rPr>
        <w:t xml:space="preserve"> </w:t>
      </w:r>
      <w:r w:rsidRPr="00BA3204">
        <w:rPr>
          <w:rFonts w:ascii="Times New Roman" w:hAnsi="Times New Roman"/>
          <w:color w:val="000000"/>
          <w:sz w:val="24"/>
          <w:szCs w:val="24"/>
        </w:rPr>
        <w:t>social é muito importante por vários motivos: em primeiro lugar, porque põe em destaque e reforça o</w:t>
      </w:r>
      <w:r>
        <w:rPr>
          <w:rFonts w:ascii="Times New Roman" w:hAnsi="Times New Roman"/>
          <w:color w:val="000000"/>
          <w:sz w:val="24"/>
          <w:szCs w:val="24"/>
        </w:rPr>
        <w:t xml:space="preserve"> </w:t>
      </w:r>
      <w:r w:rsidRPr="00BA3204">
        <w:rPr>
          <w:rFonts w:ascii="Times New Roman" w:hAnsi="Times New Roman"/>
          <w:color w:val="000000"/>
          <w:sz w:val="24"/>
          <w:szCs w:val="24"/>
        </w:rPr>
        <w:t>elemento fundamental da teoria hipodérmica, ou seja, o facto de os indivíduos estarem isolados, serem</w:t>
      </w:r>
      <w:r>
        <w:rPr>
          <w:rFonts w:ascii="Times New Roman" w:hAnsi="Times New Roman"/>
          <w:color w:val="000000"/>
          <w:sz w:val="24"/>
          <w:szCs w:val="24"/>
        </w:rPr>
        <w:t xml:space="preserve"> </w:t>
      </w:r>
      <w:r w:rsidRPr="00BA3204">
        <w:rPr>
          <w:rFonts w:ascii="Times New Roman" w:hAnsi="Times New Roman"/>
          <w:color w:val="000000"/>
          <w:sz w:val="24"/>
          <w:szCs w:val="24"/>
        </w:rPr>
        <w:t>anónimos,</w:t>
      </w:r>
      <w:r w:rsidR="00D35BFA">
        <w:rPr>
          <w:rFonts w:ascii="Times New Roman" w:hAnsi="Times New Roman"/>
          <w:color w:val="000000"/>
          <w:sz w:val="24"/>
          <w:szCs w:val="24"/>
        </w:rPr>
        <w:t xml:space="preserve"> estarem separados, atomizados.</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O isolamento do indivíduo na massa anómica é, pois, o pré-requisito da primeira teoria sobre os mass</w:t>
      </w:r>
      <w:r>
        <w:rPr>
          <w:rFonts w:ascii="Times New Roman" w:hAnsi="Times New Roman"/>
          <w:color w:val="000000"/>
          <w:sz w:val="24"/>
          <w:szCs w:val="24"/>
        </w:rPr>
        <w:t xml:space="preserve"> </w:t>
      </w:r>
      <w:r w:rsidRPr="00BA3204">
        <w:rPr>
          <w:rFonts w:ascii="Times New Roman" w:hAnsi="Times New Roman"/>
          <w:color w:val="000000"/>
          <w:sz w:val="24"/>
          <w:szCs w:val="24"/>
        </w:rPr>
        <w:t xml:space="preserve">media. Esse isolamento não é apenas físico e espacial. </w:t>
      </w:r>
      <w:r w:rsidR="00D35BFA">
        <w:rPr>
          <w:rFonts w:ascii="Times New Roman" w:hAnsi="Times New Roman"/>
          <w:color w:val="000000"/>
          <w:sz w:val="24"/>
          <w:szCs w:val="24"/>
        </w:rPr>
        <w:t>O</w:t>
      </w:r>
      <w:r w:rsidRPr="00BA3204">
        <w:rPr>
          <w:rFonts w:ascii="Times New Roman" w:hAnsi="Times New Roman"/>
          <w:color w:val="000000"/>
          <w:sz w:val="24"/>
          <w:szCs w:val="24"/>
        </w:rPr>
        <w:t>s indivíduos estão expostos a mensagens, conteúdos e</w:t>
      </w:r>
      <w:r>
        <w:rPr>
          <w:rFonts w:ascii="Times New Roman" w:hAnsi="Times New Roman"/>
          <w:color w:val="000000"/>
          <w:sz w:val="24"/>
          <w:szCs w:val="24"/>
        </w:rPr>
        <w:t xml:space="preserve"> </w:t>
      </w:r>
      <w:r w:rsidRPr="00BA3204">
        <w:rPr>
          <w:rFonts w:ascii="Times New Roman" w:hAnsi="Times New Roman"/>
          <w:color w:val="000000"/>
          <w:sz w:val="24"/>
          <w:szCs w:val="24"/>
        </w:rPr>
        <w:t>acontecimentos que vão para além da sua experiência, que se referem a universos com um significado</w:t>
      </w:r>
      <w:r>
        <w:rPr>
          <w:rFonts w:ascii="Times New Roman" w:hAnsi="Times New Roman"/>
          <w:color w:val="000000"/>
          <w:sz w:val="24"/>
          <w:szCs w:val="24"/>
        </w:rPr>
        <w:t xml:space="preserve"> </w:t>
      </w:r>
      <w:r w:rsidRPr="00BA3204">
        <w:rPr>
          <w:rFonts w:ascii="Times New Roman" w:hAnsi="Times New Roman"/>
          <w:color w:val="000000"/>
          <w:sz w:val="24"/>
          <w:szCs w:val="24"/>
        </w:rPr>
        <w:t>e um valor que não coincidem necessariamente com as regras do grupo de que o indivíduo faz parte.</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Neste sentido, o facto de pertencerem à massa «orienta a atenção dos membros para</w:t>
      </w:r>
      <w:r>
        <w:rPr>
          <w:rFonts w:ascii="Times New Roman" w:hAnsi="Times New Roman"/>
          <w:color w:val="000000"/>
          <w:sz w:val="24"/>
          <w:szCs w:val="24"/>
        </w:rPr>
        <w:t xml:space="preserve"> </w:t>
      </w:r>
      <w:r w:rsidRPr="00BA3204">
        <w:rPr>
          <w:rFonts w:ascii="Times New Roman" w:hAnsi="Times New Roman"/>
          <w:color w:val="000000"/>
          <w:sz w:val="24"/>
          <w:szCs w:val="24"/>
        </w:rPr>
        <w:t>longe das suas esferas culturais e de vida, para áreas não estruturadas por modelos ou expectativas».</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Portanto, o isolamento físico e «normativo» do indivíduo na massa é o factor que explica em grande</w:t>
      </w:r>
      <w:r>
        <w:rPr>
          <w:rFonts w:ascii="Times New Roman" w:hAnsi="Times New Roman"/>
          <w:color w:val="000000"/>
          <w:sz w:val="24"/>
          <w:szCs w:val="24"/>
        </w:rPr>
        <w:t xml:space="preserve"> </w:t>
      </w:r>
      <w:r w:rsidRPr="00BA3204">
        <w:rPr>
          <w:rFonts w:ascii="Times New Roman" w:hAnsi="Times New Roman"/>
          <w:color w:val="000000"/>
          <w:sz w:val="24"/>
          <w:szCs w:val="24"/>
        </w:rPr>
        <w:t>parte o realce que a teoria hipodérmica atribui às capacidades manipuladoras dos primeiros meios de</w:t>
      </w:r>
      <w:r>
        <w:rPr>
          <w:rFonts w:ascii="Times New Roman" w:hAnsi="Times New Roman"/>
          <w:color w:val="000000"/>
          <w:sz w:val="24"/>
          <w:szCs w:val="24"/>
        </w:rPr>
        <w:t xml:space="preserve"> </w:t>
      </w:r>
      <w:r w:rsidR="00D35BFA">
        <w:rPr>
          <w:rFonts w:ascii="Times New Roman" w:hAnsi="Times New Roman"/>
          <w:color w:val="000000"/>
          <w:sz w:val="24"/>
          <w:szCs w:val="24"/>
        </w:rPr>
        <w:t>comunicação</w:t>
      </w:r>
      <w:r w:rsidRPr="00BA3204">
        <w:rPr>
          <w:rFonts w:ascii="Times New Roman" w:hAnsi="Times New Roman"/>
          <w:color w:val="000000"/>
          <w:sz w:val="24"/>
          <w:szCs w:val="24"/>
        </w:rPr>
        <w:t>. Um</w:t>
      </w:r>
      <w:r>
        <w:rPr>
          <w:rFonts w:ascii="Times New Roman" w:hAnsi="Times New Roman"/>
          <w:color w:val="000000"/>
          <w:sz w:val="24"/>
          <w:szCs w:val="24"/>
        </w:rPr>
        <w:t xml:space="preserve"> </w:t>
      </w:r>
      <w:r w:rsidRPr="00BA3204">
        <w:rPr>
          <w:rFonts w:ascii="Times New Roman" w:hAnsi="Times New Roman"/>
          <w:color w:val="000000"/>
          <w:sz w:val="24"/>
          <w:szCs w:val="24"/>
        </w:rPr>
        <w:t>segundo motivo importante nesta caracterização da massa é a sua continuidade como parte importante</w:t>
      </w:r>
      <w:r>
        <w:rPr>
          <w:rFonts w:ascii="Times New Roman" w:hAnsi="Times New Roman"/>
          <w:color w:val="000000"/>
          <w:sz w:val="24"/>
          <w:szCs w:val="24"/>
        </w:rPr>
        <w:t xml:space="preserve"> </w:t>
      </w:r>
      <w:r w:rsidRPr="00BA3204">
        <w:rPr>
          <w:rFonts w:ascii="Times New Roman" w:hAnsi="Times New Roman"/>
          <w:color w:val="000000"/>
          <w:sz w:val="24"/>
          <w:szCs w:val="24"/>
        </w:rPr>
        <w:t>da tradição europeia do pensamento filosófico-político: a massa é um agregado que nasce e vive para</w:t>
      </w:r>
      <w:r>
        <w:rPr>
          <w:rFonts w:ascii="Times New Roman" w:hAnsi="Times New Roman"/>
          <w:color w:val="000000"/>
          <w:sz w:val="24"/>
          <w:szCs w:val="24"/>
        </w:rPr>
        <w:t xml:space="preserve"> </w:t>
      </w:r>
      <w:r w:rsidRPr="00BA3204">
        <w:rPr>
          <w:rFonts w:ascii="Times New Roman" w:hAnsi="Times New Roman"/>
          <w:color w:val="000000"/>
          <w:sz w:val="24"/>
          <w:szCs w:val="24"/>
        </w:rPr>
        <w:t>além dos laços comunitários e contra esses mesmos laços, que resulta da desintegração das culturas</w:t>
      </w:r>
      <w:r>
        <w:rPr>
          <w:rFonts w:ascii="Times New Roman" w:hAnsi="Times New Roman"/>
          <w:color w:val="000000"/>
          <w:sz w:val="24"/>
          <w:szCs w:val="24"/>
        </w:rPr>
        <w:t xml:space="preserve"> </w:t>
      </w:r>
      <w:r w:rsidRPr="00BA3204">
        <w:rPr>
          <w:rFonts w:ascii="Times New Roman" w:hAnsi="Times New Roman"/>
          <w:color w:val="000000"/>
          <w:sz w:val="24"/>
          <w:szCs w:val="24"/>
        </w:rPr>
        <w:t>locais e no qual as funções comunicativas são necessariamente impessoais e anónimas. A fragilidade</w:t>
      </w:r>
      <w:r>
        <w:rPr>
          <w:rFonts w:ascii="Times New Roman" w:hAnsi="Times New Roman"/>
          <w:color w:val="000000"/>
          <w:sz w:val="24"/>
          <w:szCs w:val="24"/>
        </w:rPr>
        <w:t xml:space="preserve"> </w:t>
      </w:r>
      <w:r w:rsidRPr="00BA3204">
        <w:rPr>
          <w:rFonts w:ascii="Times New Roman" w:hAnsi="Times New Roman"/>
          <w:color w:val="000000"/>
          <w:sz w:val="24"/>
          <w:szCs w:val="24"/>
        </w:rPr>
        <w:t>de uma audiência indefesa e passiva provém precisamente dessa dissolução e dessa fragmentação.</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Por conseguinte, segundo a teoria hipodérmica, «cada indivíduo é um átomo isolado que reage</w:t>
      </w:r>
      <w:r>
        <w:rPr>
          <w:rFonts w:ascii="Times New Roman" w:hAnsi="Times New Roman"/>
          <w:color w:val="000000"/>
          <w:sz w:val="24"/>
          <w:szCs w:val="24"/>
        </w:rPr>
        <w:t xml:space="preserve"> </w:t>
      </w:r>
      <w:r w:rsidRPr="00BA3204">
        <w:rPr>
          <w:rFonts w:ascii="Times New Roman" w:hAnsi="Times New Roman"/>
          <w:color w:val="000000"/>
          <w:sz w:val="24"/>
          <w:szCs w:val="24"/>
        </w:rPr>
        <w:t xml:space="preserve">isoladamente às ordens e às sugestões dos meios de comunicação de massa monopolizados». Se as mensagens da propaganda conseguem alcançar os </w:t>
      </w:r>
      <w:r w:rsidRPr="00BA3204">
        <w:rPr>
          <w:rFonts w:ascii="Times New Roman" w:hAnsi="Times New Roman"/>
          <w:color w:val="000000"/>
          <w:sz w:val="24"/>
          <w:szCs w:val="24"/>
        </w:rPr>
        <w:lastRenderedPageBreak/>
        <w:t>indivíduos que constituem</w:t>
      </w:r>
      <w:r>
        <w:rPr>
          <w:rFonts w:ascii="Times New Roman" w:hAnsi="Times New Roman"/>
          <w:color w:val="000000"/>
          <w:sz w:val="24"/>
          <w:szCs w:val="24"/>
        </w:rPr>
        <w:t xml:space="preserve"> </w:t>
      </w:r>
      <w:r w:rsidRPr="00BA3204">
        <w:rPr>
          <w:rFonts w:ascii="Times New Roman" w:hAnsi="Times New Roman"/>
          <w:color w:val="000000"/>
          <w:sz w:val="24"/>
          <w:szCs w:val="24"/>
        </w:rPr>
        <w:t>a massa, a persuasão é facilmente «inoculada». Isto é, se o «alvo» é atingido, a propaganda obtém o</w:t>
      </w:r>
      <w:r>
        <w:rPr>
          <w:rFonts w:ascii="Times New Roman" w:hAnsi="Times New Roman"/>
          <w:color w:val="000000"/>
          <w:sz w:val="24"/>
          <w:szCs w:val="24"/>
        </w:rPr>
        <w:t xml:space="preserve"> </w:t>
      </w:r>
      <w:r w:rsidRPr="00BA3204">
        <w:rPr>
          <w:rFonts w:ascii="Times New Roman" w:hAnsi="Times New Roman"/>
          <w:color w:val="000000"/>
          <w:sz w:val="24"/>
          <w:szCs w:val="24"/>
        </w:rPr>
        <w:t>êxito que antecipadamente se estabeleceu.</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Mas, se a componente principal da teoria hipodérmica é esse conceito de sociedade de massa, um</w:t>
      </w:r>
      <w:r>
        <w:rPr>
          <w:rFonts w:ascii="Times New Roman" w:hAnsi="Times New Roman"/>
          <w:color w:val="000000"/>
          <w:sz w:val="24"/>
          <w:szCs w:val="24"/>
        </w:rPr>
        <w:t xml:space="preserve"> </w:t>
      </w:r>
      <w:r w:rsidRPr="00BA3204">
        <w:rPr>
          <w:rFonts w:ascii="Times New Roman" w:hAnsi="Times New Roman"/>
          <w:color w:val="000000"/>
          <w:sz w:val="24"/>
          <w:szCs w:val="24"/>
        </w:rPr>
        <w:t>papel não menos importante é desempenhado pelo modelo «comunicativo» mais difundido e aceite</w:t>
      </w:r>
      <w:r>
        <w:rPr>
          <w:rFonts w:ascii="Times New Roman" w:hAnsi="Times New Roman"/>
          <w:color w:val="000000"/>
          <w:sz w:val="24"/>
          <w:szCs w:val="24"/>
        </w:rPr>
        <w:t xml:space="preserve"> </w:t>
      </w:r>
      <w:r w:rsidRPr="00BA3204">
        <w:rPr>
          <w:rFonts w:ascii="Times New Roman" w:hAnsi="Times New Roman"/>
          <w:color w:val="000000"/>
          <w:sz w:val="24"/>
          <w:szCs w:val="24"/>
        </w:rPr>
        <w:t>naquela época.</w:t>
      </w:r>
    </w:p>
    <w:p w:rsidR="00514FA8" w:rsidRDefault="00BA3204" w:rsidP="00BA3204">
      <w:pPr>
        <w:pStyle w:val="Heading2"/>
      </w:pPr>
      <w:bookmarkStart w:id="12" w:name="_Toc361187536"/>
      <w:r w:rsidRPr="00BA3204">
        <w:t>1.2.2. O modelo «comunicativo» da teoria hipodérmica</w:t>
      </w:r>
      <w:bookmarkEnd w:id="12"/>
    </w:p>
    <w:p w:rsidR="00D35BFA"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Na realidade, mais do que de um modelo sobre o processo de comunicação, dever-se-ia falar de uma</w:t>
      </w:r>
      <w:r>
        <w:rPr>
          <w:rFonts w:ascii="Times New Roman" w:hAnsi="Times New Roman"/>
          <w:color w:val="000000"/>
          <w:sz w:val="24"/>
          <w:szCs w:val="24"/>
        </w:rPr>
        <w:t xml:space="preserve"> </w:t>
      </w:r>
      <w:r w:rsidRPr="00BA3204">
        <w:rPr>
          <w:rFonts w:ascii="Times New Roman" w:hAnsi="Times New Roman"/>
          <w:color w:val="000000"/>
          <w:sz w:val="24"/>
          <w:szCs w:val="24"/>
        </w:rPr>
        <w:t>teoria da acção elaborada pela psicologia behaviorista.</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Na relação complexa que</w:t>
      </w:r>
      <w:r>
        <w:rPr>
          <w:rFonts w:ascii="Times New Roman" w:hAnsi="Times New Roman"/>
          <w:color w:val="000000"/>
          <w:sz w:val="24"/>
          <w:szCs w:val="24"/>
        </w:rPr>
        <w:t xml:space="preserve"> </w:t>
      </w:r>
      <w:r w:rsidRPr="00BA3204">
        <w:rPr>
          <w:rFonts w:ascii="Times New Roman" w:hAnsi="Times New Roman"/>
          <w:color w:val="000000"/>
          <w:sz w:val="24"/>
          <w:szCs w:val="24"/>
        </w:rPr>
        <w:t>existe entre o organismo e o ambiente, o elemento crucial é representado pelo estímulo; esse estímulo</w:t>
      </w:r>
      <w:r>
        <w:rPr>
          <w:rFonts w:ascii="Times New Roman" w:hAnsi="Times New Roman"/>
          <w:color w:val="000000"/>
          <w:sz w:val="24"/>
          <w:szCs w:val="24"/>
        </w:rPr>
        <w:t xml:space="preserve"> </w:t>
      </w:r>
      <w:r w:rsidRPr="00BA3204">
        <w:rPr>
          <w:rFonts w:ascii="Times New Roman" w:hAnsi="Times New Roman"/>
          <w:color w:val="000000"/>
          <w:sz w:val="24"/>
          <w:szCs w:val="24"/>
        </w:rPr>
        <w:t>inclui os objectos e as condições exteriores ao sujeito, que produzem uma resposta. «Estímulos e</w:t>
      </w:r>
      <w:r w:rsidR="00E14DED">
        <w:rPr>
          <w:rFonts w:ascii="Times New Roman" w:hAnsi="Times New Roman"/>
          <w:color w:val="000000"/>
          <w:sz w:val="24"/>
          <w:szCs w:val="24"/>
        </w:rPr>
        <w:t xml:space="preserve"> </w:t>
      </w:r>
      <w:r w:rsidRPr="00BA3204">
        <w:rPr>
          <w:rFonts w:ascii="Times New Roman" w:hAnsi="Times New Roman"/>
          <w:color w:val="000000"/>
          <w:sz w:val="24"/>
          <w:szCs w:val="24"/>
        </w:rPr>
        <w:t>resposta parecem ser as unidades naturais em cujos termos pode ser descrito o comportamento». A unidade estímulo/resposta exprime, por isso, os elementos de qualquer forma de</w:t>
      </w:r>
      <w:r>
        <w:rPr>
          <w:rFonts w:ascii="Times New Roman" w:hAnsi="Times New Roman"/>
          <w:color w:val="000000"/>
          <w:sz w:val="24"/>
          <w:szCs w:val="24"/>
        </w:rPr>
        <w:t xml:space="preserve"> </w:t>
      </w:r>
      <w:r w:rsidRPr="00BA3204">
        <w:rPr>
          <w:rFonts w:ascii="Times New Roman" w:hAnsi="Times New Roman"/>
          <w:color w:val="000000"/>
          <w:sz w:val="24"/>
          <w:szCs w:val="24"/>
        </w:rPr>
        <w:t>comportamento.</w:t>
      </w:r>
    </w:p>
    <w:p w:rsidR="00DE2830" w:rsidRDefault="00FF14CB" w:rsidP="00BA3204">
      <w:pPr>
        <w:spacing w:after="0" w:line="360" w:lineRule="auto"/>
        <w:ind w:left="357" w:firstLine="709"/>
        <w:rPr>
          <w:rFonts w:ascii="Times New Roman" w:hAnsi="Times New Roman"/>
          <w:color w:val="000000"/>
          <w:sz w:val="24"/>
          <w:szCs w:val="24"/>
        </w:rPr>
      </w:pPr>
      <w:r>
        <w:rPr>
          <w:rFonts w:ascii="Times New Roman" w:hAnsi="Times New Roman"/>
          <w:color w:val="000000"/>
          <w:sz w:val="24"/>
          <w:szCs w:val="24"/>
        </w:rPr>
        <w:t>D</w:t>
      </w:r>
      <w:r w:rsidR="00BA3204" w:rsidRPr="00BA3204">
        <w:rPr>
          <w:rFonts w:ascii="Times New Roman" w:hAnsi="Times New Roman"/>
          <w:color w:val="000000"/>
          <w:sz w:val="24"/>
          <w:szCs w:val="24"/>
        </w:rPr>
        <w:t>urante o período da teoria hipodérmica,</w:t>
      </w:r>
      <w:r w:rsidR="00BA3204">
        <w:rPr>
          <w:rFonts w:ascii="Times New Roman" w:hAnsi="Times New Roman"/>
          <w:color w:val="000000"/>
          <w:sz w:val="24"/>
          <w:szCs w:val="24"/>
        </w:rPr>
        <w:t xml:space="preserve"> </w:t>
      </w:r>
      <w:r w:rsidR="00BA3204" w:rsidRPr="00BA3204">
        <w:rPr>
          <w:rFonts w:ascii="Times New Roman" w:hAnsi="Times New Roman"/>
          <w:color w:val="000000"/>
          <w:sz w:val="24"/>
          <w:szCs w:val="24"/>
        </w:rPr>
        <w:t xml:space="preserve">os efeitos, na sua maior parte, não são estudados, são dados como certos. </w:t>
      </w:r>
    </w:p>
    <w:p w:rsidR="00BA3204" w:rsidRPr="00BA3204" w:rsidRDefault="00FF14CB" w:rsidP="00BA3204">
      <w:pPr>
        <w:spacing w:after="0" w:line="360" w:lineRule="auto"/>
        <w:ind w:left="357" w:firstLine="709"/>
        <w:rPr>
          <w:rFonts w:ascii="Times New Roman" w:hAnsi="Times New Roman"/>
          <w:color w:val="000000"/>
          <w:sz w:val="24"/>
          <w:szCs w:val="24"/>
        </w:rPr>
      </w:pPr>
      <w:r>
        <w:rPr>
          <w:rFonts w:ascii="Times New Roman" w:hAnsi="Times New Roman"/>
          <w:color w:val="000000"/>
          <w:sz w:val="24"/>
          <w:szCs w:val="24"/>
        </w:rPr>
        <w:t>S</w:t>
      </w:r>
      <w:r w:rsidR="00BA3204" w:rsidRPr="00BA3204">
        <w:rPr>
          <w:rFonts w:ascii="Times New Roman" w:hAnsi="Times New Roman"/>
          <w:color w:val="000000"/>
          <w:sz w:val="24"/>
          <w:szCs w:val="24"/>
        </w:rPr>
        <w:t>ão decisivos, por um</w:t>
      </w:r>
      <w:r w:rsidR="008A2791">
        <w:rPr>
          <w:rFonts w:ascii="Times New Roman" w:hAnsi="Times New Roman"/>
          <w:color w:val="000000"/>
          <w:sz w:val="24"/>
          <w:szCs w:val="24"/>
        </w:rPr>
        <w:t xml:space="preserve"> </w:t>
      </w:r>
      <w:r w:rsidR="00BA3204" w:rsidRPr="00BA3204">
        <w:rPr>
          <w:rFonts w:ascii="Times New Roman" w:hAnsi="Times New Roman"/>
          <w:color w:val="000000"/>
          <w:sz w:val="24"/>
          <w:szCs w:val="24"/>
        </w:rPr>
        <w:t>lado, o contexto em que se verifica o estímulo e, por outro, as experiências anteriores dos sujeitos. Todavia, esses dois factores foram precisamente «tratados» pela teoria da sociedade de</w:t>
      </w:r>
      <w:r w:rsidR="008A2791">
        <w:rPr>
          <w:rFonts w:ascii="Times New Roman" w:hAnsi="Times New Roman"/>
          <w:color w:val="000000"/>
          <w:sz w:val="24"/>
          <w:szCs w:val="24"/>
        </w:rPr>
        <w:t xml:space="preserve"> </w:t>
      </w:r>
      <w:r w:rsidR="00BA3204" w:rsidRPr="00BA3204">
        <w:rPr>
          <w:rFonts w:ascii="Times New Roman" w:hAnsi="Times New Roman"/>
          <w:color w:val="000000"/>
          <w:sz w:val="24"/>
          <w:szCs w:val="24"/>
        </w:rPr>
        <w:t xml:space="preserve">massa de modo a acentuarem a instantaneidade, a mecanicidade e a amplitude dos efeitos. </w:t>
      </w:r>
    </w:p>
    <w:p w:rsidR="00BA3204" w:rsidRPr="00BA3204" w:rsidRDefault="00BA3204" w:rsidP="00BA3204">
      <w:pPr>
        <w:spacing w:after="0" w:line="360" w:lineRule="auto"/>
        <w:ind w:left="357" w:firstLine="709"/>
        <w:rPr>
          <w:rFonts w:ascii="Times New Roman" w:hAnsi="Times New Roman"/>
          <w:color w:val="000000"/>
          <w:sz w:val="24"/>
          <w:szCs w:val="24"/>
        </w:rPr>
      </w:pPr>
      <w:r w:rsidRPr="00BA3204">
        <w:rPr>
          <w:rFonts w:ascii="Times New Roman" w:hAnsi="Times New Roman"/>
          <w:color w:val="000000"/>
          <w:sz w:val="24"/>
          <w:szCs w:val="24"/>
        </w:rPr>
        <w:t>Ligada estreitamente aos receios suscitados pela «arte de influenciar as massas»,</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a teoria hipodérmica defendia, portanto, uma relação directa entre a exposição às</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mensagens e o comportamento: se uma pessoa é «apanhada» pela propaganda, pode ser controlada,</w:t>
      </w:r>
      <w:r w:rsidR="008A2791">
        <w:rPr>
          <w:rFonts w:ascii="Times New Roman" w:hAnsi="Times New Roman"/>
          <w:color w:val="000000"/>
          <w:sz w:val="24"/>
          <w:szCs w:val="24"/>
        </w:rPr>
        <w:t xml:space="preserve"> </w:t>
      </w:r>
      <w:r w:rsidRPr="00BA3204">
        <w:rPr>
          <w:rFonts w:ascii="Times New Roman" w:hAnsi="Times New Roman"/>
          <w:color w:val="000000"/>
          <w:sz w:val="24"/>
          <w:szCs w:val="24"/>
        </w:rPr>
        <w:t>manipulada, levada a agir.</w:t>
      </w:r>
    </w:p>
    <w:p w:rsidR="00514FA8" w:rsidRDefault="00BA3204" w:rsidP="008A2791">
      <w:pPr>
        <w:pStyle w:val="Heading2"/>
      </w:pPr>
      <w:bookmarkStart w:id="13" w:name="_Toc361187537"/>
      <w:r w:rsidRPr="00BA3204">
        <w:t>1.2.3. O modelo de Lasswell e a superação da teoria hipodérmica</w:t>
      </w:r>
      <w:bookmarkEnd w:id="13"/>
    </w:p>
    <w:p w:rsidR="008A2791" w:rsidRPr="008A2791" w:rsidRDefault="008A2791" w:rsidP="008A2791">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t>Elaborado inicialmente nos anos 30, exactamente na «época, de ouro» da teoria hipodérmica, como</w:t>
      </w:r>
      <w:r>
        <w:rPr>
          <w:rFonts w:ascii="Times New Roman" w:hAnsi="Times New Roman"/>
          <w:color w:val="000000"/>
          <w:sz w:val="24"/>
          <w:szCs w:val="24"/>
        </w:rPr>
        <w:t xml:space="preserve"> </w:t>
      </w:r>
      <w:r w:rsidRPr="008A2791">
        <w:rPr>
          <w:rFonts w:ascii="Times New Roman" w:hAnsi="Times New Roman"/>
          <w:color w:val="000000"/>
          <w:sz w:val="24"/>
          <w:szCs w:val="24"/>
        </w:rPr>
        <w:t>aplicação de um paradigma para a análise sociopolítica (quem obtém o quê? quando? de que forma?),</w:t>
      </w:r>
      <w:r>
        <w:rPr>
          <w:rFonts w:ascii="Times New Roman" w:hAnsi="Times New Roman"/>
          <w:color w:val="000000"/>
          <w:sz w:val="24"/>
          <w:szCs w:val="24"/>
        </w:rPr>
        <w:t xml:space="preserve"> </w:t>
      </w:r>
      <w:r w:rsidRPr="008A2791">
        <w:rPr>
          <w:rFonts w:ascii="Times New Roman" w:hAnsi="Times New Roman"/>
          <w:color w:val="000000"/>
          <w:sz w:val="24"/>
          <w:szCs w:val="24"/>
        </w:rPr>
        <w:t>o modelo lasswelliano, proposto em 1948, explica que</w:t>
      </w:r>
      <w:r>
        <w:rPr>
          <w:rFonts w:ascii="Times New Roman" w:hAnsi="Times New Roman"/>
          <w:color w:val="000000"/>
          <w:sz w:val="24"/>
          <w:szCs w:val="24"/>
        </w:rPr>
        <w:t xml:space="preserve"> </w:t>
      </w:r>
      <w:r w:rsidRPr="008A2791">
        <w:rPr>
          <w:rFonts w:ascii="Times New Roman" w:hAnsi="Times New Roman"/>
          <w:color w:val="000000"/>
          <w:sz w:val="24"/>
          <w:szCs w:val="24"/>
        </w:rPr>
        <w:t>«uma forma adequada para se descrever um acto de comunicação é responder às perguntas seguintes:</w:t>
      </w:r>
    </w:p>
    <w:p w:rsidR="008A2791" w:rsidRPr="008A2791" w:rsidRDefault="00FF14CB" w:rsidP="008A2791">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t>Q</w:t>
      </w:r>
      <w:r w:rsidR="008A2791" w:rsidRPr="008A2791">
        <w:rPr>
          <w:rFonts w:ascii="Times New Roman" w:hAnsi="Times New Roman"/>
          <w:color w:val="000000"/>
          <w:sz w:val="24"/>
          <w:szCs w:val="24"/>
        </w:rPr>
        <w:t>uem</w:t>
      </w:r>
      <w:r>
        <w:rPr>
          <w:rFonts w:ascii="Times New Roman" w:hAnsi="Times New Roman"/>
          <w:color w:val="000000"/>
          <w:sz w:val="24"/>
          <w:szCs w:val="24"/>
        </w:rPr>
        <w:t xml:space="preserve"> / </w:t>
      </w:r>
      <w:r w:rsidR="008A2791" w:rsidRPr="008A2791">
        <w:rPr>
          <w:rFonts w:ascii="Times New Roman" w:hAnsi="Times New Roman"/>
          <w:color w:val="000000"/>
          <w:sz w:val="24"/>
          <w:szCs w:val="24"/>
        </w:rPr>
        <w:t>diz o quê</w:t>
      </w:r>
      <w:r>
        <w:rPr>
          <w:rFonts w:ascii="Times New Roman" w:hAnsi="Times New Roman"/>
          <w:color w:val="000000"/>
          <w:sz w:val="24"/>
          <w:szCs w:val="24"/>
        </w:rPr>
        <w:t xml:space="preserve"> / </w:t>
      </w:r>
      <w:r w:rsidR="008A2791" w:rsidRPr="008A2791">
        <w:rPr>
          <w:rFonts w:ascii="Times New Roman" w:hAnsi="Times New Roman"/>
          <w:color w:val="000000"/>
          <w:sz w:val="24"/>
          <w:szCs w:val="24"/>
        </w:rPr>
        <w:t>através de que canal</w:t>
      </w:r>
      <w:r>
        <w:rPr>
          <w:rFonts w:ascii="Times New Roman" w:hAnsi="Times New Roman"/>
          <w:color w:val="000000"/>
          <w:sz w:val="24"/>
          <w:szCs w:val="24"/>
        </w:rPr>
        <w:t xml:space="preserve"> / </w:t>
      </w:r>
      <w:r w:rsidR="008A2791" w:rsidRPr="008A2791">
        <w:rPr>
          <w:rFonts w:ascii="Times New Roman" w:hAnsi="Times New Roman"/>
          <w:color w:val="000000"/>
          <w:sz w:val="24"/>
          <w:szCs w:val="24"/>
        </w:rPr>
        <w:t>com que efeito?</w:t>
      </w:r>
    </w:p>
    <w:p w:rsidR="00BA3204" w:rsidRDefault="008A2791" w:rsidP="008A2791">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t>Acerca dos processos de comunicação de massas, Lasswell implica algumas premissas consistentes:</w:t>
      </w:r>
    </w:p>
    <w:p w:rsidR="008A2791" w:rsidRPr="008A2791" w:rsidRDefault="00DE2830" w:rsidP="008D7CA5">
      <w:pPr>
        <w:pStyle w:val="ListParagraph"/>
        <w:numPr>
          <w:ilvl w:val="0"/>
          <w:numId w:val="31"/>
        </w:numPr>
        <w:spacing w:after="0" w:line="360" w:lineRule="auto"/>
        <w:rPr>
          <w:rFonts w:ascii="Times New Roman" w:hAnsi="Times New Roman"/>
          <w:color w:val="000000"/>
          <w:sz w:val="24"/>
          <w:szCs w:val="24"/>
        </w:rPr>
      </w:pPr>
      <w:r>
        <w:rPr>
          <w:rFonts w:ascii="Times New Roman" w:hAnsi="Times New Roman"/>
          <w:color w:val="000000"/>
          <w:sz w:val="24"/>
          <w:szCs w:val="24"/>
        </w:rPr>
        <w:lastRenderedPageBreak/>
        <w:t>E</w:t>
      </w:r>
      <w:r w:rsidR="008A2791" w:rsidRPr="008A2791">
        <w:rPr>
          <w:rFonts w:ascii="Times New Roman" w:hAnsi="Times New Roman"/>
          <w:color w:val="000000"/>
          <w:sz w:val="24"/>
          <w:szCs w:val="24"/>
        </w:rPr>
        <w:t>sses processos são assimétricos, com um emissor activo que produz o estímulo e uma massa passiva de destinatários que, ao ser «atingida» pelo estímulo, reage;</w:t>
      </w:r>
    </w:p>
    <w:p w:rsidR="008A2791" w:rsidRPr="008A2791" w:rsidRDefault="00DE2830" w:rsidP="008D7CA5">
      <w:pPr>
        <w:pStyle w:val="ListParagraph"/>
        <w:numPr>
          <w:ilvl w:val="0"/>
          <w:numId w:val="31"/>
        </w:numPr>
        <w:spacing w:after="0" w:line="360" w:lineRule="auto"/>
        <w:rPr>
          <w:rFonts w:ascii="Times New Roman" w:hAnsi="Times New Roman"/>
          <w:color w:val="000000"/>
          <w:sz w:val="24"/>
          <w:szCs w:val="24"/>
        </w:rPr>
      </w:pPr>
      <w:r>
        <w:rPr>
          <w:rFonts w:ascii="Times New Roman" w:hAnsi="Times New Roman"/>
          <w:color w:val="000000"/>
          <w:sz w:val="24"/>
          <w:szCs w:val="24"/>
        </w:rPr>
        <w:t>A</w:t>
      </w:r>
      <w:r w:rsidR="008A2791" w:rsidRPr="008A2791">
        <w:rPr>
          <w:rFonts w:ascii="Times New Roman" w:hAnsi="Times New Roman"/>
          <w:color w:val="000000"/>
          <w:sz w:val="24"/>
          <w:szCs w:val="24"/>
        </w:rPr>
        <w:t xml:space="preserve"> comunicação é intencional e tem por objectivo </w:t>
      </w:r>
      <w:r>
        <w:rPr>
          <w:rFonts w:ascii="Times New Roman" w:hAnsi="Times New Roman"/>
          <w:color w:val="000000"/>
          <w:sz w:val="24"/>
          <w:szCs w:val="24"/>
        </w:rPr>
        <w:t>obter um determinado efeito.</w:t>
      </w:r>
      <w:r w:rsidR="008A2791" w:rsidRPr="008A2791">
        <w:rPr>
          <w:rFonts w:ascii="Times New Roman" w:hAnsi="Times New Roman"/>
          <w:color w:val="000000"/>
          <w:sz w:val="24"/>
          <w:szCs w:val="24"/>
        </w:rPr>
        <w:t xml:space="preserve"> Este está sistematicamente relacionado com o conteúdo da mensagem. </w:t>
      </w:r>
    </w:p>
    <w:p w:rsidR="008A2791" w:rsidRPr="008A2791" w:rsidRDefault="00DE2830" w:rsidP="008D7CA5">
      <w:pPr>
        <w:pStyle w:val="ListParagraph"/>
        <w:numPr>
          <w:ilvl w:val="0"/>
          <w:numId w:val="31"/>
        </w:numPr>
        <w:spacing w:after="0" w:line="360" w:lineRule="auto"/>
        <w:rPr>
          <w:rFonts w:ascii="Times New Roman" w:hAnsi="Times New Roman"/>
          <w:color w:val="000000"/>
          <w:sz w:val="24"/>
          <w:szCs w:val="24"/>
        </w:rPr>
      </w:pPr>
      <w:r>
        <w:rPr>
          <w:rFonts w:ascii="Times New Roman" w:hAnsi="Times New Roman"/>
          <w:color w:val="000000"/>
          <w:sz w:val="24"/>
          <w:szCs w:val="24"/>
        </w:rPr>
        <w:t>O</w:t>
      </w:r>
      <w:r w:rsidR="008A2791" w:rsidRPr="008A2791">
        <w:rPr>
          <w:rFonts w:ascii="Times New Roman" w:hAnsi="Times New Roman"/>
          <w:color w:val="000000"/>
          <w:sz w:val="24"/>
          <w:szCs w:val="24"/>
        </w:rPr>
        <w:t>s papéis do comunicador e destinatário surgem isolados, independentes das relações sociais, situacionais e culturais em que os processos comunicativos se realizam, mas que o modelo em si não contempla:</w:t>
      </w:r>
      <w:r w:rsidR="00E14DED">
        <w:rPr>
          <w:rFonts w:ascii="Times New Roman" w:hAnsi="Times New Roman"/>
          <w:color w:val="000000"/>
          <w:sz w:val="24"/>
          <w:szCs w:val="24"/>
        </w:rPr>
        <w:t xml:space="preserve"> </w:t>
      </w:r>
      <w:r w:rsidR="008A2791" w:rsidRPr="008A2791">
        <w:rPr>
          <w:rFonts w:ascii="Times New Roman" w:hAnsi="Times New Roman"/>
          <w:color w:val="000000"/>
          <w:sz w:val="24"/>
          <w:szCs w:val="24"/>
        </w:rPr>
        <w:t>os efeitos dizem respeito a destinatários atomizados, isolados.</w:t>
      </w:r>
    </w:p>
    <w:p w:rsidR="005B3B94" w:rsidRDefault="008A2791" w:rsidP="00FF14CB">
      <w:pPr>
        <w:spacing w:after="0" w:line="360" w:lineRule="auto"/>
        <w:ind w:left="357" w:firstLine="709"/>
        <w:rPr>
          <w:rFonts w:ascii="Times New Roman" w:hAnsi="Times New Roman"/>
          <w:color w:val="000000"/>
          <w:sz w:val="24"/>
          <w:szCs w:val="24"/>
        </w:rPr>
      </w:pPr>
      <w:r w:rsidRPr="008A2791">
        <w:rPr>
          <w:rFonts w:ascii="Times New Roman" w:hAnsi="Times New Roman"/>
          <w:color w:val="000000"/>
          <w:sz w:val="24"/>
          <w:szCs w:val="24"/>
        </w:rPr>
        <w:t>«A audiência era concebida como um conjunto de classes etárias, de sexo, de casta, etc., mas dava-se</w:t>
      </w:r>
      <w:r>
        <w:rPr>
          <w:rFonts w:ascii="Times New Roman" w:hAnsi="Times New Roman"/>
          <w:color w:val="000000"/>
          <w:sz w:val="24"/>
          <w:szCs w:val="24"/>
        </w:rPr>
        <w:t xml:space="preserve"> </w:t>
      </w:r>
      <w:r w:rsidRPr="008A2791">
        <w:rPr>
          <w:rFonts w:ascii="Times New Roman" w:hAnsi="Times New Roman"/>
          <w:color w:val="000000"/>
          <w:sz w:val="24"/>
          <w:szCs w:val="24"/>
        </w:rPr>
        <w:t xml:space="preserve">pouca atenção às relações que lhe estavam implícitas ou às ligações informais. </w:t>
      </w:r>
      <w:r w:rsidR="00DE2830">
        <w:rPr>
          <w:rFonts w:ascii="Times New Roman" w:hAnsi="Times New Roman"/>
          <w:color w:val="000000"/>
          <w:sz w:val="24"/>
          <w:szCs w:val="24"/>
        </w:rPr>
        <w:t>A</w:t>
      </w:r>
      <w:r w:rsidRPr="008A2791">
        <w:rPr>
          <w:rFonts w:ascii="Times New Roman" w:hAnsi="Times New Roman"/>
          <w:color w:val="000000"/>
          <w:sz w:val="24"/>
          <w:szCs w:val="24"/>
        </w:rPr>
        <w:t>s relações informais entre as pessoas eram tidas irrelevantes para</w:t>
      </w:r>
      <w:r>
        <w:rPr>
          <w:rFonts w:ascii="Times New Roman" w:hAnsi="Times New Roman"/>
          <w:color w:val="000000"/>
          <w:sz w:val="24"/>
          <w:szCs w:val="24"/>
        </w:rPr>
        <w:t xml:space="preserve"> </w:t>
      </w:r>
      <w:r w:rsidRPr="008A2791">
        <w:rPr>
          <w:rFonts w:ascii="Times New Roman" w:hAnsi="Times New Roman"/>
          <w:color w:val="000000"/>
          <w:sz w:val="24"/>
          <w:szCs w:val="24"/>
        </w:rPr>
        <w:t>as instituições da soci</w:t>
      </w:r>
      <w:r w:rsidR="00DE2830">
        <w:rPr>
          <w:rFonts w:ascii="Times New Roman" w:hAnsi="Times New Roman"/>
          <w:color w:val="000000"/>
          <w:sz w:val="24"/>
          <w:szCs w:val="24"/>
        </w:rPr>
        <w:t>edade moderna».</w:t>
      </w:r>
    </w:p>
    <w:p w:rsidR="005B3B94" w:rsidRDefault="005B3B94" w:rsidP="00FF14CB">
      <w:pPr>
        <w:spacing w:after="0" w:line="360" w:lineRule="auto"/>
        <w:ind w:left="357" w:firstLine="709"/>
        <w:rPr>
          <w:rFonts w:ascii="Times New Roman" w:hAnsi="Times New Roman"/>
          <w:color w:val="000000"/>
          <w:sz w:val="24"/>
          <w:szCs w:val="24"/>
        </w:rPr>
      </w:pPr>
    </w:p>
    <w:p w:rsidR="005B3B94" w:rsidRDefault="005B3B94" w:rsidP="00FF14CB">
      <w:pPr>
        <w:spacing w:after="0" w:line="360" w:lineRule="auto"/>
        <w:ind w:left="357" w:firstLine="709"/>
        <w:rPr>
          <w:rFonts w:ascii="Times New Roman" w:hAnsi="Times New Roman"/>
          <w:color w:val="000000"/>
          <w:sz w:val="24"/>
          <w:szCs w:val="24"/>
        </w:rPr>
      </w:pPr>
    </w:p>
    <w:p w:rsidR="005B3B94" w:rsidRDefault="005B3B94">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5B3B94" w:rsidRDefault="005B3B94" w:rsidP="00FF14CB">
      <w:pPr>
        <w:spacing w:after="0" w:line="360" w:lineRule="auto"/>
        <w:ind w:left="357" w:firstLine="709"/>
        <w:rPr>
          <w:rFonts w:ascii="Times New Roman" w:hAnsi="Times New Roman"/>
          <w:color w:val="000000"/>
          <w:sz w:val="24"/>
          <w:szCs w:val="24"/>
        </w:rPr>
      </w:pPr>
    </w:p>
    <w:p w:rsidR="00A65252" w:rsidRDefault="00A65252" w:rsidP="00FF14CB">
      <w:pPr>
        <w:spacing w:after="0" w:line="360" w:lineRule="auto"/>
        <w:ind w:left="357" w:firstLine="709"/>
        <w:rPr>
          <w:rFonts w:ascii="Times New Roman" w:hAnsi="Times New Roman"/>
          <w:sz w:val="24"/>
          <w:szCs w:val="24"/>
        </w:rPr>
      </w:pPr>
      <w:r>
        <w:rPr>
          <w:rFonts w:ascii="Times New Roman" w:hAnsi="Times New Roman"/>
          <w:sz w:val="24"/>
          <w:szCs w:val="24"/>
        </w:rPr>
        <w:br w:type="page"/>
      </w:r>
    </w:p>
    <w:p w:rsidR="00C77958" w:rsidRPr="008D54AF" w:rsidRDefault="00C77958" w:rsidP="00232EF7">
      <w:pPr>
        <w:pStyle w:val="Heading1"/>
      </w:pPr>
      <w:bookmarkStart w:id="14" w:name="_Toc361187538"/>
      <w:r w:rsidRPr="008D54AF">
        <w:lastRenderedPageBreak/>
        <w:t>Tópico 3: Abordagem empírico-experimental ou «da persuasão»</w:t>
      </w:r>
      <w:bookmarkEnd w:id="14"/>
      <w:r w:rsidRPr="008D54AF">
        <w:t xml:space="preserve"> </w:t>
      </w:r>
    </w:p>
    <w:p w:rsidR="00C77958" w:rsidRDefault="00C77958" w:rsidP="00C77958">
      <w:pPr>
        <w:spacing w:line="288" w:lineRule="atLeast"/>
        <w:jc w:val="center"/>
        <w:rPr>
          <w:rFonts w:ascii="Trebuchet MS" w:hAnsi="Trebuchet MS" w:cs="Arial"/>
          <w:color w:val="000000"/>
          <w:sz w:val="23"/>
          <w:szCs w:val="23"/>
        </w:rPr>
      </w:pPr>
    </w:p>
    <w:p w:rsidR="00C77958" w:rsidRDefault="00C77958" w:rsidP="00C77958">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5A80214E" wp14:editId="008A8502">
            <wp:extent cx="2076209" cy="1562100"/>
            <wp:effectExtent l="0" t="0" r="635" b="0"/>
            <wp:docPr id="1" name="Picture 1" descr="Teoria Hipodérmic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eoria Hipodérmica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080222" cy="1565119"/>
                    </a:xfrm>
                    <a:prstGeom prst="rect">
                      <a:avLst/>
                    </a:prstGeom>
                    <a:noFill/>
                    <a:ln>
                      <a:noFill/>
                    </a:ln>
                  </pic:spPr>
                </pic:pic>
              </a:graphicData>
            </a:graphic>
          </wp:inline>
        </w:drawing>
      </w:r>
    </w:p>
    <w:p w:rsidR="00C77958" w:rsidRPr="008D54AF" w:rsidRDefault="00C77958" w:rsidP="00C77958">
      <w:pPr>
        <w:spacing w:before="120" w:after="120" w:line="240" w:lineRule="auto"/>
        <w:rPr>
          <w:rFonts w:ascii="Times New Roman" w:hAnsi="Times New Roman"/>
          <w:b/>
          <w:bCs/>
          <w:color w:val="000000"/>
          <w:sz w:val="24"/>
          <w:szCs w:val="24"/>
        </w:rPr>
      </w:pPr>
      <w:r w:rsidRPr="008D54AF">
        <w:rPr>
          <w:rFonts w:ascii="Times New Roman" w:hAnsi="Times New Roman"/>
          <w:b/>
          <w:bCs/>
          <w:color w:val="000000"/>
          <w:sz w:val="24"/>
          <w:szCs w:val="24"/>
        </w:rPr>
        <w:t xml:space="preserve">Sinopse </w:t>
      </w:r>
    </w:p>
    <w:p w:rsidR="00C77958" w:rsidRPr="008D54AF" w:rsidRDefault="00C77958" w:rsidP="00C77958">
      <w:pPr>
        <w:spacing w:line="288" w:lineRule="atLeast"/>
        <w:jc w:val="both"/>
        <w:rPr>
          <w:rFonts w:ascii="Times New Roman" w:hAnsi="Times New Roman"/>
          <w:color w:val="000000"/>
          <w:sz w:val="24"/>
          <w:szCs w:val="24"/>
        </w:rPr>
      </w:pPr>
      <w:r w:rsidRPr="008D54AF">
        <w:rPr>
          <w:rFonts w:ascii="Times New Roman" w:hAnsi="Times New Roman"/>
          <w:color w:val="000000"/>
          <w:sz w:val="24"/>
          <w:szCs w:val="24"/>
        </w:rPr>
        <w:t>Esta abordagem possui uma vertente, empírica, por um lado, e psicológico-experimental, por outro, constituindo-se nestas duas vertentes, como uma abordagem que supera por completo os pressupostos da teoria hipodérmica. Ela revê o processo comunicativo entendido como relação mecanicista e imediata entre estímulo e resposta - proposta pela teoria hipodérmica – colocando em evidência os elementos complexos que entram em jogo na relação entre emissor, mensagem e destinatário.</w:t>
      </w:r>
    </w:p>
    <w:p w:rsidR="00C77958" w:rsidRPr="008D54AF" w:rsidRDefault="00C77958" w:rsidP="00C77958">
      <w:pPr>
        <w:spacing w:line="288" w:lineRule="atLeast"/>
        <w:ind w:left="708"/>
        <w:jc w:val="both"/>
        <w:rPr>
          <w:rFonts w:ascii="Times New Roman" w:hAnsi="Times New Roman"/>
          <w:i/>
          <w:iCs/>
          <w:color w:val="000000"/>
          <w:sz w:val="24"/>
          <w:szCs w:val="24"/>
        </w:rPr>
      </w:pPr>
      <w:r w:rsidRPr="008D54AF">
        <w:rPr>
          <w:rFonts w:ascii="Times New Roman" w:hAnsi="Times New Roman"/>
          <w:i/>
          <w:iCs/>
          <w:color w:val="000000"/>
          <w:sz w:val="24"/>
          <w:szCs w:val="24"/>
        </w:rPr>
        <w:t>Porque se define esta abordagem como psicológico-experimental?</w:t>
      </w:r>
    </w:p>
    <w:p w:rsidR="00C77958" w:rsidRPr="00AA1905" w:rsidRDefault="00C77958" w:rsidP="00C77958">
      <w:pPr>
        <w:shd w:val="clear" w:color="auto" w:fill="FFFFFF"/>
        <w:spacing w:before="120" w:after="120" w:line="240" w:lineRule="auto"/>
        <w:rPr>
          <w:rFonts w:ascii="Times New Roman" w:hAnsi="Times New Roman"/>
          <w:b/>
          <w:bCs/>
          <w:caps/>
          <w:color w:val="000000"/>
        </w:rPr>
      </w:pPr>
      <w:r w:rsidRPr="00AA1905">
        <w:rPr>
          <w:rFonts w:ascii="Times New Roman" w:hAnsi="Times New Roman"/>
          <w:b/>
          <w:bCs/>
          <w:caps/>
          <w:color w:val="000000"/>
        </w:rPr>
        <w:t>Orientações de estudo</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Situar historicamente a abordagem «da persuasão».</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Compreender a abordagem «da persuasão» à luz da revisão do modelo mecanicista da teoria hipodérmica.</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Compreender a noção de “eficácia de persuasão” no âmbito desta teoria.</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 xml:space="preserve">Distinguir e articular as duas coordenadas desta teoria. </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Compreender os factores relativos à audiência.</w:t>
      </w:r>
    </w:p>
    <w:p w:rsidR="00C77958" w:rsidRPr="004A4745" w:rsidRDefault="00C77958" w:rsidP="008D7CA5">
      <w:pPr>
        <w:numPr>
          <w:ilvl w:val="0"/>
          <w:numId w:val="10"/>
        </w:numPr>
        <w:spacing w:after="120" w:line="240" w:lineRule="auto"/>
        <w:ind w:left="714" w:hanging="357"/>
        <w:rPr>
          <w:rFonts w:ascii="Times New Roman" w:hAnsi="Times New Roman"/>
          <w:color w:val="000000"/>
          <w:sz w:val="24"/>
          <w:szCs w:val="24"/>
        </w:rPr>
      </w:pPr>
      <w:r w:rsidRPr="004A4745">
        <w:rPr>
          <w:rFonts w:ascii="Times New Roman" w:hAnsi="Times New Roman"/>
          <w:color w:val="000000"/>
          <w:sz w:val="24"/>
          <w:szCs w:val="24"/>
        </w:rPr>
        <w:t>Compreender os factores relativos à mensagem.</w:t>
      </w:r>
    </w:p>
    <w:p w:rsidR="006D4E35" w:rsidRDefault="006D4E35" w:rsidP="00A65252">
      <w:pPr>
        <w:pStyle w:val="NormalWeb"/>
        <w:spacing w:before="0" w:beforeAutospacing="0" w:after="0" w:afterAutospacing="0" w:line="360" w:lineRule="auto"/>
        <w:ind w:firstLine="709"/>
        <w:rPr>
          <w:color w:val="000000"/>
        </w:rPr>
      </w:pPr>
    </w:p>
    <w:p w:rsidR="005B3B94" w:rsidRDefault="005B3B94" w:rsidP="00A65252">
      <w:pPr>
        <w:pStyle w:val="NormalWeb"/>
        <w:spacing w:before="0" w:beforeAutospacing="0" w:after="0" w:afterAutospacing="0" w:line="360" w:lineRule="auto"/>
        <w:ind w:firstLine="709"/>
        <w:rPr>
          <w:color w:val="000000"/>
        </w:rPr>
      </w:pP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Ao expor-se este tipo de estudos sobre os mass media, existem certos traços que é necessário precisar</w:t>
      </w:r>
      <w:r>
        <w:rPr>
          <w:color w:val="000000"/>
        </w:rPr>
        <w:t xml:space="preserve"> </w:t>
      </w:r>
      <w:r w:rsidRPr="00580C58">
        <w:rPr>
          <w:color w:val="000000"/>
        </w:rPr>
        <w:t>de imediato. Em primeiro lugar, a abordagem experimental, paralelamente à abordagem empírica de</w:t>
      </w:r>
      <w:r>
        <w:rPr>
          <w:color w:val="000000"/>
        </w:rPr>
        <w:t xml:space="preserve"> </w:t>
      </w:r>
      <w:r w:rsidRPr="00580C58">
        <w:rPr>
          <w:color w:val="000000"/>
        </w:rPr>
        <w:t>campo, conduz ao abandono da teoria hipodérmica e as aquisições de uma estão estreitamente ligadas</w:t>
      </w:r>
      <w:r>
        <w:rPr>
          <w:color w:val="000000"/>
        </w:rPr>
        <w:t xml:space="preserve"> </w:t>
      </w:r>
      <w:r w:rsidRPr="00580C58">
        <w:rPr>
          <w:color w:val="000000"/>
        </w:rPr>
        <w:t>às da outra. Ambas se desenvolvem a partir dos anos 40 e essa contemporaneidade torna difícil uma</w:t>
      </w:r>
      <w:r>
        <w:rPr>
          <w:color w:val="000000"/>
        </w:rPr>
        <w:t xml:space="preserve"> </w:t>
      </w:r>
      <w:r w:rsidRPr="00580C58">
        <w:rPr>
          <w:color w:val="000000"/>
        </w:rPr>
        <w:t>diferenciação nítida do contributo de cada uma delas</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Em segundo lugar, torna-se, de facto, difícil descrever, exaustivamente, este âmbito de estudos</w:t>
      </w:r>
      <w:r>
        <w:rPr>
          <w:color w:val="000000"/>
        </w:rPr>
        <w:t xml:space="preserve"> </w:t>
      </w:r>
      <w:r w:rsidRPr="00580C58">
        <w:rPr>
          <w:color w:val="000000"/>
        </w:rPr>
        <w:t>psicológicos experimentais; dado que aparece muito fragmentado, composto por uma miríade de</w:t>
      </w:r>
      <w:r>
        <w:rPr>
          <w:color w:val="000000"/>
        </w:rPr>
        <w:t xml:space="preserve"> </w:t>
      </w:r>
      <w:r w:rsidRPr="00580C58">
        <w:rPr>
          <w:color w:val="000000"/>
        </w:rPr>
        <w:t xml:space="preserve">micropesquisas específicas cujos resultados são frequentemente opostos aos de </w:t>
      </w:r>
      <w:r w:rsidRPr="00580C58">
        <w:rPr>
          <w:color w:val="000000"/>
        </w:rPr>
        <w:lastRenderedPageBreak/>
        <w:t>outras verificações</w:t>
      </w:r>
      <w:r>
        <w:rPr>
          <w:color w:val="000000"/>
        </w:rPr>
        <w:t xml:space="preserve"> </w:t>
      </w:r>
      <w:r w:rsidRPr="00580C58">
        <w:rPr>
          <w:color w:val="000000"/>
        </w:rPr>
        <w:t>experimentais da mesma hipótese. Em</w:t>
      </w:r>
      <w:r>
        <w:rPr>
          <w:color w:val="000000"/>
        </w:rPr>
        <w:t xml:space="preserve"> </w:t>
      </w:r>
      <w:r w:rsidRPr="00580C58">
        <w:rPr>
          <w:color w:val="000000"/>
        </w:rPr>
        <w:t>terceiro lugar, já foi dito que esses estudos representaram urna superação da teoria hipodérmica mas</w:t>
      </w:r>
      <w:r>
        <w:rPr>
          <w:color w:val="000000"/>
        </w:rPr>
        <w:t xml:space="preserve"> </w:t>
      </w:r>
      <w:r w:rsidRPr="00580C58">
        <w:rPr>
          <w:color w:val="000000"/>
        </w:rPr>
        <w:t>foram continuados posteriormente, isto é, constituem um sector «autónomo» da communication</w:t>
      </w:r>
      <w:r>
        <w:rPr>
          <w:color w:val="000000"/>
        </w:rPr>
        <w:t xml:space="preserve"> </w:t>
      </w:r>
      <w:r w:rsidRPr="00580C58">
        <w:rPr>
          <w:color w:val="000000"/>
        </w:rPr>
        <w:t xml:space="preserve">research que, a partir da sua pertinência psicológica, foi elaborando uma identidade própria. </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A «teoria» dos meios de comunicação resultante dos estudos psicológicos experimentais consiste,</w:t>
      </w:r>
      <w:r>
        <w:rPr>
          <w:color w:val="000000"/>
        </w:rPr>
        <w:t xml:space="preserve"> </w:t>
      </w:r>
      <w:r w:rsidRPr="00580C58">
        <w:rPr>
          <w:color w:val="000000"/>
        </w:rPr>
        <w:t>sobretudo, na revisão do processo comunicativo entendido como uma relação mecanicista e imediata</w:t>
      </w:r>
      <w:r>
        <w:rPr>
          <w:color w:val="000000"/>
        </w:rPr>
        <w:t xml:space="preserve"> </w:t>
      </w:r>
      <w:r w:rsidRPr="00580C58">
        <w:rPr>
          <w:color w:val="000000"/>
        </w:rPr>
        <w:t>entre estímulo e resposta, o que toma evidente, pela primeira vez na pesquisa sobre os mass media, a</w:t>
      </w:r>
      <w:r>
        <w:rPr>
          <w:color w:val="000000"/>
        </w:rPr>
        <w:t xml:space="preserve"> </w:t>
      </w:r>
      <w:r w:rsidRPr="00580C58">
        <w:rPr>
          <w:color w:val="000000"/>
        </w:rPr>
        <w:t>complexidade dos elementos que entram em jogo na relação entre emissor, mensagem e destinatário.</w:t>
      </w:r>
      <w:r>
        <w:rPr>
          <w:color w:val="000000"/>
        </w:rPr>
        <w:t xml:space="preserve"> </w:t>
      </w:r>
      <w:r w:rsidRPr="00580C58">
        <w:rPr>
          <w:color w:val="000000"/>
        </w:rPr>
        <w:t>A abordagem deixa de ser global, incidindo sobre todo o universo dos meios de comunicação e passa a</w:t>
      </w:r>
      <w:r>
        <w:rPr>
          <w:color w:val="000000"/>
        </w:rPr>
        <w:t xml:space="preserve"> </w:t>
      </w:r>
      <w:r w:rsidRPr="00580C58">
        <w:rPr>
          <w:color w:val="000000"/>
        </w:rPr>
        <w:t>«apontar», por um lado, para o estudo da sua eficácia persuasiva óptima e, por outro, para a</w:t>
      </w:r>
      <w:r>
        <w:rPr>
          <w:color w:val="000000"/>
        </w:rPr>
        <w:t xml:space="preserve"> </w:t>
      </w:r>
      <w:r w:rsidRPr="00580C58">
        <w:rPr>
          <w:color w:val="000000"/>
        </w:rPr>
        <w:t>explicação do «insucesso» das tentativas de persuasão. Existe, de facto, uma oscilação entre a ideia de</w:t>
      </w:r>
      <w:r>
        <w:rPr>
          <w:color w:val="000000"/>
        </w:rPr>
        <w:t xml:space="preserve"> </w:t>
      </w:r>
      <w:r w:rsidRPr="00580C58">
        <w:rPr>
          <w:color w:val="000000"/>
        </w:rPr>
        <w:t>que é possível obter efeitos relevantes, se as mensagens forem adequadamente estruturadas e a certeza</w:t>
      </w:r>
      <w:r>
        <w:rPr>
          <w:color w:val="000000"/>
        </w:rPr>
        <w:t xml:space="preserve"> </w:t>
      </w:r>
      <w:r w:rsidRPr="00580C58">
        <w:rPr>
          <w:color w:val="000000"/>
        </w:rPr>
        <w:t>de que, frequentemente, os efeitos que se procurava obter não foram conseguidos.</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Persuadir os destinatários é um objectivo possível, se a forma e a organização da mensagem forem</w:t>
      </w:r>
      <w:r>
        <w:rPr>
          <w:color w:val="000000"/>
        </w:rPr>
        <w:t xml:space="preserve"> </w:t>
      </w:r>
      <w:r w:rsidRPr="00580C58">
        <w:rPr>
          <w:color w:val="000000"/>
        </w:rPr>
        <w:t>adequadas aos factores pessoais que o destinatário activa quando interpreta a própria mensagem. Por</w:t>
      </w:r>
      <w:r>
        <w:rPr>
          <w:color w:val="000000"/>
        </w:rPr>
        <w:t xml:space="preserve"> </w:t>
      </w:r>
      <w:r w:rsidRPr="00580C58">
        <w:rPr>
          <w:color w:val="000000"/>
        </w:rPr>
        <w:t>outras palavras, «as mensagens dos meios de comunicação contêm características particulares do</w:t>
      </w:r>
      <w:r>
        <w:rPr>
          <w:color w:val="000000"/>
        </w:rPr>
        <w:t xml:space="preserve"> </w:t>
      </w:r>
      <w:r w:rsidRPr="00580C58">
        <w:rPr>
          <w:color w:val="000000"/>
        </w:rPr>
        <w:t>estímulo que interagem de maneira diferente com os traços específicos da personalidade dos</w:t>
      </w:r>
      <w:r>
        <w:rPr>
          <w:color w:val="000000"/>
        </w:rPr>
        <w:t xml:space="preserve"> </w:t>
      </w:r>
      <w:r w:rsidRPr="00580C58">
        <w:rPr>
          <w:color w:val="000000"/>
        </w:rPr>
        <w:t>elementos que constituem o público. Desde o momento em que existem diferenças individuais nas</w:t>
      </w:r>
      <w:r>
        <w:rPr>
          <w:color w:val="000000"/>
        </w:rPr>
        <w:t xml:space="preserve"> </w:t>
      </w:r>
      <w:r w:rsidRPr="00580C58">
        <w:rPr>
          <w:color w:val="000000"/>
        </w:rPr>
        <w:t>características da personalidade dos elementos do público, é natural que se presuma a existência, nos</w:t>
      </w:r>
      <w:r>
        <w:rPr>
          <w:color w:val="000000"/>
        </w:rPr>
        <w:t xml:space="preserve"> </w:t>
      </w:r>
      <w:r w:rsidRPr="00580C58">
        <w:rPr>
          <w:color w:val="000000"/>
        </w:rPr>
        <w:t>efeitos, de variações correspondentes a essas diferenças individuais» (De Fleur, 1970, 122). Nos</w:t>
      </w:r>
      <w:r>
        <w:rPr>
          <w:color w:val="000000"/>
        </w:rPr>
        <w:t xml:space="preserve"> </w:t>
      </w:r>
      <w:r w:rsidRPr="00580C58">
        <w:rPr>
          <w:color w:val="000000"/>
        </w:rPr>
        <w:t>estudos experimentais, algumas das variáveis ligadas a essas diferenças individuais permanecem</w:t>
      </w:r>
      <w:r>
        <w:rPr>
          <w:color w:val="000000"/>
        </w:rPr>
        <w:t xml:space="preserve"> </w:t>
      </w:r>
      <w:r w:rsidRPr="00580C58">
        <w:rPr>
          <w:color w:val="000000"/>
        </w:rPr>
        <w:t>constantes, ao passo que se manipulam as variáveis cuja incidência directa sobre o efeito persuasivo se</w:t>
      </w:r>
      <w:r>
        <w:rPr>
          <w:color w:val="000000"/>
        </w:rPr>
        <w:t xml:space="preserve"> </w:t>
      </w:r>
      <w:r w:rsidRPr="00580C58">
        <w:rPr>
          <w:color w:val="000000"/>
        </w:rPr>
        <w:t>pretende verificar. Por exemplo, se se pretende investigar o peso que a credibilidade da fonte tem na</w:t>
      </w:r>
      <w:r>
        <w:rPr>
          <w:color w:val="000000"/>
        </w:rPr>
        <w:t xml:space="preserve"> </w:t>
      </w:r>
      <w:r w:rsidRPr="00580C58">
        <w:rPr>
          <w:color w:val="000000"/>
        </w:rPr>
        <w:t>aceitação da mensagem, pode atribuir-se uma comunicação a um emissor altamente credível para um</w:t>
      </w:r>
      <w:r>
        <w:rPr>
          <w:color w:val="000000"/>
        </w:rPr>
        <w:t xml:space="preserve"> </w:t>
      </w:r>
      <w:r w:rsidRPr="00580C58">
        <w:rPr>
          <w:color w:val="000000"/>
        </w:rPr>
        <w:t>grupo de indivíduos e a uma fonte pouco credível para um outro grupo de indivíduos. Os outros</w:t>
      </w:r>
      <w:r>
        <w:rPr>
          <w:color w:val="000000"/>
        </w:rPr>
        <w:t xml:space="preserve"> </w:t>
      </w:r>
      <w:r w:rsidRPr="00580C58">
        <w:rPr>
          <w:color w:val="000000"/>
        </w:rPr>
        <w:t>factores mantêm-se constantes para ambos os grupos experimentais. Procedendo assim, se os</w:t>
      </w:r>
      <w:r>
        <w:rPr>
          <w:color w:val="000000"/>
        </w:rPr>
        <w:t xml:space="preserve"> </w:t>
      </w:r>
      <w:r w:rsidRPr="00580C58">
        <w:rPr>
          <w:color w:val="000000"/>
        </w:rPr>
        <w:t>resultados forem significativos, revelam a incidência da variável averiguada na aceitação da</w:t>
      </w:r>
      <w:r>
        <w:rPr>
          <w:color w:val="000000"/>
        </w:rPr>
        <w:t xml:space="preserve"> </w:t>
      </w:r>
      <w:r w:rsidRPr="00580C58">
        <w:rPr>
          <w:color w:val="000000"/>
        </w:rPr>
        <w:t>mensagem.</w:t>
      </w:r>
    </w:p>
    <w:p w:rsidR="00580C58" w:rsidRDefault="00580C58" w:rsidP="007E19A3">
      <w:pPr>
        <w:pStyle w:val="NormalWeb"/>
        <w:spacing w:before="0" w:beforeAutospacing="0" w:after="0" w:afterAutospacing="0" w:line="360" w:lineRule="auto"/>
        <w:ind w:firstLine="709"/>
        <w:jc w:val="both"/>
        <w:rPr>
          <w:color w:val="000000"/>
        </w:rPr>
      </w:pPr>
      <w:r w:rsidRPr="00580C58">
        <w:rPr>
          <w:color w:val="000000"/>
        </w:rPr>
        <w:t>Assim se especificam as duas coordenadas que orientam esta «teoria» dos mass media: a primeira,</w:t>
      </w:r>
      <w:r>
        <w:rPr>
          <w:color w:val="000000"/>
        </w:rPr>
        <w:t xml:space="preserve"> </w:t>
      </w:r>
      <w:r w:rsidRPr="00580C58">
        <w:rPr>
          <w:color w:val="000000"/>
        </w:rPr>
        <w:t>representada pelos estudos sobre as características do destinatário que intervêm na obtenção do efeito;</w:t>
      </w:r>
      <w:r>
        <w:rPr>
          <w:color w:val="000000"/>
        </w:rPr>
        <w:t xml:space="preserve"> </w:t>
      </w:r>
      <w:r w:rsidRPr="00580C58">
        <w:rPr>
          <w:color w:val="000000"/>
        </w:rPr>
        <w:t>a segunda, representada pelas pesquisas sobre a organização óptima das mensagens com finalidades</w:t>
      </w:r>
      <w:r>
        <w:rPr>
          <w:color w:val="000000"/>
        </w:rPr>
        <w:t xml:space="preserve"> </w:t>
      </w:r>
      <w:r w:rsidRPr="00580C58">
        <w:rPr>
          <w:color w:val="000000"/>
        </w:rPr>
        <w:t xml:space="preserve">persuasivas. Esta teoria das diferenças individuais nos efeitos </w:t>
      </w:r>
      <w:r w:rsidRPr="00580C58">
        <w:rPr>
          <w:color w:val="000000"/>
        </w:rPr>
        <w:lastRenderedPageBreak/>
        <w:t>obtidos pelos meios de comunicação</w:t>
      </w:r>
      <w:r>
        <w:rPr>
          <w:color w:val="000000"/>
        </w:rPr>
        <w:t xml:space="preserve"> </w:t>
      </w:r>
      <w:r w:rsidRPr="00580C58">
        <w:rPr>
          <w:color w:val="000000"/>
        </w:rPr>
        <w:t>(De Fleur, 1970) - defendendo que, em vez de serem uniformes para toda a audiência, tais efeitos são,</w:t>
      </w:r>
      <w:r>
        <w:rPr>
          <w:color w:val="000000"/>
        </w:rPr>
        <w:t xml:space="preserve"> </w:t>
      </w:r>
      <w:r w:rsidRPr="00580C58">
        <w:rPr>
          <w:color w:val="000000"/>
        </w:rPr>
        <w:t xml:space="preserve">pelo contrário, variáveis de indivíduo para indivíduo, devido a particularidades específicas </w:t>
      </w:r>
      <w:r>
        <w:rPr>
          <w:color w:val="000000"/>
        </w:rPr>
        <w:t>–</w:t>
      </w:r>
      <w:r w:rsidRPr="00580C58">
        <w:rPr>
          <w:color w:val="000000"/>
        </w:rPr>
        <w:t xml:space="preserve"> apresenta</w:t>
      </w:r>
      <w:r>
        <w:rPr>
          <w:color w:val="000000"/>
        </w:rPr>
        <w:t xml:space="preserve"> </w:t>
      </w:r>
      <w:r w:rsidRPr="00580C58">
        <w:rPr>
          <w:color w:val="000000"/>
        </w:rPr>
        <w:t>uma estrutura lógica muito semelhante ao modelo mecanicista da teoria hipodérmica:</w:t>
      </w:r>
      <w:r>
        <w:rPr>
          <w:color w:val="000000"/>
        </w:rPr>
        <w:t xml:space="preserve"> </w:t>
      </w:r>
    </w:p>
    <w:p w:rsidR="00580C58" w:rsidRPr="007E19A3" w:rsidRDefault="007E19A3" w:rsidP="007E19A3">
      <w:pPr>
        <w:pStyle w:val="NormalWeb"/>
        <w:spacing w:before="120" w:beforeAutospacing="0" w:after="120" w:afterAutospacing="0" w:line="360" w:lineRule="auto"/>
        <w:jc w:val="both"/>
        <w:rPr>
          <w:b/>
          <w:color w:val="000000"/>
          <w:sz w:val="20"/>
          <w:szCs w:val="20"/>
        </w:rPr>
      </w:pPr>
      <w:r w:rsidRPr="007E19A3">
        <w:rPr>
          <w:b/>
          <w:noProof/>
          <w:color w:val="000000"/>
          <w:sz w:val="20"/>
          <w:szCs w:val="20"/>
        </w:rPr>
        <mc:AlternateContent>
          <mc:Choice Requires="wps">
            <w:drawing>
              <wp:anchor distT="0" distB="0" distL="114300" distR="114300" simplePos="0" relativeHeight="251661312" behindDoc="0" locked="0" layoutInCell="1" allowOverlap="1" wp14:anchorId="5D1D3EC5" wp14:editId="45FDE961">
                <wp:simplePos x="0" y="0"/>
                <wp:positionH relativeFrom="column">
                  <wp:posOffset>3900170</wp:posOffset>
                </wp:positionH>
                <wp:positionV relativeFrom="paragraph">
                  <wp:posOffset>104775</wp:posOffset>
                </wp:positionV>
                <wp:extent cx="495300" cy="95250"/>
                <wp:effectExtent l="0" t="19050" r="38100" b="38100"/>
                <wp:wrapNone/>
                <wp:docPr id="5" name="Right Arrow 5"/>
                <wp:cNvGraphicFramePr/>
                <a:graphic xmlns:a="http://schemas.openxmlformats.org/drawingml/2006/main">
                  <a:graphicData uri="http://schemas.microsoft.com/office/word/2010/wordprocessingShape">
                    <wps:wsp>
                      <wps:cNvSpPr/>
                      <wps:spPr>
                        <a:xfrm>
                          <a:off x="0" y="0"/>
                          <a:ext cx="49530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 o:spid="_x0000_s1026" type="#_x0000_t13" style="position:absolute;margin-left:307.1pt;margin-top:8.25pt;width:39pt;height: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" adj="19523" fillcolor="#4f81bd [3204]" strokecolor="#243f60 [1604]" strokeweight="2pt"/>
            </w:pict>
          </mc:Fallback>
        </mc:AlternateContent>
      </w:r>
      <w:r w:rsidRPr="007E19A3">
        <w:rPr>
          <w:b/>
          <w:noProof/>
          <w:color w:val="000000"/>
          <w:sz w:val="20"/>
          <w:szCs w:val="20"/>
        </w:rPr>
        <mc:AlternateContent>
          <mc:Choice Requires="wps">
            <w:drawing>
              <wp:anchor distT="0" distB="0" distL="114300" distR="114300" simplePos="0" relativeHeight="251659264" behindDoc="0" locked="0" layoutInCell="1" allowOverlap="1" wp14:anchorId="38EEFD10" wp14:editId="436F2BF3">
                <wp:simplePos x="0" y="0"/>
                <wp:positionH relativeFrom="column">
                  <wp:posOffset>1290320</wp:posOffset>
                </wp:positionH>
                <wp:positionV relativeFrom="paragraph">
                  <wp:posOffset>104775</wp:posOffset>
                </wp:positionV>
                <wp:extent cx="495300" cy="95250"/>
                <wp:effectExtent l="0" t="19050" r="38100" b="38100"/>
                <wp:wrapNone/>
                <wp:docPr id="3" name="Right Arrow 3"/>
                <wp:cNvGraphicFramePr/>
                <a:graphic xmlns:a="http://schemas.openxmlformats.org/drawingml/2006/main">
                  <a:graphicData uri="http://schemas.microsoft.com/office/word/2010/wordprocessingShape">
                    <wps:wsp>
                      <wps:cNvSpPr/>
                      <wps:spPr>
                        <a:xfrm>
                          <a:off x="0" y="0"/>
                          <a:ext cx="495300" cy="9525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Right Arrow 3" o:spid="_x0000_s1026" type="#_x0000_t13" style="position:absolute;margin-left:101.6pt;margin-top:8.25pt;width:39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" adj="19523" fillcolor="#4f81bd [3204]" strokecolor="#243f60 [1604]" strokeweight="2pt"/>
            </w:pict>
          </mc:Fallback>
        </mc:AlternateContent>
      </w:r>
      <w:r w:rsidR="00580C58" w:rsidRPr="007E19A3">
        <w:rPr>
          <w:b/>
          <w:color w:val="000000"/>
          <w:sz w:val="20"/>
          <w:szCs w:val="20"/>
        </w:rPr>
        <w:t>causa (isto é, estímulo)</w:t>
      </w:r>
      <w:r w:rsidR="00580C58" w:rsidRPr="007E19A3">
        <w:rPr>
          <w:b/>
          <w:color w:val="000000"/>
          <w:sz w:val="20"/>
          <w:szCs w:val="20"/>
        </w:rPr>
        <w:tab/>
      </w:r>
      <w:r w:rsidR="00580C58" w:rsidRPr="007E19A3">
        <w:rPr>
          <w:b/>
          <w:color w:val="000000"/>
          <w:sz w:val="20"/>
          <w:szCs w:val="20"/>
        </w:rPr>
        <w:tab/>
        <w:t xml:space="preserve">(processos psicológicos intervenientes) </w:t>
      </w:r>
      <w:r w:rsidR="00580C58" w:rsidRPr="007E19A3">
        <w:rPr>
          <w:b/>
          <w:color w:val="000000"/>
          <w:sz w:val="20"/>
          <w:szCs w:val="20"/>
        </w:rPr>
        <w:tab/>
      </w:r>
      <w:r w:rsidR="00580C58" w:rsidRPr="007E19A3">
        <w:rPr>
          <w:b/>
          <w:color w:val="000000"/>
          <w:sz w:val="20"/>
          <w:szCs w:val="20"/>
        </w:rPr>
        <w:tab/>
        <w:t>efeito (isto é, resposta)</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Todavia, a intervenção das variáveis não só destrói o imediatismo e a uniformidade dos efeitos como</w:t>
      </w:r>
      <w:r>
        <w:rPr>
          <w:color w:val="000000"/>
        </w:rPr>
        <w:t xml:space="preserve"> </w:t>
      </w:r>
      <w:r w:rsidRPr="00580C58">
        <w:rPr>
          <w:color w:val="000000"/>
        </w:rPr>
        <w:t>também, em certa medida, mede a sua amplitude pelo papel desempenhado pelos destinatários. O</w:t>
      </w:r>
      <w:r>
        <w:rPr>
          <w:color w:val="000000"/>
        </w:rPr>
        <w:t xml:space="preserve"> </w:t>
      </w:r>
      <w:r w:rsidRPr="00580C58">
        <w:rPr>
          <w:color w:val="000000"/>
        </w:rPr>
        <w:t>esquema «causa</w:t>
      </w:r>
      <w:r>
        <w:rPr>
          <w:color w:val="000000"/>
        </w:rPr>
        <w:t xml:space="preserve"> - </w:t>
      </w:r>
      <w:r w:rsidRPr="00580C58">
        <w:rPr>
          <w:color w:val="000000"/>
        </w:rPr>
        <w:t>efeito» da teoria hipodérmica precedente sobrevive, mas inserido num quadro de</w:t>
      </w:r>
      <w:r>
        <w:rPr>
          <w:color w:val="000000"/>
        </w:rPr>
        <w:t xml:space="preserve"> </w:t>
      </w:r>
      <w:r w:rsidRPr="00580C58">
        <w:rPr>
          <w:color w:val="000000"/>
        </w:rPr>
        <w:t>análise que se vai complicando e alargando.</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Antes de expor as duas coordenadas, recorde-se que este tipo de «teoria» estuda predominantemente</w:t>
      </w:r>
      <w:r>
        <w:rPr>
          <w:color w:val="000000"/>
        </w:rPr>
        <w:t xml:space="preserve"> </w:t>
      </w:r>
      <w:r w:rsidRPr="00580C58">
        <w:rPr>
          <w:color w:val="000000"/>
        </w:rPr>
        <w:t>os efeitos dos mass media numa situação de «campanha» (eleitoral, informativa, propagandística,</w:t>
      </w:r>
      <w:r>
        <w:rPr>
          <w:color w:val="000000"/>
        </w:rPr>
        <w:t xml:space="preserve"> </w:t>
      </w:r>
      <w:r w:rsidRPr="00580C58">
        <w:rPr>
          <w:color w:val="000000"/>
        </w:rPr>
        <w:t>publicitária, etc.), situação que apresenta alguns sinais particulares:</w:t>
      </w:r>
      <w:r>
        <w:rPr>
          <w:color w:val="000000"/>
        </w:rPr>
        <w:t xml:space="preserve"> </w:t>
      </w:r>
      <w:r w:rsidRPr="00580C58">
        <w:rPr>
          <w:color w:val="000000"/>
        </w:rPr>
        <w:t>tem objectivos específicos e foi projectada para os atingir; é intensiva e desfruta de uma vasta</w:t>
      </w:r>
      <w:r>
        <w:rPr>
          <w:color w:val="000000"/>
        </w:rPr>
        <w:t xml:space="preserve"> </w:t>
      </w:r>
      <w:r w:rsidRPr="00580C58">
        <w:rPr>
          <w:color w:val="000000"/>
        </w:rPr>
        <w:t>cobertura;</w:t>
      </w:r>
      <w:r>
        <w:rPr>
          <w:color w:val="000000"/>
        </w:rPr>
        <w:t xml:space="preserve"> </w:t>
      </w:r>
      <w:r w:rsidRPr="00580C58">
        <w:rPr>
          <w:color w:val="000000"/>
        </w:rPr>
        <w:t>o seu sucesso pode ser avaliado;</w:t>
      </w:r>
      <w:r>
        <w:rPr>
          <w:color w:val="000000"/>
        </w:rPr>
        <w:t xml:space="preserve"> </w:t>
      </w:r>
      <w:r w:rsidRPr="00580C58">
        <w:rPr>
          <w:color w:val="000000"/>
        </w:rPr>
        <w:t>é promovida por instituições ou entidades dotadas de um certo poder e autoridade;</w:t>
      </w:r>
      <w:r>
        <w:rPr>
          <w:color w:val="000000"/>
        </w:rPr>
        <w:t xml:space="preserve"> </w:t>
      </w:r>
      <w:r w:rsidRPr="00580C58">
        <w:rPr>
          <w:color w:val="000000"/>
        </w:rPr>
        <w:t>os seus argumentos devem ser «vendidos» ao público, para quem são novos, mesmo que se baseiem</w:t>
      </w:r>
      <w:r>
        <w:rPr>
          <w:color w:val="000000"/>
        </w:rPr>
        <w:t xml:space="preserve"> </w:t>
      </w:r>
      <w:r w:rsidRPr="00580C58">
        <w:rPr>
          <w:color w:val="000000"/>
        </w:rPr>
        <w:t>em esquemas de valores partilhados (McQuail, 1977).</w:t>
      </w:r>
    </w:p>
    <w:p w:rsidR="00C77958" w:rsidRDefault="00580C58" w:rsidP="007E19A3">
      <w:pPr>
        <w:pStyle w:val="NormalWeb"/>
        <w:spacing w:before="0" w:beforeAutospacing="0" w:after="0" w:afterAutospacing="0" w:line="360" w:lineRule="auto"/>
        <w:ind w:firstLine="709"/>
        <w:jc w:val="both"/>
        <w:rPr>
          <w:color w:val="000000"/>
        </w:rPr>
      </w:pPr>
      <w:r w:rsidRPr="00580C58">
        <w:rPr>
          <w:color w:val="000000"/>
        </w:rPr>
        <w:t>A presença deste tipo de contexto comunicativo associa-se ao carácter «administrativo» da pesquisa</w:t>
      </w:r>
      <w:r>
        <w:rPr>
          <w:color w:val="000000"/>
        </w:rPr>
        <w:t xml:space="preserve"> </w:t>
      </w:r>
      <w:r w:rsidRPr="00580C58">
        <w:rPr>
          <w:color w:val="000000"/>
        </w:rPr>
        <w:t>em causa: os estudos mais significativos e mais conhecidos são os levados a cabo por Carl Hovland</w:t>
      </w:r>
      <w:r>
        <w:rPr>
          <w:color w:val="000000"/>
        </w:rPr>
        <w:t xml:space="preserve"> </w:t>
      </w:r>
      <w:r w:rsidRPr="00580C58">
        <w:rPr>
          <w:color w:val="000000"/>
        </w:rPr>
        <w:t>(posteriormente, director do Departamento de Psicologia em Yale) durante a Segunda Guerra Mundial,</w:t>
      </w:r>
      <w:r>
        <w:rPr>
          <w:color w:val="000000"/>
        </w:rPr>
        <w:t xml:space="preserve"> </w:t>
      </w:r>
      <w:r w:rsidRPr="00580C58">
        <w:rPr>
          <w:color w:val="000000"/>
        </w:rPr>
        <w:t>para a Information and Education Division do exército americano. Mas, em geral, toda a pesquisa</w:t>
      </w:r>
      <w:r>
        <w:rPr>
          <w:color w:val="000000"/>
        </w:rPr>
        <w:t xml:space="preserve"> </w:t>
      </w:r>
      <w:r w:rsidRPr="00580C58">
        <w:rPr>
          <w:color w:val="000000"/>
        </w:rPr>
        <w:t>experimental fornecia dados úteis para aumentar a eficácia da mensagem ou para, de qualquer</w:t>
      </w:r>
      <w:r>
        <w:rPr>
          <w:color w:val="000000"/>
        </w:rPr>
        <w:t xml:space="preserve"> </w:t>
      </w:r>
      <w:r w:rsidRPr="00580C58">
        <w:rPr>
          <w:color w:val="000000"/>
        </w:rPr>
        <w:t>maneira, a tornar possível: o ponto de vista pressuposto era o dos efeitos pretendidos ou planeados</w:t>
      </w:r>
      <w:r>
        <w:rPr>
          <w:color w:val="000000"/>
        </w:rPr>
        <w:t xml:space="preserve"> </w:t>
      </w:r>
      <w:r w:rsidRPr="00580C58">
        <w:rPr>
          <w:color w:val="000000"/>
        </w:rPr>
        <w:t>pelo emissor.</w:t>
      </w:r>
    </w:p>
    <w:p w:rsidR="00580C58" w:rsidRPr="00580C58" w:rsidRDefault="00580C58" w:rsidP="00232EF7">
      <w:pPr>
        <w:pStyle w:val="Heading2"/>
      </w:pPr>
      <w:bookmarkStart w:id="15" w:name="_Toc361187539"/>
      <w:r w:rsidRPr="00580C58">
        <w:t>1.3.1. Os factores relativos à audiência</w:t>
      </w:r>
      <w:bookmarkEnd w:id="15"/>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É sobretudo neste âmbito que a fragmentação da pesquisa, o elevado número de variáveis em jogo e o</w:t>
      </w:r>
      <w:r>
        <w:rPr>
          <w:color w:val="000000"/>
        </w:rPr>
        <w:t xml:space="preserve"> </w:t>
      </w:r>
      <w:r w:rsidRPr="00580C58">
        <w:rPr>
          <w:color w:val="000000"/>
        </w:rPr>
        <w:t>emaranhado das relações recíprocas, fazem com que seja quase impossível fornecer uma descrição</w:t>
      </w:r>
      <w:r>
        <w:rPr>
          <w:color w:val="000000"/>
        </w:rPr>
        <w:t xml:space="preserve"> </w:t>
      </w:r>
      <w:r w:rsidRPr="00580C58">
        <w:rPr>
          <w:color w:val="000000"/>
        </w:rPr>
        <w:t>exaustiva.</w:t>
      </w:r>
    </w:p>
    <w:p w:rsidR="00580C58" w:rsidRPr="00580C58" w:rsidRDefault="00580C58" w:rsidP="007E19A3">
      <w:pPr>
        <w:pStyle w:val="NormalWeb"/>
        <w:spacing w:before="0" w:beforeAutospacing="0" w:after="0" w:afterAutospacing="0" w:line="360" w:lineRule="auto"/>
        <w:ind w:firstLine="709"/>
        <w:jc w:val="both"/>
        <w:rPr>
          <w:color w:val="000000"/>
        </w:rPr>
      </w:pPr>
      <w:r w:rsidRPr="00580C58">
        <w:rPr>
          <w:color w:val="000000"/>
        </w:rPr>
        <w:t>A frase seguinte sintetiza, porém, os aspectos essenciais: «pressupor uma correspondência perfeita</w:t>
      </w:r>
      <w:r>
        <w:rPr>
          <w:color w:val="000000"/>
        </w:rPr>
        <w:t xml:space="preserve"> </w:t>
      </w:r>
      <w:r w:rsidRPr="00580C58">
        <w:rPr>
          <w:color w:val="000000"/>
        </w:rPr>
        <w:t>entre a natureza e a quantidade do material apresentado numa campanha informativa e a sua absorção</w:t>
      </w:r>
      <w:r>
        <w:rPr>
          <w:color w:val="000000"/>
        </w:rPr>
        <w:t xml:space="preserve"> </w:t>
      </w:r>
      <w:r w:rsidRPr="00580C58">
        <w:rPr>
          <w:color w:val="000000"/>
        </w:rPr>
        <w:t>por parte do público, é uma perspectiva ingénua, porque a natureza real e o grau de exposição do</w:t>
      </w:r>
      <w:r>
        <w:rPr>
          <w:color w:val="000000"/>
        </w:rPr>
        <w:t xml:space="preserve"> </w:t>
      </w:r>
      <w:r w:rsidRPr="00580C58">
        <w:rPr>
          <w:color w:val="000000"/>
        </w:rPr>
        <w:t>público ao material informativo são, em grande parte, determinados por certas características</w:t>
      </w:r>
      <w:r>
        <w:rPr>
          <w:color w:val="000000"/>
        </w:rPr>
        <w:t xml:space="preserve"> </w:t>
      </w:r>
      <w:r w:rsidRPr="00580C58">
        <w:rPr>
          <w:color w:val="000000"/>
        </w:rPr>
        <w:t xml:space="preserve">psicológicas da própria audiência» </w:t>
      </w:r>
      <w:r w:rsidRPr="00580C58">
        <w:rPr>
          <w:color w:val="000000"/>
        </w:rPr>
        <w:lastRenderedPageBreak/>
        <w:t>(Hyman - Sheatsley, 1947, 449)4: o interesse em obter informação,</w:t>
      </w:r>
      <w:r>
        <w:rPr>
          <w:color w:val="000000"/>
        </w:rPr>
        <w:t xml:space="preserve"> </w:t>
      </w:r>
      <w:r w:rsidRPr="00580C58">
        <w:rPr>
          <w:color w:val="000000"/>
        </w:rPr>
        <w:t>a exposição selectiva provocada pelas atitudes já existentes, a interpretação selectiva e a memorização</w:t>
      </w:r>
      <w:r>
        <w:rPr>
          <w:color w:val="000000"/>
        </w:rPr>
        <w:t xml:space="preserve"> </w:t>
      </w:r>
      <w:r w:rsidRPr="00580C58">
        <w:rPr>
          <w:color w:val="000000"/>
        </w:rPr>
        <w:t>selectiva.</w:t>
      </w:r>
    </w:p>
    <w:p w:rsidR="00580C58" w:rsidRPr="00807A65" w:rsidRDefault="00580C58" w:rsidP="00232EF7">
      <w:pPr>
        <w:pStyle w:val="Heading3"/>
      </w:pPr>
      <w:bookmarkStart w:id="16" w:name="_Toc361187540"/>
      <w:r w:rsidRPr="00807A65">
        <w:t>a) Interesse em obter informação</w:t>
      </w:r>
      <w:bookmarkEnd w:id="16"/>
    </w:p>
    <w:p w:rsidR="00807A65" w:rsidRPr="00807A65" w:rsidRDefault="00580C58" w:rsidP="007E19A3">
      <w:pPr>
        <w:pStyle w:val="NormalWeb"/>
        <w:spacing w:before="0" w:beforeAutospacing="0" w:after="0" w:afterAutospacing="0" w:line="360" w:lineRule="auto"/>
        <w:ind w:firstLine="709"/>
        <w:jc w:val="both"/>
        <w:rPr>
          <w:color w:val="000000"/>
        </w:rPr>
      </w:pPr>
      <w:r w:rsidRPr="00580C58">
        <w:rPr>
          <w:color w:val="000000"/>
        </w:rPr>
        <w:t>A existência de uma parte do público que não possui qualquer conhecimento sobre os assuntos</w:t>
      </w:r>
      <w:r w:rsidR="00807A65">
        <w:rPr>
          <w:color w:val="000000"/>
        </w:rPr>
        <w:t xml:space="preserve"> </w:t>
      </w:r>
      <w:r w:rsidRPr="00580C58">
        <w:rPr>
          <w:color w:val="000000"/>
        </w:rPr>
        <w:t>tratados numa campanha está relacionada com o interesse e a motivação em informar-se. No entanto,</w:t>
      </w:r>
      <w:r w:rsidR="00807A65">
        <w:rPr>
          <w:color w:val="000000"/>
        </w:rPr>
        <w:t xml:space="preserve"> </w:t>
      </w:r>
      <w:r w:rsidRPr="00580C58">
        <w:rPr>
          <w:color w:val="000000"/>
        </w:rPr>
        <w:t>nem todas as pessoas representam um mesmo «alvo» para os meios de comunicação: «se todos os</w:t>
      </w:r>
      <w:r w:rsidR="00807A65">
        <w:rPr>
          <w:color w:val="000000"/>
        </w:rPr>
        <w:t xml:space="preserve"> </w:t>
      </w:r>
      <w:r w:rsidRPr="00580C58">
        <w:rPr>
          <w:color w:val="000000"/>
        </w:rPr>
        <w:t>indivíduos o fossem e a única determinante da informação pública fosse a amplitude da campanha,</w:t>
      </w:r>
      <w:r w:rsidR="00807A65">
        <w:rPr>
          <w:color w:val="000000"/>
        </w:rPr>
        <w:t xml:space="preserve"> </w:t>
      </w:r>
      <w:r w:rsidRPr="00580C58">
        <w:rPr>
          <w:color w:val="000000"/>
        </w:rPr>
        <w:t>não haveria razão para</w:t>
      </w:r>
      <w:r w:rsidR="00807A65">
        <w:rPr>
          <w:color w:val="000000"/>
        </w:rPr>
        <w:t xml:space="preserve"> </w:t>
      </w:r>
      <w:r w:rsidR="00807A65" w:rsidRPr="00807A65">
        <w:rPr>
          <w:color w:val="000000"/>
        </w:rPr>
        <w:t>alguns indivíduos manifestarem, permanentemente, uma carência de informações. Há, pois, qualquer</w:t>
      </w:r>
      <w:r w:rsidR="00807A65">
        <w:rPr>
          <w:color w:val="000000"/>
        </w:rPr>
        <w:t xml:space="preserve"> </w:t>
      </w:r>
      <w:r w:rsidR="00807A65" w:rsidRPr="00807A65">
        <w:rPr>
          <w:color w:val="000000"/>
        </w:rPr>
        <w:t>coisa nos não informados que os torna difíceis de atingir, seja qual</w:t>
      </w:r>
      <w:r w:rsidR="00807A65">
        <w:rPr>
          <w:color w:val="000000"/>
        </w:rPr>
        <w:t xml:space="preserve"> </w:t>
      </w:r>
      <w:r w:rsidR="00807A65" w:rsidRPr="00807A65">
        <w:rPr>
          <w:color w:val="000000"/>
        </w:rPr>
        <w:t>for o nível ou a natureza da</w:t>
      </w:r>
      <w:r w:rsidR="00807A65">
        <w:rPr>
          <w:color w:val="000000"/>
        </w:rPr>
        <w:t xml:space="preserve"> </w:t>
      </w:r>
      <w:r w:rsidR="00807A65" w:rsidRPr="00807A65">
        <w:rPr>
          <w:color w:val="000000"/>
        </w:rPr>
        <w:t>informação» (Hyman - Sheastsley, 1947, 45).</w:t>
      </w:r>
    </w:p>
    <w:p w:rsidR="00580C58" w:rsidRDefault="00807A65" w:rsidP="007E19A3">
      <w:pPr>
        <w:pStyle w:val="NormalWeb"/>
        <w:spacing w:before="0" w:beforeAutospacing="0" w:after="0" w:afterAutospacing="0" w:line="360" w:lineRule="auto"/>
        <w:ind w:firstLine="709"/>
        <w:jc w:val="both"/>
        <w:rPr>
          <w:color w:val="000000"/>
        </w:rPr>
      </w:pPr>
      <w:r w:rsidRPr="00807A65">
        <w:rPr>
          <w:color w:val="000000"/>
        </w:rPr>
        <w:t>Escassez de interesse e de motivação por certos temas, dificuldade de acesso à própria informação,</w:t>
      </w:r>
      <w:r>
        <w:rPr>
          <w:color w:val="000000"/>
        </w:rPr>
        <w:t xml:space="preserve"> </w:t>
      </w:r>
      <w:r w:rsidRPr="00807A65">
        <w:rPr>
          <w:color w:val="000000"/>
        </w:rPr>
        <w:t>apatia social ou outras causas podem, ainda, estar na origem de tais situações. Estes diferentes factores</w:t>
      </w:r>
      <w:r>
        <w:rPr>
          <w:color w:val="000000"/>
        </w:rPr>
        <w:t xml:space="preserve"> </w:t>
      </w:r>
      <w:r w:rsidRPr="00807A65">
        <w:rPr>
          <w:color w:val="000000"/>
        </w:rPr>
        <w:t>estão, provavelmente, relacionados entre si. Se aqueles que manifestam interesse por determinado</w:t>
      </w:r>
      <w:r>
        <w:rPr>
          <w:color w:val="000000"/>
        </w:rPr>
        <w:t xml:space="preserve"> </w:t>
      </w:r>
      <w:r w:rsidRPr="00807A65">
        <w:rPr>
          <w:color w:val="000000"/>
        </w:rPr>
        <w:t>assunto, o fazem depois de a ele terem sido expostos, aqueles que se mostram desinteressados e</w:t>
      </w:r>
      <w:r>
        <w:rPr>
          <w:color w:val="000000"/>
        </w:rPr>
        <w:t xml:space="preserve"> </w:t>
      </w:r>
      <w:r w:rsidRPr="00807A65">
        <w:rPr>
          <w:color w:val="000000"/>
        </w:rPr>
        <w:t>desinformados, fazem-no porque nunca foram expostos à informação referente a esse mesmo assunto.</w:t>
      </w:r>
      <w:r>
        <w:rPr>
          <w:color w:val="000000"/>
        </w:rPr>
        <w:t xml:space="preserve"> </w:t>
      </w:r>
      <w:r w:rsidRPr="00807A65">
        <w:rPr>
          <w:color w:val="000000"/>
        </w:rPr>
        <w:t>Quanto mais expostas as pessoas são a um determinado assunto, mais o seu interesse aumenta e, à</w:t>
      </w:r>
      <w:r>
        <w:rPr>
          <w:color w:val="000000"/>
        </w:rPr>
        <w:t xml:space="preserve"> </w:t>
      </w:r>
      <w:r w:rsidRPr="00807A65">
        <w:rPr>
          <w:color w:val="000000"/>
        </w:rPr>
        <w:t>medida que o interesse aumenta, mais as pessoas se sentem motivadas para saberem mais acerca dele.</w:t>
      </w:r>
      <w:r>
        <w:rPr>
          <w:color w:val="000000"/>
        </w:rPr>
        <w:t xml:space="preserve"> </w:t>
      </w:r>
      <w:r w:rsidRPr="00807A65">
        <w:rPr>
          <w:color w:val="000000"/>
        </w:rPr>
        <w:t>De qualquer forma, mesmo que a ligação entre motivação e aquisição de conhecimentos esteja</w:t>
      </w:r>
      <w:r>
        <w:rPr>
          <w:color w:val="000000"/>
        </w:rPr>
        <w:t xml:space="preserve"> </w:t>
      </w:r>
      <w:r w:rsidRPr="00807A65">
        <w:rPr>
          <w:color w:val="000000"/>
        </w:rPr>
        <w:t>relacionada com a possibilidade de se ser exposto a certas mensagens (por isso, as pessoas</w:t>
      </w:r>
      <w:r>
        <w:rPr>
          <w:color w:val="000000"/>
        </w:rPr>
        <w:t xml:space="preserve"> </w:t>
      </w:r>
      <w:r w:rsidRPr="00807A65">
        <w:rPr>
          <w:color w:val="000000"/>
        </w:rPr>
        <w:t>desinteressadas o são, em parte, por não terem sequer possibilidades de acesso), mantém-se o facto de</w:t>
      </w:r>
      <w:r>
        <w:rPr>
          <w:color w:val="000000"/>
        </w:rPr>
        <w:t xml:space="preserve"> </w:t>
      </w:r>
      <w:r w:rsidRPr="00807A65">
        <w:rPr>
          <w:color w:val="000000"/>
        </w:rPr>
        <w:t>o êxito de uma campanha de informação depender do interesse que o público manifesta pelo assunto e</w:t>
      </w:r>
      <w:r>
        <w:rPr>
          <w:color w:val="000000"/>
        </w:rPr>
        <w:t xml:space="preserve"> </w:t>
      </w:r>
      <w:r w:rsidRPr="00807A65">
        <w:rPr>
          <w:color w:val="000000"/>
        </w:rPr>
        <w:t>da amplitude dos sectores de população não interessada.</w:t>
      </w:r>
    </w:p>
    <w:p w:rsidR="00807A65" w:rsidRPr="00F03530" w:rsidRDefault="00F03530" w:rsidP="00232EF7">
      <w:pPr>
        <w:pStyle w:val="Heading3"/>
      </w:pPr>
      <w:bookmarkStart w:id="17" w:name="_Toc361187541"/>
      <w:r w:rsidRPr="00F03530">
        <w:t>b) Exposição selectiva</w:t>
      </w:r>
      <w:bookmarkEnd w:id="17"/>
    </w:p>
    <w:p w:rsidR="00F03530" w:rsidRPr="00F03530" w:rsidRDefault="00F03530" w:rsidP="007E19A3">
      <w:pPr>
        <w:pStyle w:val="NormalWeb"/>
        <w:spacing w:before="0" w:beforeAutospacing="0" w:after="0" w:afterAutospacing="0" w:line="360" w:lineRule="auto"/>
        <w:ind w:firstLine="709"/>
        <w:jc w:val="both"/>
        <w:rPr>
          <w:color w:val="000000"/>
        </w:rPr>
      </w:pPr>
      <w:r w:rsidRPr="00F03530">
        <w:rPr>
          <w:color w:val="000000"/>
        </w:rPr>
        <w:t>Quais são as camadas da população que são mais</w:t>
      </w:r>
      <w:r>
        <w:rPr>
          <w:color w:val="000000"/>
        </w:rPr>
        <w:t xml:space="preserve"> </w:t>
      </w:r>
      <w:r w:rsidRPr="00F03530">
        <w:rPr>
          <w:color w:val="000000"/>
        </w:rPr>
        <w:t>facilmente captadas pela rádio e quais as que são</w:t>
      </w:r>
      <w:r>
        <w:rPr>
          <w:color w:val="000000"/>
        </w:rPr>
        <w:t xml:space="preserve"> </w:t>
      </w:r>
      <w:r w:rsidRPr="00F03530">
        <w:rPr>
          <w:color w:val="000000"/>
        </w:rPr>
        <w:t>mais captadas pela imprensa? O educador ou o publicitário, o organizador de uma campanha a nível</w:t>
      </w:r>
      <w:r>
        <w:rPr>
          <w:color w:val="000000"/>
        </w:rPr>
        <w:t xml:space="preserve"> </w:t>
      </w:r>
      <w:r w:rsidRPr="00F03530">
        <w:rPr>
          <w:color w:val="000000"/>
        </w:rPr>
        <w:t>nacional ou o político, têm de decidir se, para comunicarem a sua mensagem, é mais eficaz a rádio ou</w:t>
      </w:r>
      <w:r>
        <w:rPr>
          <w:color w:val="000000"/>
        </w:rPr>
        <w:t xml:space="preserve"> </w:t>
      </w:r>
      <w:r w:rsidRPr="00F03530">
        <w:rPr>
          <w:color w:val="000000"/>
        </w:rPr>
        <w:t>a imprensa.</w:t>
      </w:r>
    </w:p>
    <w:p w:rsidR="00F03530" w:rsidRPr="00F03530" w:rsidRDefault="00F03530" w:rsidP="007E19A3">
      <w:pPr>
        <w:pStyle w:val="NormalWeb"/>
        <w:spacing w:before="0" w:beforeAutospacing="0" w:after="0" w:afterAutospacing="0" w:line="360" w:lineRule="auto"/>
        <w:ind w:firstLine="709"/>
        <w:jc w:val="both"/>
        <w:rPr>
          <w:color w:val="000000"/>
        </w:rPr>
      </w:pPr>
      <w:r w:rsidRPr="00F03530">
        <w:rPr>
          <w:color w:val="000000"/>
        </w:rPr>
        <w:t>É indispensável, por conseguinte, conhecer as preferências das diferentes camadas da população no</w:t>
      </w:r>
      <w:r>
        <w:rPr>
          <w:color w:val="000000"/>
        </w:rPr>
        <w:t xml:space="preserve"> </w:t>
      </w:r>
      <w:r w:rsidRPr="00F03530">
        <w:rPr>
          <w:color w:val="000000"/>
        </w:rPr>
        <w:t>que respeita aos meios de comunicação. Este tipo de informação é também relevante para a pergunta</w:t>
      </w:r>
      <w:r>
        <w:rPr>
          <w:color w:val="000000"/>
        </w:rPr>
        <w:t xml:space="preserve"> </w:t>
      </w:r>
      <w:r w:rsidRPr="00F03530">
        <w:rPr>
          <w:color w:val="000000"/>
        </w:rPr>
        <w:t>que, segundo muitas pessoas, é a mais crucial, isto é: o que .fará a rádio pela sociedade?</w:t>
      </w:r>
    </w:p>
    <w:p w:rsidR="00F03530" w:rsidRPr="00F03530" w:rsidRDefault="00F03530" w:rsidP="007E19A3">
      <w:pPr>
        <w:pStyle w:val="NormalWeb"/>
        <w:spacing w:before="0" w:beforeAutospacing="0" w:after="0" w:afterAutospacing="0" w:line="360" w:lineRule="auto"/>
        <w:ind w:firstLine="709"/>
        <w:jc w:val="both"/>
        <w:rPr>
          <w:color w:val="000000"/>
        </w:rPr>
      </w:pPr>
      <w:r w:rsidRPr="00F03530">
        <w:rPr>
          <w:color w:val="000000"/>
        </w:rPr>
        <w:lastRenderedPageBreak/>
        <w:t>A resposta depende, em grande parte, do estrato da população que é exposto predominantemente à</w:t>
      </w:r>
      <w:r>
        <w:rPr>
          <w:color w:val="000000"/>
        </w:rPr>
        <w:t xml:space="preserve"> </w:t>
      </w:r>
      <w:r w:rsidRPr="00F03530">
        <w:rPr>
          <w:color w:val="000000"/>
        </w:rPr>
        <w:t>influência da rádio e das condições que levam as pessoas a ouvir ou não, rádio.</w:t>
      </w:r>
    </w:p>
    <w:p w:rsidR="00807A65" w:rsidRDefault="00F03530" w:rsidP="007E19A3">
      <w:pPr>
        <w:pStyle w:val="NormalWeb"/>
        <w:spacing w:before="0" w:beforeAutospacing="0" w:after="0" w:afterAutospacing="0" w:line="360" w:lineRule="auto"/>
        <w:ind w:firstLine="709"/>
        <w:jc w:val="both"/>
        <w:rPr>
          <w:color w:val="000000"/>
        </w:rPr>
      </w:pPr>
      <w:r w:rsidRPr="00F03530">
        <w:rPr>
          <w:color w:val="000000"/>
        </w:rPr>
        <w:t>As reflexões acerca do contributo da rádio na educação das massas deveriam ser enriquecidas por uma</w:t>
      </w:r>
      <w:r>
        <w:rPr>
          <w:color w:val="000000"/>
        </w:rPr>
        <w:t xml:space="preserve"> </w:t>
      </w:r>
      <w:r w:rsidRPr="00F03530">
        <w:rPr>
          <w:color w:val="000000"/>
        </w:rPr>
        <w:t>análise das condições em que as «massas» se expõem, ou não, à educação através da rádio. Portanto,</w:t>
      </w:r>
      <w:r>
        <w:rPr>
          <w:color w:val="000000"/>
        </w:rPr>
        <w:t xml:space="preserve"> </w:t>
      </w:r>
      <w:r w:rsidRPr="00F03530">
        <w:rPr>
          <w:color w:val="000000"/>
        </w:rPr>
        <w:t>mais uma vez, grande parte do efeito de qualquer programa é predeterminado pela estrutura da</w:t>
      </w:r>
      <w:r>
        <w:rPr>
          <w:color w:val="000000"/>
        </w:rPr>
        <w:t xml:space="preserve"> </w:t>
      </w:r>
      <w:r w:rsidRPr="00F03530">
        <w:rPr>
          <w:color w:val="000000"/>
        </w:rPr>
        <w:t>audiência.</w:t>
      </w:r>
    </w:p>
    <w:p w:rsidR="00807A65" w:rsidRDefault="00F03530" w:rsidP="007E19A3">
      <w:pPr>
        <w:pStyle w:val="NormalWeb"/>
        <w:spacing w:before="0" w:beforeAutospacing="0" w:after="0" w:afterAutospacing="0" w:line="360" w:lineRule="auto"/>
        <w:ind w:firstLine="709"/>
        <w:jc w:val="both"/>
        <w:rPr>
          <w:color w:val="000000"/>
        </w:rPr>
      </w:pPr>
      <w:r w:rsidRPr="00F03530">
        <w:rPr>
          <w:color w:val="000000"/>
        </w:rPr>
        <w:t>Eis um exemplo. «O Federal Office of Education tem um excelente programa, lmmigrants All -</w:t>
      </w:r>
      <w:r>
        <w:rPr>
          <w:color w:val="000000"/>
        </w:rPr>
        <w:t xml:space="preserve"> </w:t>
      </w:r>
      <w:r w:rsidRPr="00F03530">
        <w:rPr>
          <w:color w:val="000000"/>
        </w:rPr>
        <w:t>Americans All, que descreve o contributo dos diversos grupos étnicos para a cultura americana, afim</w:t>
      </w:r>
      <w:r>
        <w:rPr>
          <w:color w:val="000000"/>
        </w:rPr>
        <w:t xml:space="preserve"> </w:t>
      </w:r>
      <w:r w:rsidRPr="00F03530">
        <w:rPr>
          <w:color w:val="000000"/>
        </w:rPr>
        <w:t>de promover o espírito de tolerância e integração nacional. Se esse programa consegue, pelo menos,</w:t>
      </w:r>
      <w:r>
        <w:rPr>
          <w:color w:val="000000"/>
        </w:rPr>
        <w:t xml:space="preserve"> </w:t>
      </w:r>
      <w:r w:rsidRPr="00F03530">
        <w:rPr>
          <w:color w:val="000000"/>
        </w:rPr>
        <w:t>fazer com que os americanos naturais do país se tornem mais tolerantes para com os imigrados, é</w:t>
      </w:r>
      <w:r w:rsidR="00BD3D7D">
        <w:rPr>
          <w:color w:val="000000"/>
        </w:rPr>
        <w:t xml:space="preserve"> </w:t>
      </w:r>
      <w:r w:rsidRPr="00F03530">
        <w:rPr>
          <w:color w:val="000000"/>
        </w:rPr>
        <w:t>naturalmente uma questão muito relevante. Mas suponhamos - e com motivos fundamentados - que a</w:t>
      </w:r>
      <w:r w:rsidR="00BD3D7D">
        <w:rPr>
          <w:color w:val="000000"/>
        </w:rPr>
        <w:t xml:space="preserve"> </w:t>
      </w:r>
      <w:r w:rsidRPr="00F03530">
        <w:rPr>
          <w:color w:val="000000"/>
        </w:rPr>
        <w:t>maior parte dos ouvintes é constituída pelos próprios imigrados, que se sentem, assim, mais</w:t>
      </w:r>
      <w:r w:rsidR="00BD3D7D">
        <w:rPr>
          <w:color w:val="000000"/>
        </w:rPr>
        <w:t xml:space="preserve"> </w:t>
      </w:r>
      <w:r w:rsidRPr="00F03530">
        <w:rPr>
          <w:color w:val="000000"/>
        </w:rPr>
        <w:t>tranquilizados ao ouvirem descrever a sua importante contribuição para com aquele país. Nesse caso,</w:t>
      </w:r>
      <w:r w:rsidR="00BD3D7D">
        <w:rPr>
          <w:color w:val="000000"/>
        </w:rPr>
        <w:t xml:space="preserve"> </w:t>
      </w:r>
      <w:r w:rsidRPr="00F03530">
        <w:rPr>
          <w:color w:val="000000"/>
        </w:rPr>
        <w:t>uma análise da estrutura e das motivações da audiência revela que o efeito do programa não pode</w:t>
      </w:r>
      <w:r w:rsidR="00BD3D7D">
        <w:rPr>
          <w:color w:val="000000"/>
        </w:rPr>
        <w:t xml:space="preserve"> </w:t>
      </w:r>
      <w:r w:rsidRPr="00F03530">
        <w:rPr>
          <w:color w:val="000000"/>
        </w:rPr>
        <w:t>certamente ser o que inicialmente se pretendia, e que era a promoção do espírito de tolerância entre os</w:t>
      </w:r>
      <w:r w:rsidR="00BD3D7D">
        <w:rPr>
          <w:color w:val="000000"/>
        </w:rPr>
        <w:t xml:space="preserve"> </w:t>
      </w:r>
      <w:r w:rsidRPr="00F03530">
        <w:rPr>
          <w:color w:val="000000"/>
        </w:rPr>
        <w:t>naturais do país.</w:t>
      </w:r>
    </w:p>
    <w:p w:rsidR="00BD3D7D" w:rsidRPr="00BD3D7D" w:rsidRDefault="00BD3D7D" w:rsidP="007E19A3">
      <w:pPr>
        <w:pStyle w:val="NormalWeb"/>
        <w:spacing w:before="0" w:beforeAutospacing="0" w:after="0" w:afterAutospacing="0" w:line="360" w:lineRule="auto"/>
        <w:ind w:firstLine="709"/>
        <w:jc w:val="both"/>
        <w:rPr>
          <w:color w:val="000000"/>
        </w:rPr>
      </w:pPr>
      <w:r w:rsidRPr="00BD3D7D">
        <w:rPr>
          <w:color w:val="000000"/>
        </w:rPr>
        <w:t>Os efeitos reais e potenciais da rádio devem, pois, ser estudados em duas direcções. Primeiro, deve</w:t>
      </w:r>
      <w:r>
        <w:rPr>
          <w:color w:val="000000"/>
        </w:rPr>
        <w:t xml:space="preserve"> </w:t>
      </w:r>
      <w:r w:rsidRPr="00BD3D7D">
        <w:rPr>
          <w:color w:val="000000"/>
        </w:rPr>
        <w:t>analisar-se quem escuta o quê e porquê. Depois, mas só depois, terá sentido estudar-se as</w:t>
      </w:r>
      <w:r>
        <w:rPr>
          <w:color w:val="000000"/>
        </w:rPr>
        <w:t xml:space="preserve"> </w:t>
      </w:r>
      <w:r w:rsidRPr="00BD3D7D">
        <w:rPr>
          <w:color w:val="000000"/>
        </w:rPr>
        <w:t>modificações provocadas pela rádio nas pessoas que a escutam. (Lazarsfeld, 1940, 134) [sublinhado</w:t>
      </w:r>
      <w:r>
        <w:rPr>
          <w:color w:val="000000"/>
        </w:rPr>
        <w:t xml:space="preserve"> </w:t>
      </w:r>
      <w:r w:rsidRPr="00BD3D7D">
        <w:rPr>
          <w:color w:val="000000"/>
        </w:rPr>
        <w:t>meu]</w:t>
      </w:r>
      <w:r>
        <w:rPr>
          <w:color w:val="000000"/>
        </w:rPr>
        <w:t>.</w:t>
      </w:r>
    </w:p>
    <w:p w:rsidR="00BD3D7D" w:rsidRDefault="00BD3D7D" w:rsidP="007E19A3">
      <w:pPr>
        <w:pStyle w:val="NormalWeb"/>
        <w:spacing w:before="0" w:beforeAutospacing="0" w:after="0" w:afterAutospacing="0" w:line="360" w:lineRule="auto"/>
        <w:ind w:firstLine="709"/>
        <w:jc w:val="both"/>
        <w:rPr>
          <w:color w:val="000000"/>
        </w:rPr>
      </w:pPr>
      <w:r w:rsidRPr="00BD3D7D">
        <w:rPr>
          <w:color w:val="000000"/>
        </w:rPr>
        <w:t>Esta longa citação, que, entre outras coisas, fornece um exemplo claro de como se posiciona a</w:t>
      </w:r>
      <w:r>
        <w:rPr>
          <w:color w:val="000000"/>
        </w:rPr>
        <w:t xml:space="preserve"> </w:t>
      </w:r>
      <w:r w:rsidRPr="00BD3D7D">
        <w:rPr>
          <w:color w:val="000000"/>
        </w:rPr>
        <w:t>pesquisa administrativa, explicita bem o problema central da exposição selectiva, verificado</w:t>
      </w:r>
      <w:r>
        <w:rPr>
          <w:color w:val="000000"/>
        </w:rPr>
        <w:t xml:space="preserve"> </w:t>
      </w:r>
      <w:r w:rsidRPr="00BD3D7D">
        <w:rPr>
          <w:color w:val="000000"/>
        </w:rPr>
        <w:t>empiricamente em muitas pesquisas: os componentes da audiência tendem a expor-se à informação</w:t>
      </w:r>
      <w:r>
        <w:rPr>
          <w:color w:val="000000"/>
        </w:rPr>
        <w:t xml:space="preserve"> </w:t>
      </w:r>
      <w:r w:rsidRPr="00BD3D7D">
        <w:rPr>
          <w:color w:val="000000"/>
        </w:rPr>
        <w:t>que está de acordo com as suas atitudes e a evitar as mensagens que, pelo contrário, estão em</w:t>
      </w:r>
      <w:r>
        <w:rPr>
          <w:color w:val="000000"/>
        </w:rPr>
        <w:t xml:space="preserve"> </w:t>
      </w:r>
      <w:r w:rsidRPr="00BD3D7D">
        <w:rPr>
          <w:color w:val="000000"/>
        </w:rPr>
        <w:t>desacordo com essas atitudes. As campanhas de persuasão são bem acolhidas sobretudo</w:t>
      </w:r>
      <w:r>
        <w:rPr>
          <w:color w:val="000000"/>
        </w:rPr>
        <w:t xml:space="preserve"> </w:t>
      </w:r>
      <w:r w:rsidRPr="00BD3D7D">
        <w:rPr>
          <w:color w:val="000000"/>
        </w:rPr>
        <w:t>por</w:t>
      </w:r>
      <w:r>
        <w:rPr>
          <w:color w:val="000000"/>
        </w:rPr>
        <w:t xml:space="preserve"> </w:t>
      </w:r>
      <w:r w:rsidRPr="00BD3D7D">
        <w:rPr>
          <w:color w:val="000000"/>
        </w:rPr>
        <w:t>indivíduos que já estão de acordo com as opiniões apresentadas ou que já foram sensibilizados para os</w:t>
      </w:r>
      <w:r>
        <w:rPr>
          <w:color w:val="000000"/>
        </w:rPr>
        <w:t xml:space="preserve"> </w:t>
      </w:r>
      <w:r w:rsidRPr="00BD3D7D">
        <w:rPr>
          <w:color w:val="000000"/>
        </w:rPr>
        <w:t>temas propostos. É também por causa disso que as campanhas falham e os efeitos dos meios de</w:t>
      </w:r>
      <w:r>
        <w:rPr>
          <w:color w:val="000000"/>
        </w:rPr>
        <w:t xml:space="preserve"> </w:t>
      </w:r>
      <w:r w:rsidRPr="00BD3D7D">
        <w:rPr>
          <w:color w:val="000000"/>
        </w:rPr>
        <w:t>comunicação não são tão relevantes como supunha a teoria hipodérmica: «se as pessoas tendem a</w:t>
      </w:r>
      <w:r>
        <w:rPr>
          <w:color w:val="000000"/>
        </w:rPr>
        <w:t xml:space="preserve"> </w:t>
      </w:r>
      <w:r w:rsidRPr="00BD3D7D">
        <w:rPr>
          <w:color w:val="000000"/>
        </w:rPr>
        <w:t>expor-se, sobretudo, às comunicações de massa de acordo com as suas próprias atitudes e os seus</w:t>
      </w:r>
      <w:r>
        <w:rPr>
          <w:color w:val="000000"/>
        </w:rPr>
        <w:t xml:space="preserve"> </w:t>
      </w:r>
      <w:r w:rsidRPr="00BD3D7D">
        <w:rPr>
          <w:color w:val="000000"/>
        </w:rPr>
        <w:t>interesses próprios, devem evitar-se outros conteúdos; se, ainda por cima, tendem a esquecer esses</w:t>
      </w:r>
      <w:r>
        <w:rPr>
          <w:color w:val="000000"/>
        </w:rPr>
        <w:t xml:space="preserve"> </w:t>
      </w:r>
      <w:r w:rsidRPr="00BD3D7D">
        <w:rPr>
          <w:color w:val="000000"/>
        </w:rPr>
        <w:t>outros conteúdos mal lhe aparecem à frente dos olhos e, finalmente, se tendem a aldulterá-los mesmo</w:t>
      </w:r>
      <w:r>
        <w:rPr>
          <w:color w:val="000000"/>
        </w:rPr>
        <w:t xml:space="preserve"> </w:t>
      </w:r>
      <w:r w:rsidRPr="00BD3D7D">
        <w:rPr>
          <w:color w:val="000000"/>
        </w:rPr>
        <w:t xml:space="preserve">que os recordern, </w:t>
      </w:r>
      <w:r w:rsidRPr="00BD3D7D">
        <w:rPr>
          <w:color w:val="000000"/>
        </w:rPr>
        <w:lastRenderedPageBreak/>
        <w:t>então é evidente que, muito provavelmente, a comunicação de massa não modificará</w:t>
      </w:r>
      <w:r>
        <w:rPr>
          <w:color w:val="000000"/>
        </w:rPr>
        <w:t xml:space="preserve"> </w:t>
      </w:r>
      <w:r w:rsidRPr="00BD3D7D">
        <w:rPr>
          <w:color w:val="000000"/>
        </w:rPr>
        <w:t>os seus pontos de vista. É muito mais provável que vá reforçar opiniões preexistentes» (Klapper,</w:t>
      </w:r>
      <w:r>
        <w:rPr>
          <w:color w:val="000000"/>
        </w:rPr>
        <w:t xml:space="preserve"> </w:t>
      </w:r>
      <w:r w:rsidRPr="00BD3D7D">
        <w:rPr>
          <w:color w:val="000000"/>
        </w:rPr>
        <w:t>1963, 247).</w:t>
      </w:r>
    </w:p>
    <w:p w:rsidR="00BD3D7D" w:rsidRPr="00BD3D7D" w:rsidRDefault="00BD3D7D" w:rsidP="007E19A3">
      <w:pPr>
        <w:pStyle w:val="NormalWeb"/>
        <w:spacing w:before="0" w:beforeAutospacing="0" w:after="0" w:afterAutospacing="0" w:line="360" w:lineRule="auto"/>
        <w:ind w:firstLine="709"/>
        <w:jc w:val="both"/>
        <w:rPr>
          <w:color w:val="000000"/>
        </w:rPr>
      </w:pPr>
      <w:r w:rsidRPr="00BD3D7D">
        <w:rPr>
          <w:color w:val="000000"/>
        </w:rPr>
        <w:t>Na realidade, como aconteceu, frequentemente, na communication research, a constante referência a</w:t>
      </w:r>
      <w:r>
        <w:rPr>
          <w:color w:val="000000"/>
        </w:rPr>
        <w:t xml:space="preserve"> </w:t>
      </w:r>
      <w:r w:rsidRPr="00BD3D7D">
        <w:rPr>
          <w:color w:val="000000"/>
        </w:rPr>
        <w:t>um pequeno número de pesquisas transformou os seus resultados em certezas, em leis rígidas, bastante</w:t>
      </w:r>
      <w:r>
        <w:rPr>
          <w:color w:val="000000"/>
        </w:rPr>
        <w:t xml:space="preserve"> </w:t>
      </w:r>
      <w:r w:rsidRPr="00BD3D7D">
        <w:rPr>
          <w:color w:val="000000"/>
        </w:rPr>
        <w:t>mais indiscutíveis do que parece na sua formulação original. Assim aconteceu com a exposição</w:t>
      </w:r>
      <w:r>
        <w:rPr>
          <w:color w:val="000000"/>
        </w:rPr>
        <w:t xml:space="preserve"> </w:t>
      </w:r>
      <w:r w:rsidRPr="00BD3D7D">
        <w:rPr>
          <w:color w:val="000000"/>
        </w:rPr>
        <w:t>selectiva: a sua formulação-tipo ilustra «a relação positiva existente entre as opiniões dos indivíduos e</w:t>
      </w:r>
      <w:r>
        <w:rPr>
          <w:color w:val="000000"/>
        </w:rPr>
        <w:t xml:space="preserve"> </w:t>
      </w:r>
      <w:r w:rsidRPr="00BD3D7D">
        <w:rPr>
          <w:color w:val="000000"/>
        </w:rPr>
        <w:t>o que eles escolhem para ouvir ou ler» (Lazarsfeld - Berelson - Gaudet, 1948, 164); assim, essa</w:t>
      </w:r>
      <w:r>
        <w:rPr>
          <w:color w:val="000000"/>
        </w:rPr>
        <w:t xml:space="preserve"> </w:t>
      </w:r>
      <w:r w:rsidRPr="00BD3D7D">
        <w:rPr>
          <w:color w:val="000000"/>
        </w:rPr>
        <w:t>formulação afirma sobretudo que a audiência partilha, em grande parte, os pontos de vista próprios</w:t>
      </w:r>
      <w:r>
        <w:rPr>
          <w:color w:val="000000"/>
        </w:rPr>
        <w:t xml:space="preserve"> </w:t>
      </w:r>
      <w:r w:rsidRPr="00BD3D7D">
        <w:rPr>
          <w:color w:val="000000"/>
        </w:rPr>
        <w:t>dos emissores, ao passo que o mecanismo que essa formulação sugere é o de uma relação causal entre</w:t>
      </w:r>
      <w:r>
        <w:rPr>
          <w:color w:val="000000"/>
        </w:rPr>
        <w:t xml:space="preserve"> </w:t>
      </w:r>
      <w:r w:rsidRPr="00BD3D7D">
        <w:rPr>
          <w:color w:val="000000"/>
        </w:rPr>
        <w:t>as atitudes do destinatário e o seu comportamento como consumidor de comunicações de massa. Na</w:t>
      </w:r>
      <w:r>
        <w:rPr>
          <w:color w:val="000000"/>
        </w:rPr>
        <w:t xml:space="preserve"> </w:t>
      </w:r>
      <w:r w:rsidRPr="00BD3D7D">
        <w:rPr>
          <w:color w:val="000000"/>
        </w:rPr>
        <w:t>verdade, este último aspecto não é evidenciado de uma forma clara e correcta pela pesquisa (Sears -</w:t>
      </w:r>
      <w:r>
        <w:rPr>
          <w:color w:val="000000"/>
        </w:rPr>
        <w:t xml:space="preserve"> </w:t>
      </w:r>
      <w:r w:rsidRPr="00BD3D7D">
        <w:rPr>
          <w:color w:val="000000"/>
        </w:rPr>
        <w:t>Freedinan, 1967). Com efeito, em certos casos, a selectividade da exposição pode ser explicada não</w:t>
      </w:r>
      <w:r>
        <w:rPr>
          <w:color w:val="000000"/>
        </w:rPr>
        <w:t xml:space="preserve"> </w:t>
      </w:r>
      <w:r w:rsidRPr="00BD3D7D">
        <w:rPr>
          <w:color w:val="000000"/>
        </w:rPr>
        <w:t>pela congruência existente entre atitudes subjectivas e conteúdo das comunicações, mas a partir de</w:t>
      </w:r>
      <w:r>
        <w:rPr>
          <w:color w:val="000000"/>
        </w:rPr>
        <w:t xml:space="preserve"> </w:t>
      </w:r>
      <w:r w:rsidRPr="00BD3D7D">
        <w:rPr>
          <w:color w:val="000000"/>
        </w:rPr>
        <w:t>outras variáveis como o nível de instrução, a profissão, o grau de consumo dos mass media, a utilidade</w:t>
      </w:r>
      <w:r>
        <w:rPr>
          <w:color w:val="000000"/>
        </w:rPr>
        <w:t xml:space="preserve"> </w:t>
      </w:r>
      <w:r w:rsidRPr="00BD3D7D">
        <w:rPr>
          <w:color w:val="000000"/>
        </w:rPr>
        <w:t>da comunicação, etc. Cada uma dessas variáveis estabelece um certo grau de correlação com a</w:t>
      </w:r>
      <w:r>
        <w:rPr>
          <w:color w:val="000000"/>
        </w:rPr>
        <w:t xml:space="preserve"> </w:t>
      </w:r>
      <w:r w:rsidRPr="00BD3D7D">
        <w:rPr>
          <w:color w:val="000000"/>
        </w:rPr>
        <w:t>exposição selectiva, em relação à qual, por conseguinte, as atitudes congruentes do indivíduo são</w:t>
      </w:r>
      <w:r>
        <w:rPr>
          <w:color w:val="000000"/>
        </w:rPr>
        <w:t xml:space="preserve"> </w:t>
      </w:r>
      <w:r w:rsidRPr="00BD3D7D">
        <w:rPr>
          <w:color w:val="000000"/>
        </w:rPr>
        <w:t>apenas uma das causas da selectividade do consumo.</w:t>
      </w:r>
    </w:p>
    <w:p w:rsidR="00BD3D7D" w:rsidRDefault="00BD3D7D" w:rsidP="007E19A3">
      <w:pPr>
        <w:pStyle w:val="NormalWeb"/>
        <w:spacing w:before="0" w:beforeAutospacing="0" w:after="0" w:afterAutospacing="0" w:line="360" w:lineRule="auto"/>
        <w:ind w:firstLine="709"/>
        <w:jc w:val="both"/>
        <w:rPr>
          <w:color w:val="000000"/>
        </w:rPr>
      </w:pPr>
      <w:r w:rsidRPr="00BD3D7D">
        <w:rPr>
          <w:color w:val="000000"/>
        </w:rPr>
        <w:t>Seja como for, a importância desta conclusão acerca da não indiferenciação do consumo de</w:t>
      </w:r>
      <w:r>
        <w:rPr>
          <w:color w:val="000000"/>
        </w:rPr>
        <w:t xml:space="preserve"> </w:t>
      </w:r>
      <w:r w:rsidRPr="00BD3D7D">
        <w:rPr>
          <w:color w:val="000000"/>
        </w:rPr>
        <w:t>comunicações de massa reside no facto de ter evidenciado a complexidade da relação comunicativa,</w:t>
      </w:r>
      <w:r>
        <w:rPr>
          <w:color w:val="000000"/>
        </w:rPr>
        <w:t xml:space="preserve"> </w:t>
      </w:r>
      <w:r w:rsidRPr="00BD3D7D">
        <w:rPr>
          <w:color w:val="000000"/>
        </w:rPr>
        <w:t>ao contrário do esquematismo da anterior teoria hipodérmica.</w:t>
      </w:r>
    </w:p>
    <w:p w:rsidR="00BD3D7D" w:rsidRPr="00BD3D7D" w:rsidRDefault="00BD3D7D" w:rsidP="00232EF7">
      <w:pPr>
        <w:pStyle w:val="Heading3"/>
      </w:pPr>
      <w:bookmarkStart w:id="18" w:name="_Toc361187542"/>
      <w:r w:rsidRPr="00BD3D7D">
        <w:t>c) Percepção selectiva</w:t>
      </w:r>
      <w:bookmarkEnd w:id="18"/>
    </w:p>
    <w:p w:rsidR="00136AA7" w:rsidRPr="00136AA7" w:rsidRDefault="00BD3D7D" w:rsidP="007E19A3">
      <w:pPr>
        <w:pStyle w:val="NormalWeb"/>
        <w:spacing w:before="0" w:beforeAutospacing="0" w:after="0" w:afterAutospacing="0" w:line="360" w:lineRule="auto"/>
        <w:ind w:firstLine="709"/>
        <w:jc w:val="both"/>
        <w:rPr>
          <w:color w:val="000000"/>
        </w:rPr>
      </w:pPr>
      <w:r w:rsidRPr="00BD3D7D">
        <w:rPr>
          <w:color w:val="000000"/>
        </w:rPr>
        <w:t>«Os elementos do público não se expõem à rádio, à televisão ou ao jornal num estado de nudez</w:t>
      </w:r>
      <w:r>
        <w:rPr>
          <w:color w:val="000000"/>
        </w:rPr>
        <w:t xml:space="preserve"> </w:t>
      </w:r>
      <w:r w:rsidRPr="00BD3D7D">
        <w:rPr>
          <w:color w:val="000000"/>
        </w:rPr>
        <w:t>psicológica; pelo contrário, apresentam-se revestidos e protegidos por predisposições já existentes, por</w:t>
      </w:r>
      <w:r>
        <w:rPr>
          <w:color w:val="000000"/>
        </w:rPr>
        <w:t xml:space="preserve"> </w:t>
      </w:r>
      <w:r w:rsidRPr="00BD3D7D">
        <w:rPr>
          <w:color w:val="000000"/>
        </w:rPr>
        <w:t>processos selectivos e por outros factores» (Klapper, 1963, 247).</w:t>
      </w:r>
      <w:r w:rsidR="00136AA7">
        <w:rPr>
          <w:color w:val="000000"/>
        </w:rPr>
        <w:t xml:space="preserve"> </w:t>
      </w:r>
      <w:r w:rsidR="00136AA7" w:rsidRPr="00136AA7">
        <w:rPr>
          <w:color w:val="000000"/>
        </w:rPr>
        <w:t>A interpretação transforma e adapta o significado da mensagem recebida, fixando-a às atitudes e aos</w:t>
      </w:r>
      <w:r w:rsidR="00136AA7">
        <w:rPr>
          <w:color w:val="000000"/>
        </w:rPr>
        <w:t xml:space="preserve"> </w:t>
      </w:r>
      <w:r w:rsidR="00136AA7" w:rsidRPr="00136AA7">
        <w:rPr>
          <w:color w:val="000000"/>
        </w:rPr>
        <w:t>valores do destinatário até mudar, por vezes, radicalmente, o sentido da própria mensagem. O notável</w:t>
      </w:r>
      <w:r w:rsidR="00136AA7">
        <w:rPr>
          <w:color w:val="000000"/>
        </w:rPr>
        <w:t xml:space="preserve"> </w:t>
      </w:r>
      <w:r w:rsidR="00136AA7" w:rsidRPr="00136AA7">
        <w:rPr>
          <w:color w:val="000000"/>
        </w:rPr>
        <w:t>estudo de Cooper e Jahoda (1947) sobre as possibilidades de êxito de uma série de cartoons na</w:t>
      </w:r>
      <w:r w:rsidR="00136AA7">
        <w:rPr>
          <w:color w:val="000000"/>
        </w:rPr>
        <w:t xml:space="preserve"> </w:t>
      </w:r>
      <w:r w:rsidR="00136AA7" w:rsidRPr="00136AA7">
        <w:rPr>
          <w:color w:val="000000"/>
        </w:rPr>
        <w:t>modificação, num sentido anti-racista, dos comportamentos dos indivíduos com preconceitos raciais,</w:t>
      </w:r>
      <w:r w:rsidR="00136AA7">
        <w:rPr>
          <w:color w:val="000000"/>
        </w:rPr>
        <w:t xml:space="preserve"> </w:t>
      </w:r>
      <w:r w:rsidR="00136AA7" w:rsidRPr="00136AA7">
        <w:rPr>
          <w:color w:val="000000"/>
        </w:rPr>
        <w:t>demonstra precisamente que uma reacção comum para fugir à questão é «não compreender» a</w:t>
      </w:r>
      <w:r w:rsidR="00136AA7">
        <w:rPr>
          <w:color w:val="000000"/>
        </w:rPr>
        <w:t xml:space="preserve"> </w:t>
      </w:r>
      <w:r w:rsidR="00136AA7" w:rsidRPr="00136AA7">
        <w:rPr>
          <w:color w:val="000000"/>
        </w:rPr>
        <w:t xml:space="preserve">mensagem. Aquilo a que os autores chamam o </w:t>
      </w:r>
      <w:r w:rsidR="00136AA7" w:rsidRPr="00136AA7">
        <w:rPr>
          <w:color w:val="000000"/>
        </w:rPr>
        <w:lastRenderedPageBreak/>
        <w:t>derailment of understanding (ou «descodificação</w:t>
      </w:r>
      <w:r w:rsidR="00136AA7">
        <w:rPr>
          <w:color w:val="000000"/>
        </w:rPr>
        <w:t xml:space="preserve"> </w:t>
      </w:r>
      <w:r w:rsidR="00136AA7" w:rsidRPr="00136AA7">
        <w:rPr>
          <w:color w:val="000000"/>
        </w:rPr>
        <w:t>aberrante», cfr. 1.9.2.) pode seguir várias estratégias e, entre elas, por exemplo, a aceitação superficial</w:t>
      </w:r>
      <w:r w:rsidR="00136AA7">
        <w:rPr>
          <w:color w:val="000000"/>
        </w:rPr>
        <w:t xml:space="preserve"> </w:t>
      </w:r>
      <w:r w:rsidR="00136AA7" w:rsidRPr="00136AA7">
        <w:rPr>
          <w:color w:val="000000"/>
        </w:rPr>
        <w:t>do conteúdo do cartoon, ressalvando a reafirmação de que, em certas circunstâncias concretas, os</w:t>
      </w:r>
      <w:r w:rsidR="00136AA7">
        <w:rPr>
          <w:color w:val="000000"/>
        </w:rPr>
        <w:t xml:space="preserve"> </w:t>
      </w:r>
      <w:r w:rsidR="00136AA7" w:rsidRPr="00136AA7">
        <w:rPr>
          <w:color w:val="000000"/>
        </w:rPr>
        <w:t>preconceitos se justificam, ou a atribuição à mensagem de uma representação não correcta da</w:t>
      </w:r>
      <w:r w:rsidR="00136AA7">
        <w:rPr>
          <w:color w:val="000000"/>
        </w:rPr>
        <w:t xml:space="preserve"> </w:t>
      </w:r>
      <w:r w:rsidR="00136AA7" w:rsidRPr="00136AA7">
        <w:rPr>
          <w:color w:val="000000"/>
        </w:rPr>
        <w:t>realidade, ou ainda, a classificação da história representada pela mensagem como «apenas uma</w:t>
      </w:r>
      <w:r w:rsidR="00136AA7">
        <w:rPr>
          <w:color w:val="000000"/>
        </w:rPr>
        <w:t xml:space="preserve"> </w:t>
      </w:r>
      <w:r w:rsidR="00136AA7" w:rsidRPr="00136AA7">
        <w:rPr>
          <w:color w:val="000000"/>
        </w:rPr>
        <w:t>história» ou, finalmente, a modificação do quadro de referência da situação narrada pelo cartoon. Em</w:t>
      </w:r>
      <w:r w:rsidR="00136AA7">
        <w:rPr>
          <w:color w:val="000000"/>
        </w:rPr>
        <w:t xml:space="preserve"> </w:t>
      </w:r>
      <w:r w:rsidR="00136AA7" w:rsidRPr="00136AA7">
        <w:rPr>
          <w:color w:val="000000"/>
        </w:rPr>
        <w:t>qualquer dos casos, os mecanismos psicológicos que contribuem para reduzir potenciais fontes de</w:t>
      </w:r>
      <w:r w:rsidR="00136AA7">
        <w:rPr>
          <w:color w:val="000000"/>
        </w:rPr>
        <w:t xml:space="preserve"> </w:t>
      </w:r>
      <w:r w:rsidR="00136AA7" w:rsidRPr="00136AA7">
        <w:rPr>
          <w:color w:val="000000"/>
        </w:rPr>
        <w:t>tensão excessiva ou de dissonância cognitiva, influenciam grandemente o processo de percepção do</w:t>
      </w:r>
      <w:r w:rsidR="00136AA7">
        <w:rPr>
          <w:color w:val="000000"/>
        </w:rPr>
        <w:t xml:space="preserve"> </w:t>
      </w:r>
      <w:r w:rsidR="00136AA7" w:rsidRPr="00136AA7">
        <w:rPr>
          <w:color w:val="000000"/>
        </w:rPr>
        <w:t>conteúdo das comunicações de massa. Relativamente ao assunto atrás citado, Kendall e Wolf põem em</w:t>
      </w:r>
      <w:r w:rsidR="00136AA7">
        <w:rPr>
          <w:color w:val="000000"/>
        </w:rPr>
        <w:t xml:space="preserve"> </w:t>
      </w:r>
      <w:r w:rsidR="00136AA7" w:rsidRPr="00136AA7">
        <w:rPr>
          <w:color w:val="000000"/>
        </w:rPr>
        <w:t>destaque o modo como, pelo menos, outros dois factores psicológicos influem na incompreensão do</w:t>
      </w:r>
      <w:r w:rsidR="00136AA7">
        <w:rPr>
          <w:color w:val="000000"/>
        </w:rPr>
        <w:t xml:space="preserve"> </w:t>
      </w:r>
      <w:r w:rsidR="00136AA7" w:rsidRPr="00136AA7">
        <w:rPr>
          <w:color w:val="000000"/>
        </w:rPr>
        <w:t>significado da mensagem anti-racista. Em primeiro lugar, a segurança das próprias atitudes não</w:t>
      </w:r>
      <w:r w:rsidR="00136AA7">
        <w:rPr>
          <w:color w:val="000000"/>
        </w:rPr>
        <w:t xml:space="preserve"> </w:t>
      </w:r>
      <w:r w:rsidR="00136AA7" w:rsidRPr="00136AA7">
        <w:rPr>
          <w:color w:val="000000"/>
        </w:rPr>
        <w:t>provoca a necessidade de distorcer o sentido do cartoon para desactivar o processo de identificação</w:t>
      </w:r>
      <w:r w:rsidR="00136AA7">
        <w:rPr>
          <w:color w:val="000000"/>
        </w:rPr>
        <w:t xml:space="preserve"> </w:t>
      </w:r>
      <w:r w:rsidR="00136AA7" w:rsidRPr="00136AA7">
        <w:rPr>
          <w:color w:val="000000"/>
        </w:rPr>
        <w:t>com a personagem que tem preconceitos; em segundo lugar, o uso a que se destina a compreensão</w:t>
      </w:r>
      <w:r w:rsidR="00136AA7">
        <w:rPr>
          <w:color w:val="000000"/>
        </w:rPr>
        <w:t xml:space="preserve"> </w:t>
      </w:r>
      <w:r w:rsidR="00136AA7" w:rsidRPr="00136AA7">
        <w:rPr>
          <w:color w:val="000000"/>
        </w:rPr>
        <w:t>pode evitar uma percepção selectiva deturpadora: «os indivíduos mais idosos e com preconceitos</w:t>
      </w:r>
      <w:r w:rsidR="00136AA7">
        <w:rPr>
          <w:color w:val="000000"/>
        </w:rPr>
        <w:t xml:space="preserve"> </w:t>
      </w:r>
      <w:r w:rsidR="00136AA7" w:rsidRPr="00136AA7">
        <w:rPr>
          <w:color w:val="000000"/>
        </w:rPr>
        <w:t>tinham apenas a possibilidade de se identificarem com Mr. Biggott, a personagem do cartoon,</w:t>
      </w:r>
      <w:r w:rsidR="00136AA7">
        <w:rPr>
          <w:color w:val="000000"/>
        </w:rPr>
        <w:t xml:space="preserve"> </w:t>
      </w:r>
      <w:r w:rsidR="00136AA7" w:rsidRPr="00136AA7">
        <w:rPr>
          <w:color w:val="000000"/>
        </w:rPr>
        <w:t>expondo-se por isso à autocrítica. Por conseguinte, para eles, deturpar a compreensão era um meio de</w:t>
      </w:r>
      <w:r w:rsidR="00136AA7">
        <w:rPr>
          <w:color w:val="000000"/>
        </w:rPr>
        <w:t xml:space="preserve"> </w:t>
      </w:r>
      <w:r w:rsidR="00136AA7" w:rsidRPr="00136AA7">
        <w:rPr>
          <w:color w:val="000000"/>
        </w:rPr>
        <w:t>conservarem a sua auto-estima. Para os indivíduos mais jovens, pelo contrário, existia uma alternativa</w:t>
      </w:r>
      <w:r w:rsidR="00136AA7">
        <w:rPr>
          <w:color w:val="000000"/>
        </w:rPr>
        <w:t xml:space="preserve"> </w:t>
      </w:r>
      <w:r w:rsidR="00136AA7" w:rsidRPr="00136AA7">
        <w:rPr>
          <w:color w:val="000000"/>
        </w:rPr>
        <w:t>posterior, dotada de compensações positivas. Podiam associar Mr Biggott aos pais e utilizarem assim</w:t>
      </w:r>
      <w:r w:rsidR="00136AA7">
        <w:rPr>
          <w:color w:val="000000"/>
        </w:rPr>
        <w:t xml:space="preserve"> </w:t>
      </w:r>
      <w:r w:rsidR="00136AA7" w:rsidRPr="00136AA7">
        <w:rPr>
          <w:color w:val="000000"/>
        </w:rPr>
        <w:t>a sua compreensão do cartoon como uma arma para combaterem os preconceitos paternos e para</w:t>
      </w:r>
      <w:r w:rsidR="00136AA7">
        <w:rPr>
          <w:color w:val="000000"/>
        </w:rPr>
        <w:t xml:space="preserve"> </w:t>
      </w:r>
      <w:r w:rsidR="00136AA7" w:rsidRPr="00136AA7">
        <w:rPr>
          <w:color w:val="000000"/>
        </w:rPr>
        <w:t>recusarem a autoridade da geração anterior» (Kendall - Wolf, 1949, 172).</w:t>
      </w:r>
    </w:p>
    <w:p w:rsidR="007E19A3" w:rsidRDefault="00136AA7" w:rsidP="007E19A3">
      <w:pPr>
        <w:pStyle w:val="NormalWeb"/>
        <w:spacing w:before="0" w:beforeAutospacing="0" w:after="0" w:afterAutospacing="0" w:line="360" w:lineRule="auto"/>
        <w:ind w:firstLine="709"/>
        <w:jc w:val="both"/>
        <w:rPr>
          <w:color w:val="000000"/>
        </w:rPr>
      </w:pPr>
      <w:r w:rsidRPr="00136AA7">
        <w:rPr>
          <w:color w:val="000000"/>
        </w:rPr>
        <w:t>Outro exemplo dos mecanismos respeitantes à percepção selectiva é fornecido pelos chamados efeitos</w:t>
      </w:r>
      <w:r>
        <w:rPr>
          <w:color w:val="000000"/>
        </w:rPr>
        <w:t xml:space="preserve"> </w:t>
      </w:r>
      <w:r w:rsidRPr="00136AA7">
        <w:rPr>
          <w:color w:val="000000"/>
        </w:rPr>
        <w:t>de assimilação ou contraste: existe um efeito de assimilação quando o destinatário considera as</w:t>
      </w:r>
      <w:r>
        <w:rPr>
          <w:color w:val="000000"/>
        </w:rPr>
        <w:t xml:space="preserve"> </w:t>
      </w:r>
      <w:r w:rsidRPr="00136AA7">
        <w:rPr>
          <w:color w:val="000000"/>
        </w:rPr>
        <w:t>opiniões expressas na mensagem como mais análogas às suas do que o são na realidade. Essa</w:t>
      </w:r>
      <w:r>
        <w:rPr>
          <w:color w:val="000000"/>
        </w:rPr>
        <w:t xml:space="preserve"> </w:t>
      </w:r>
      <w:r w:rsidRPr="00136AA7">
        <w:rPr>
          <w:color w:val="000000"/>
        </w:rPr>
        <w:t xml:space="preserve">percepção acontece se, paralelamente, existem outras condições, a saber: </w:t>
      </w:r>
    </w:p>
    <w:p w:rsidR="007E19A3" w:rsidRDefault="007E19A3" w:rsidP="008D7CA5">
      <w:pPr>
        <w:pStyle w:val="NormalWeb"/>
        <w:numPr>
          <w:ilvl w:val="0"/>
          <w:numId w:val="12"/>
        </w:numPr>
        <w:spacing w:before="0" w:beforeAutospacing="0" w:after="0" w:afterAutospacing="0" w:line="360" w:lineRule="auto"/>
        <w:jc w:val="both"/>
        <w:rPr>
          <w:color w:val="000000"/>
        </w:rPr>
      </w:pPr>
      <w:r w:rsidRPr="00136AA7">
        <w:rPr>
          <w:color w:val="000000"/>
        </w:rPr>
        <w:t>Uma</w:t>
      </w:r>
      <w:r w:rsidR="00136AA7" w:rsidRPr="00136AA7">
        <w:rPr>
          <w:color w:val="000000"/>
        </w:rPr>
        <w:t xml:space="preserve"> diferenciação não</w:t>
      </w:r>
      <w:r w:rsidR="00136AA7">
        <w:rPr>
          <w:color w:val="000000"/>
        </w:rPr>
        <w:t xml:space="preserve"> </w:t>
      </w:r>
      <w:r w:rsidR="00136AA7" w:rsidRPr="00136AA7">
        <w:rPr>
          <w:color w:val="000000"/>
        </w:rPr>
        <w:t xml:space="preserve">excessiva entre as opiniões do indivíduo e as do emissor; </w:t>
      </w:r>
    </w:p>
    <w:p w:rsidR="007E19A3" w:rsidRDefault="007E19A3" w:rsidP="008D7CA5">
      <w:pPr>
        <w:pStyle w:val="NormalWeb"/>
        <w:numPr>
          <w:ilvl w:val="0"/>
          <w:numId w:val="12"/>
        </w:numPr>
        <w:spacing w:before="0" w:beforeAutospacing="0" w:after="0" w:afterAutospacing="0" w:line="360" w:lineRule="auto"/>
        <w:jc w:val="both"/>
        <w:rPr>
          <w:color w:val="000000"/>
        </w:rPr>
      </w:pPr>
      <w:r w:rsidRPr="00136AA7">
        <w:rPr>
          <w:color w:val="000000"/>
        </w:rPr>
        <w:t>Um</w:t>
      </w:r>
      <w:r w:rsidR="00136AA7" w:rsidRPr="00136AA7">
        <w:rPr>
          <w:color w:val="000000"/>
        </w:rPr>
        <w:t xml:space="preserve"> escasso envolvimento e uma fraca</w:t>
      </w:r>
      <w:r w:rsidR="00136AA7">
        <w:rPr>
          <w:color w:val="000000"/>
        </w:rPr>
        <w:t xml:space="preserve"> </w:t>
      </w:r>
      <w:r w:rsidR="00136AA7" w:rsidRPr="00136AA7">
        <w:rPr>
          <w:color w:val="000000"/>
        </w:rPr>
        <w:t xml:space="preserve">adesão do destinatário ao assunto da mensagem e às suas ideias a respeito desse assunto; </w:t>
      </w:r>
    </w:p>
    <w:p w:rsidR="007E19A3" w:rsidRDefault="007E19A3" w:rsidP="008D7CA5">
      <w:pPr>
        <w:pStyle w:val="NormalWeb"/>
        <w:numPr>
          <w:ilvl w:val="0"/>
          <w:numId w:val="12"/>
        </w:numPr>
        <w:spacing w:before="0" w:beforeAutospacing="0" w:after="0" w:afterAutospacing="0" w:line="360" w:lineRule="auto"/>
        <w:jc w:val="both"/>
        <w:rPr>
          <w:color w:val="000000"/>
        </w:rPr>
      </w:pPr>
      <w:r w:rsidRPr="00136AA7">
        <w:rPr>
          <w:color w:val="000000"/>
        </w:rPr>
        <w:t>Uma</w:t>
      </w:r>
      <w:r w:rsidR="00136AA7">
        <w:rPr>
          <w:color w:val="000000"/>
        </w:rPr>
        <w:t xml:space="preserve"> </w:t>
      </w:r>
      <w:r w:rsidR="00136AA7" w:rsidRPr="00136AA7">
        <w:rPr>
          <w:color w:val="000000"/>
        </w:rPr>
        <w:t xml:space="preserve">atitude positiva para com o comunicador. </w:t>
      </w:r>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Estes requisitos definem o chamado «campo de aceitação»</w:t>
      </w:r>
      <w:r>
        <w:rPr>
          <w:color w:val="000000"/>
        </w:rPr>
        <w:t xml:space="preserve"> </w:t>
      </w:r>
      <w:r w:rsidRPr="00136AA7">
        <w:rPr>
          <w:color w:val="000000"/>
        </w:rPr>
        <w:t>que delimita o âmbito dentro do qual as opiniões expressas na mensagem são captadas pelo</w:t>
      </w:r>
      <w:r>
        <w:rPr>
          <w:color w:val="000000"/>
        </w:rPr>
        <w:t xml:space="preserve"> </w:t>
      </w:r>
      <w:r w:rsidRPr="00136AA7">
        <w:rPr>
          <w:color w:val="000000"/>
        </w:rPr>
        <w:t>destinatário como «objectivas» e «aceitáveis». O «campo de recusa» define, por oposição, as</w:t>
      </w:r>
      <w:r>
        <w:rPr>
          <w:color w:val="000000"/>
        </w:rPr>
        <w:t xml:space="preserve"> </w:t>
      </w:r>
      <w:r w:rsidRPr="00136AA7">
        <w:rPr>
          <w:color w:val="000000"/>
        </w:rPr>
        <w:t xml:space="preserve">condições opostas </w:t>
      </w:r>
      <w:r w:rsidRPr="00136AA7">
        <w:rPr>
          <w:color w:val="000000"/>
        </w:rPr>
        <w:lastRenderedPageBreak/>
        <w:t>às atrás citadas e determina que a mensagem seja recebida como «propagandística»</w:t>
      </w:r>
      <w:r>
        <w:rPr>
          <w:color w:val="000000"/>
        </w:rPr>
        <w:t xml:space="preserve"> </w:t>
      </w:r>
      <w:r w:rsidRPr="00136AA7">
        <w:rPr>
          <w:color w:val="000000"/>
        </w:rPr>
        <w:t>e «inaceitável», provocando um efeito de contraste que faz com que a diferença entre as opiniões</w:t>
      </w:r>
      <w:r>
        <w:rPr>
          <w:color w:val="000000"/>
        </w:rPr>
        <w:t xml:space="preserve"> </w:t>
      </w:r>
      <w:r w:rsidRPr="00136AA7">
        <w:rPr>
          <w:color w:val="000000"/>
        </w:rPr>
        <w:t>próprias e as opiniões da mensagem pareça maior do que realmente é (Hovland - Harvey - Sherif,</w:t>
      </w:r>
      <w:r>
        <w:rPr>
          <w:color w:val="000000"/>
        </w:rPr>
        <w:t xml:space="preserve"> </w:t>
      </w:r>
      <w:r w:rsidRPr="00136AA7">
        <w:rPr>
          <w:color w:val="000000"/>
        </w:rPr>
        <w:t>1957).</w:t>
      </w:r>
    </w:p>
    <w:p w:rsidR="00BD3D7D" w:rsidRPr="00136AA7" w:rsidRDefault="00136AA7" w:rsidP="00232EF7">
      <w:pPr>
        <w:pStyle w:val="Heading3"/>
      </w:pPr>
      <w:bookmarkStart w:id="19" w:name="_Toc361187543"/>
      <w:r w:rsidRPr="00136AA7">
        <w:t>d) Memorização selectiva</w:t>
      </w:r>
      <w:bookmarkEnd w:id="19"/>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Muitas pesquisas demonstraram que a memorização das mensagens contém elementos de</w:t>
      </w:r>
      <w:r>
        <w:rPr>
          <w:color w:val="000000"/>
        </w:rPr>
        <w:t xml:space="preserve"> </w:t>
      </w:r>
      <w:r w:rsidRPr="00136AA7">
        <w:rPr>
          <w:color w:val="000000"/>
        </w:rPr>
        <w:t>selectividade análogos aos que vimos anteriormente. Os aspectos que estão de acordo com as atitudes</w:t>
      </w:r>
      <w:r>
        <w:rPr>
          <w:color w:val="000000"/>
        </w:rPr>
        <w:t xml:space="preserve"> </w:t>
      </w:r>
      <w:r w:rsidRPr="00136AA7">
        <w:rPr>
          <w:color w:val="000000"/>
        </w:rPr>
        <w:t>e as opiniões próprias são memorizados num grau mais elevado do que os outros e essa tendência</w:t>
      </w:r>
      <w:r>
        <w:rPr>
          <w:color w:val="000000"/>
        </w:rPr>
        <w:t xml:space="preserve"> </w:t>
      </w:r>
      <w:r w:rsidRPr="00136AA7">
        <w:rPr>
          <w:color w:val="000000"/>
        </w:rPr>
        <w:t>acentua-se à medida que vai decorrendo o tempo de exposição à mensagem. Bartlett (1932)</w:t>
      </w:r>
      <w:r>
        <w:rPr>
          <w:color w:val="000000"/>
        </w:rPr>
        <w:t xml:space="preserve"> </w:t>
      </w:r>
      <w:r w:rsidRPr="00136AA7">
        <w:rPr>
          <w:color w:val="000000"/>
        </w:rPr>
        <w:t>demonstrou que, à medida que o tempo passa, a memorização selecciona os elementos mais</w:t>
      </w:r>
      <w:r>
        <w:rPr>
          <w:color w:val="000000"/>
        </w:rPr>
        <w:t xml:space="preserve"> </w:t>
      </w:r>
      <w:r w:rsidRPr="00136AA7">
        <w:rPr>
          <w:color w:val="000000"/>
        </w:rPr>
        <w:t>significativos (para o indivíduo) em detrimento dos mais discordantes ou culturalmente mais distantes:</w:t>
      </w:r>
      <w:r>
        <w:rPr>
          <w:color w:val="000000"/>
        </w:rPr>
        <w:t xml:space="preserve"> </w:t>
      </w:r>
      <w:r w:rsidRPr="00136AA7">
        <w:rPr>
          <w:color w:val="000000"/>
        </w:rPr>
        <w:t>o chamado «efeito Bartlett» diz exactamente respeito a um mecanismo específico da memorização das</w:t>
      </w:r>
      <w:r>
        <w:rPr>
          <w:color w:val="000000"/>
        </w:rPr>
        <w:t xml:space="preserve"> </w:t>
      </w:r>
      <w:r w:rsidRPr="00136AA7">
        <w:rPr>
          <w:color w:val="000000"/>
        </w:rPr>
        <w:t>mensagens persuasivas. Se, numa mensagem, a par dos argumentos mais importantes a favor de um</w:t>
      </w:r>
      <w:r>
        <w:rPr>
          <w:color w:val="000000"/>
        </w:rPr>
        <w:t xml:space="preserve"> </w:t>
      </w:r>
      <w:r w:rsidRPr="00136AA7">
        <w:rPr>
          <w:color w:val="000000"/>
        </w:rPr>
        <w:t>determinado assunto, forem também apresentados os argumentos que são contra, a recordação destes</w:t>
      </w:r>
      <w:r>
        <w:rPr>
          <w:color w:val="000000"/>
        </w:rPr>
        <w:t xml:space="preserve"> </w:t>
      </w:r>
      <w:r w:rsidRPr="00136AA7">
        <w:rPr>
          <w:color w:val="000000"/>
        </w:rPr>
        <w:t>últimos desvanece-se mais rapidamente do que a dos argumentos principais e esse processo de</w:t>
      </w:r>
      <w:r>
        <w:rPr>
          <w:color w:val="000000"/>
        </w:rPr>
        <w:t xml:space="preserve"> </w:t>
      </w:r>
      <w:r w:rsidRPr="00136AA7">
        <w:rPr>
          <w:color w:val="000000"/>
        </w:rPr>
        <w:t>memorização selectiva contribui para acentuar a eficácia persuasiva dos argumentos centrais</w:t>
      </w:r>
      <w:r>
        <w:rPr>
          <w:color w:val="000000"/>
        </w:rPr>
        <w:t xml:space="preserve"> </w:t>
      </w:r>
      <w:r w:rsidRPr="00136AA7">
        <w:rPr>
          <w:color w:val="000000"/>
        </w:rPr>
        <w:t>(Papageorgis, 1963).</w:t>
      </w:r>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Semelhante ao efeito Bartlett é o chamado «efeito latente» (sleeper efect): em certos casos, a eficácia</w:t>
      </w:r>
      <w:r>
        <w:rPr>
          <w:color w:val="000000"/>
        </w:rPr>
        <w:t xml:space="preserve"> </w:t>
      </w:r>
      <w:r w:rsidRPr="00136AA7">
        <w:rPr>
          <w:color w:val="000000"/>
        </w:rPr>
        <w:t>persuasiva é quase nula imediatamente após a exposição à mensagem mas, à medida que o tempo</w:t>
      </w:r>
      <w:r>
        <w:rPr>
          <w:color w:val="000000"/>
        </w:rPr>
        <w:t xml:space="preserve"> </w:t>
      </w:r>
      <w:r w:rsidRPr="00136AA7">
        <w:rPr>
          <w:color w:val="000000"/>
        </w:rPr>
        <w:t>passa, essa eficácia aumenta. Se, no início, a atitude negativa do destinatário em relação à fonte</w:t>
      </w:r>
      <w:r>
        <w:rPr>
          <w:color w:val="000000"/>
        </w:rPr>
        <w:t xml:space="preserve"> </w:t>
      </w:r>
      <w:r w:rsidRPr="00136AA7">
        <w:rPr>
          <w:color w:val="000000"/>
        </w:rPr>
        <w:t>constitui uma barreira eficaz contra a persuasão, a memorização selectiva atenua esse factor e, em vez</w:t>
      </w:r>
      <w:r>
        <w:rPr>
          <w:color w:val="000000"/>
        </w:rPr>
        <w:t xml:space="preserve"> </w:t>
      </w:r>
      <w:r w:rsidRPr="00136AA7">
        <w:rPr>
          <w:color w:val="000000"/>
        </w:rPr>
        <w:t>disso, disso persistem os conteúdos da mensagem, que aumentam progressivamente a sua influência</w:t>
      </w:r>
      <w:r>
        <w:rPr>
          <w:color w:val="000000"/>
        </w:rPr>
        <w:t xml:space="preserve"> </w:t>
      </w:r>
      <w:r w:rsidRPr="00136AA7">
        <w:rPr>
          <w:color w:val="000000"/>
        </w:rPr>
        <w:t>persuasiva (Hoviand - Lunisdaine Sheffield, 1949b).</w:t>
      </w:r>
    </w:p>
    <w:p w:rsidR="00BD3D7D" w:rsidRDefault="00136AA7" w:rsidP="007E19A3">
      <w:pPr>
        <w:pStyle w:val="NormalWeb"/>
        <w:spacing w:before="0" w:beforeAutospacing="0" w:after="0" w:afterAutospacing="0" w:line="360" w:lineRule="auto"/>
        <w:ind w:firstLine="709"/>
        <w:jc w:val="both"/>
        <w:rPr>
          <w:color w:val="000000"/>
        </w:rPr>
      </w:pPr>
      <w:r w:rsidRPr="00136AA7">
        <w:rPr>
          <w:color w:val="000000"/>
        </w:rPr>
        <w:t>Estes são alguns exemplos de um esforço de pesquisa que se destina a verificar experimentalmente as</w:t>
      </w:r>
      <w:r>
        <w:rPr>
          <w:color w:val="000000"/>
        </w:rPr>
        <w:t xml:space="preserve"> </w:t>
      </w:r>
      <w:r w:rsidRPr="00136AA7">
        <w:rPr>
          <w:color w:val="000000"/>
        </w:rPr>
        <w:t>variáveis psicológicas individuais e os factores de mediação que é necessário ter em conta na</w:t>
      </w:r>
      <w:r>
        <w:rPr>
          <w:color w:val="000000"/>
        </w:rPr>
        <w:t xml:space="preserve"> </w:t>
      </w:r>
      <w:r w:rsidRPr="00136AA7">
        <w:rPr>
          <w:color w:val="000000"/>
        </w:rPr>
        <w:t>organização de uma campanha informativa</w:t>
      </w:r>
      <w:r>
        <w:rPr>
          <w:color w:val="000000"/>
        </w:rPr>
        <w:t xml:space="preserve"> / </w:t>
      </w:r>
      <w:r w:rsidRPr="00136AA7">
        <w:rPr>
          <w:color w:val="000000"/>
        </w:rPr>
        <w:t>persuasiva. Mas, ainda nesta perspectiva, assumem igual</w:t>
      </w:r>
      <w:r>
        <w:rPr>
          <w:color w:val="000000"/>
        </w:rPr>
        <w:t xml:space="preserve"> </w:t>
      </w:r>
      <w:r w:rsidRPr="00136AA7">
        <w:rPr>
          <w:color w:val="000000"/>
        </w:rPr>
        <w:t>importância os elementos relativos à mensagem.</w:t>
      </w:r>
    </w:p>
    <w:p w:rsidR="00136AA7" w:rsidRPr="00136AA7" w:rsidRDefault="00136AA7" w:rsidP="00232EF7">
      <w:pPr>
        <w:pStyle w:val="Heading2"/>
      </w:pPr>
      <w:bookmarkStart w:id="20" w:name="_Toc361187544"/>
      <w:r w:rsidRPr="00136AA7">
        <w:t>1.3.2. Os factores ligados à mensagem</w:t>
      </w:r>
      <w:bookmarkEnd w:id="20"/>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A propósito dos estudos sobre a organização óptima das mensagens com fins persuasivos, determinou-se que os resultados se associam quase sempre às variáveis expressas nos parágrafos anteriores. As</w:t>
      </w:r>
      <w:r>
        <w:rPr>
          <w:color w:val="000000"/>
        </w:rPr>
        <w:t xml:space="preserve"> </w:t>
      </w:r>
      <w:r w:rsidRPr="00136AA7">
        <w:rPr>
          <w:color w:val="000000"/>
        </w:rPr>
        <w:t>relações são constantes: aquilo que se conhece sobre determinados assuntos influencia claramente as</w:t>
      </w:r>
      <w:r>
        <w:rPr>
          <w:color w:val="000000"/>
        </w:rPr>
        <w:t xml:space="preserve"> </w:t>
      </w:r>
      <w:r w:rsidRPr="00136AA7">
        <w:rPr>
          <w:color w:val="000000"/>
        </w:rPr>
        <w:t xml:space="preserve">atitudes a eles referentes, assim como as </w:t>
      </w:r>
      <w:r w:rsidRPr="00136AA7">
        <w:rPr>
          <w:color w:val="000000"/>
        </w:rPr>
        <w:lastRenderedPageBreak/>
        <w:t>atitudes em relação a determinados temas influenciam,</w:t>
      </w:r>
      <w:r>
        <w:rPr>
          <w:color w:val="000000"/>
        </w:rPr>
        <w:t xml:space="preserve"> </w:t>
      </w:r>
      <w:r w:rsidRPr="00136AA7">
        <w:rPr>
          <w:color w:val="000000"/>
        </w:rPr>
        <w:t>naturalmente, o modo de estruturar o conhecimento em tomo deles e a quantidade e a sistematização</w:t>
      </w:r>
      <w:r>
        <w:rPr>
          <w:color w:val="000000"/>
        </w:rPr>
        <w:t xml:space="preserve"> </w:t>
      </w:r>
      <w:r w:rsidRPr="00136AA7">
        <w:rPr>
          <w:color w:val="000000"/>
        </w:rPr>
        <w:t>da nova informação que sobre eles se adquire.</w:t>
      </w:r>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Mais do que de duas tendências de pesquisa separadas, trata-se, pois, de duas tendências</w:t>
      </w:r>
      <w:r>
        <w:rPr>
          <w:color w:val="000000"/>
        </w:rPr>
        <w:t xml:space="preserve"> </w:t>
      </w:r>
      <w:r w:rsidRPr="00136AA7">
        <w:rPr>
          <w:color w:val="000000"/>
        </w:rPr>
        <w:t>operacionalmente distintas mas conceptualmente associadas.</w:t>
      </w:r>
    </w:p>
    <w:p w:rsidR="00136AA7" w:rsidRDefault="00136AA7" w:rsidP="007E19A3">
      <w:pPr>
        <w:pStyle w:val="NormalWeb"/>
        <w:spacing w:before="0" w:beforeAutospacing="0" w:after="0" w:afterAutospacing="0" w:line="360" w:lineRule="auto"/>
        <w:ind w:firstLine="709"/>
        <w:jc w:val="both"/>
        <w:rPr>
          <w:color w:val="000000"/>
        </w:rPr>
      </w:pPr>
      <w:r w:rsidRPr="00136AA7">
        <w:rPr>
          <w:color w:val="000000"/>
        </w:rPr>
        <w:t>Para dar uma ideia sintética deste tipo de pesquisa, detenho-me em quatro factores da mensagem: a</w:t>
      </w:r>
      <w:r>
        <w:rPr>
          <w:color w:val="000000"/>
        </w:rPr>
        <w:t xml:space="preserve"> </w:t>
      </w:r>
      <w:r w:rsidRPr="00136AA7">
        <w:rPr>
          <w:color w:val="000000"/>
        </w:rPr>
        <w:t>credibilidade da fonte, a ordem da argumentação, a integralidade das argumentações e a explicitação</w:t>
      </w:r>
      <w:r>
        <w:rPr>
          <w:color w:val="000000"/>
        </w:rPr>
        <w:t xml:space="preserve"> </w:t>
      </w:r>
      <w:r w:rsidRPr="00136AA7">
        <w:rPr>
          <w:color w:val="000000"/>
        </w:rPr>
        <w:t>das conclusões.</w:t>
      </w:r>
    </w:p>
    <w:p w:rsidR="00136AA7" w:rsidRPr="00136AA7" w:rsidRDefault="00136AA7" w:rsidP="00232EF7">
      <w:pPr>
        <w:pStyle w:val="Heading3"/>
      </w:pPr>
      <w:bookmarkStart w:id="21" w:name="_Toc361187545"/>
      <w:r w:rsidRPr="00136AA7">
        <w:t>a) A credibilidade do comunicador</w:t>
      </w:r>
      <w:bookmarkEnd w:id="21"/>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Os estudos experimentais feitos acerca desta variável interrogam-se sobre se a reputação da fonte é</w:t>
      </w:r>
      <w:r>
        <w:rPr>
          <w:color w:val="000000"/>
        </w:rPr>
        <w:t xml:space="preserve"> </w:t>
      </w:r>
      <w:r w:rsidRPr="00136AA7">
        <w:rPr>
          <w:color w:val="000000"/>
        </w:rPr>
        <w:t>um factor que influencia as mudanças de opinião susceptíveis de serem obtidas na audiência e,</w:t>
      </w:r>
      <w:r>
        <w:rPr>
          <w:color w:val="000000"/>
        </w:rPr>
        <w:t xml:space="preserve"> </w:t>
      </w:r>
      <w:r w:rsidRPr="00136AA7">
        <w:rPr>
          <w:color w:val="000000"/>
        </w:rPr>
        <w:t>paralelamente, se a falta de credibilidade do emissor incide negativamente na persuasão. Se</w:t>
      </w:r>
      <w:r>
        <w:rPr>
          <w:color w:val="000000"/>
        </w:rPr>
        <w:t xml:space="preserve"> </w:t>
      </w:r>
      <w:r w:rsidRPr="00136AA7">
        <w:rPr>
          <w:color w:val="000000"/>
        </w:rPr>
        <w:t>mensagens idênticas têm uma eficácia diferente em função da sua atribuição a uma fonte considerada,</w:t>
      </w:r>
      <w:r>
        <w:rPr>
          <w:color w:val="000000"/>
        </w:rPr>
        <w:t xml:space="preserve"> </w:t>
      </w:r>
      <w:r w:rsidRPr="00136AA7">
        <w:rPr>
          <w:color w:val="000000"/>
        </w:rPr>
        <w:t>ou não, credível (Lorge, 1936), a questão é, evidentemente, muito importante para a estruturação de</w:t>
      </w:r>
      <w:r>
        <w:rPr>
          <w:color w:val="000000"/>
        </w:rPr>
        <w:t xml:space="preserve"> </w:t>
      </w:r>
      <w:r w:rsidRPr="00136AA7">
        <w:rPr>
          <w:color w:val="000000"/>
        </w:rPr>
        <w:t>qualquer campanha informativa. Um estudo de Hovland e Weiss (1951) procura precisamente</w:t>
      </w:r>
      <w:r>
        <w:rPr>
          <w:color w:val="000000"/>
        </w:rPr>
        <w:t xml:space="preserve"> </w:t>
      </w:r>
      <w:r w:rsidRPr="00136AA7">
        <w:rPr>
          <w:color w:val="000000"/>
        </w:rPr>
        <w:t>verificar se, a propósito de quatro temas diferentes (o futuro do cinema após o aparecimento da TV; as</w:t>
      </w:r>
      <w:r>
        <w:rPr>
          <w:color w:val="000000"/>
        </w:rPr>
        <w:t xml:space="preserve"> </w:t>
      </w:r>
      <w:r w:rsidRPr="00136AA7">
        <w:rPr>
          <w:color w:val="000000"/>
        </w:rPr>
        <w:t>causas da crise do aço; as possibilidades da construção de submarinos atómicos; a oportunidade da</w:t>
      </w:r>
      <w:r>
        <w:rPr>
          <w:color w:val="000000"/>
        </w:rPr>
        <w:t xml:space="preserve"> </w:t>
      </w:r>
      <w:r w:rsidRPr="00136AA7">
        <w:rPr>
          <w:color w:val="000000"/>
        </w:rPr>
        <w:t>venda livre de antiestamínicos), mensagens com os mesmos argumentos mas atribuídas a fontes</w:t>
      </w:r>
      <w:r>
        <w:rPr>
          <w:color w:val="000000"/>
        </w:rPr>
        <w:t xml:space="preserve"> </w:t>
      </w:r>
      <w:r w:rsidRPr="00136AA7">
        <w:rPr>
          <w:color w:val="000000"/>
        </w:rPr>
        <w:t>opostas, são eficazes de modo diverso. O resultado mais interessante da pesquisa foi o ter</w:t>
      </w:r>
      <w:r>
        <w:rPr>
          <w:color w:val="000000"/>
        </w:rPr>
        <w:t xml:space="preserve"> </w:t>
      </w:r>
      <w:r w:rsidRPr="00136AA7">
        <w:rPr>
          <w:color w:val="000000"/>
        </w:rPr>
        <w:t>demonstrado que, se for avaliado logo após a captação da mensagem, o material atribuído a uma fonte</w:t>
      </w:r>
      <w:r>
        <w:rPr>
          <w:color w:val="000000"/>
        </w:rPr>
        <w:t xml:space="preserve"> </w:t>
      </w:r>
      <w:r w:rsidRPr="00136AA7">
        <w:rPr>
          <w:color w:val="000000"/>
        </w:rPr>
        <w:t>credível provoca uma mudança de opinião significativamente maior do que o atribuído a uma fonte</w:t>
      </w:r>
      <w:r>
        <w:rPr>
          <w:color w:val="000000"/>
        </w:rPr>
        <w:t xml:space="preserve"> </w:t>
      </w:r>
      <w:r w:rsidRPr="00136AA7">
        <w:rPr>
          <w:color w:val="000000"/>
        </w:rPr>
        <w:t>pouco credível. Se, pelo contrário, a avaliação for feita após um certo espaço de tempo (quatro</w:t>
      </w:r>
      <w:r>
        <w:rPr>
          <w:color w:val="000000"/>
        </w:rPr>
        <w:t xml:space="preserve"> </w:t>
      </w:r>
      <w:r w:rsidRPr="00136AA7">
        <w:rPr>
          <w:color w:val="000000"/>
        </w:rPr>
        <w:t>semanas) entra em cena o efeito latente (ver 1.3.1.d) e a influência da credibilidade da fonte</w:t>
      </w:r>
      <w:r>
        <w:rPr>
          <w:color w:val="000000"/>
        </w:rPr>
        <w:t xml:space="preserve"> </w:t>
      </w:r>
      <w:r w:rsidRPr="00136AA7">
        <w:rPr>
          <w:color w:val="000000"/>
        </w:rPr>
        <w:t>considerada como não sendo digna de crédito diminui, à medida que se esbate a imagem da própria</w:t>
      </w:r>
      <w:r>
        <w:rPr>
          <w:color w:val="000000"/>
        </w:rPr>
        <w:t xml:space="preserve"> </w:t>
      </w:r>
      <w:r w:rsidRPr="00136AA7">
        <w:rPr>
          <w:color w:val="000000"/>
        </w:rPr>
        <w:t>fonte e a sua não-credibilidade, permitindo assim uma maior apreensão e uma maior assimilação dos</w:t>
      </w:r>
      <w:r>
        <w:rPr>
          <w:color w:val="000000"/>
        </w:rPr>
        <w:t xml:space="preserve"> </w:t>
      </w:r>
      <w:r w:rsidRPr="00136AA7">
        <w:rPr>
          <w:color w:val="000000"/>
        </w:rPr>
        <w:t>conteúdos.</w:t>
      </w:r>
    </w:p>
    <w:p w:rsidR="00136AA7" w:rsidRDefault="00136AA7" w:rsidP="007E19A3">
      <w:pPr>
        <w:pStyle w:val="NormalWeb"/>
        <w:spacing w:before="0" w:beforeAutospacing="0" w:after="0" w:afterAutospacing="0" w:line="360" w:lineRule="auto"/>
        <w:ind w:firstLine="709"/>
        <w:jc w:val="both"/>
        <w:rPr>
          <w:color w:val="000000"/>
        </w:rPr>
      </w:pPr>
      <w:r w:rsidRPr="00136AA7">
        <w:rPr>
          <w:color w:val="000000"/>
        </w:rPr>
        <w:t>Este e outros estudos semelhantes indicam que o problema da credibilidade da fonte não diz respeito à</w:t>
      </w:r>
      <w:r>
        <w:rPr>
          <w:color w:val="000000"/>
        </w:rPr>
        <w:t xml:space="preserve"> </w:t>
      </w:r>
      <w:r w:rsidRPr="00136AA7">
        <w:rPr>
          <w:color w:val="000000"/>
        </w:rPr>
        <w:t>quantidade efectiva da informação recebida, mas à aceitação das indicações que acompanham essa</w:t>
      </w:r>
      <w:r>
        <w:rPr>
          <w:color w:val="000000"/>
        </w:rPr>
        <w:t xml:space="preserve"> </w:t>
      </w:r>
      <w:r w:rsidRPr="00136AA7">
        <w:rPr>
          <w:color w:val="000000"/>
        </w:rPr>
        <w:t>informação. Por outras palavras, pode existir apreensão do conteúdo, mas a escassa credibilidade da</w:t>
      </w:r>
      <w:r>
        <w:rPr>
          <w:color w:val="000000"/>
        </w:rPr>
        <w:t xml:space="preserve"> </w:t>
      </w:r>
      <w:r w:rsidRPr="00136AA7">
        <w:rPr>
          <w:color w:val="000000"/>
        </w:rPr>
        <w:t>fonte selecciona a sua aceitação.</w:t>
      </w:r>
    </w:p>
    <w:p w:rsidR="00136AA7" w:rsidRPr="00136AA7" w:rsidRDefault="00136AA7" w:rsidP="00232EF7">
      <w:pPr>
        <w:pStyle w:val="Heading3"/>
      </w:pPr>
      <w:bookmarkStart w:id="22" w:name="_Toc361187546"/>
      <w:r w:rsidRPr="00136AA7">
        <w:lastRenderedPageBreak/>
        <w:t>b) A ordem da argumentação</w:t>
      </w:r>
      <w:bookmarkEnd w:id="22"/>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Este tipo de pesquisas tem por objectivo estabelecer se, numa mensagem bilateral, isto é, que contém</w:t>
      </w:r>
      <w:r>
        <w:rPr>
          <w:color w:val="000000"/>
        </w:rPr>
        <w:t xml:space="preserve"> </w:t>
      </w:r>
      <w:r w:rsidRPr="00136AA7">
        <w:rPr>
          <w:color w:val="000000"/>
        </w:rPr>
        <w:t>argumentos pró e contra uma determinada posição, são mais eficazes as argumentações iniciais a favor</w:t>
      </w:r>
      <w:r>
        <w:rPr>
          <w:color w:val="000000"/>
        </w:rPr>
        <w:t xml:space="preserve"> </w:t>
      </w:r>
      <w:r w:rsidRPr="00136AA7">
        <w:rPr>
          <w:color w:val="000000"/>
        </w:rPr>
        <w:t>de uma posição ou se são mais eficazes as argumentações finais de apoio à posição contrária. Fala-se</w:t>
      </w:r>
      <w:r>
        <w:rPr>
          <w:color w:val="000000"/>
        </w:rPr>
        <w:t xml:space="preserve"> </w:t>
      </w:r>
      <w:r w:rsidRPr="00136AA7">
        <w:rPr>
          <w:color w:val="000000"/>
        </w:rPr>
        <w:t>de efeito primacy, se se verifica uma maior eficácia dos argumentos iniciais e de efeito recency, se são</w:t>
      </w:r>
      <w:r>
        <w:rPr>
          <w:color w:val="000000"/>
        </w:rPr>
        <w:t xml:space="preserve"> </w:t>
      </w:r>
      <w:r w:rsidRPr="00136AA7">
        <w:rPr>
          <w:color w:val="000000"/>
        </w:rPr>
        <w:t>mais influentes os argumentos finais.</w:t>
      </w:r>
    </w:p>
    <w:p w:rsidR="00136AA7" w:rsidRDefault="00136AA7" w:rsidP="007E19A3">
      <w:pPr>
        <w:pStyle w:val="NormalWeb"/>
        <w:spacing w:before="0" w:beforeAutospacing="0" w:after="0" w:afterAutospacing="0" w:line="360" w:lineRule="auto"/>
        <w:ind w:firstLine="709"/>
        <w:jc w:val="both"/>
        <w:rPr>
          <w:color w:val="000000"/>
        </w:rPr>
      </w:pPr>
      <w:r w:rsidRPr="00136AA7">
        <w:rPr>
          <w:color w:val="000000"/>
        </w:rPr>
        <w:t>Pretende-se, assim, determinar se são mais eficazes os argumentos que aparecem na primeira ou na</w:t>
      </w:r>
      <w:r>
        <w:rPr>
          <w:color w:val="000000"/>
        </w:rPr>
        <w:t xml:space="preserve"> </w:t>
      </w:r>
      <w:r w:rsidRPr="00136AA7">
        <w:rPr>
          <w:color w:val="000000"/>
        </w:rPr>
        <w:t>segunda posição, numa mensagem onde os aspectos pró e contra estão igualmente presentes. Quase</w:t>
      </w:r>
      <w:r>
        <w:rPr>
          <w:color w:val="000000"/>
        </w:rPr>
        <w:t xml:space="preserve"> </w:t>
      </w:r>
      <w:r w:rsidRPr="00136AA7">
        <w:rPr>
          <w:color w:val="000000"/>
        </w:rPr>
        <w:t>todos os estudos sobre esta variável têm sido tentativas para confirmar ou desmentir a chamada «lei da</w:t>
      </w:r>
      <w:r>
        <w:rPr>
          <w:color w:val="000000"/>
        </w:rPr>
        <w:t xml:space="preserve"> </w:t>
      </w:r>
      <w:r w:rsidRPr="00136AA7">
        <w:rPr>
          <w:color w:val="000000"/>
        </w:rPr>
        <w:t>primacy» (Lund, 1952), segundo a qual a persuasão é influenciada sobretudo pelos argumentos</w:t>
      </w:r>
      <w:r>
        <w:rPr>
          <w:color w:val="000000"/>
        </w:rPr>
        <w:t xml:space="preserve"> </w:t>
      </w:r>
      <w:r w:rsidRPr="00136AA7">
        <w:rPr>
          <w:color w:val="000000"/>
        </w:rPr>
        <w:t>contidos na primeira parte da mensagem. Na realidade, muitas experiências posteriores obtêm</w:t>
      </w:r>
      <w:r>
        <w:rPr>
          <w:color w:val="000000"/>
        </w:rPr>
        <w:t xml:space="preserve"> </w:t>
      </w:r>
      <w:r w:rsidRPr="00136AA7">
        <w:rPr>
          <w:color w:val="000000"/>
        </w:rPr>
        <w:t>resultados opostos, não podendo afirmar com certeza a presença de um ou outro tipo de efeito. Isto é,</w:t>
      </w:r>
      <w:r>
        <w:rPr>
          <w:color w:val="000000"/>
        </w:rPr>
        <w:t xml:space="preserve"> </w:t>
      </w:r>
      <w:r w:rsidRPr="00136AA7">
        <w:rPr>
          <w:color w:val="000000"/>
        </w:rPr>
        <w:t>de acordo com as diferentes condições experimentais (por exemplo, o intervalo de tempo variável</w:t>
      </w:r>
      <w:r>
        <w:rPr>
          <w:color w:val="000000"/>
        </w:rPr>
        <w:t xml:space="preserve"> </w:t>
      </w:r>
      <w:r w:rsidRPr="00136AA7">
        <w:rPr>
          <w:color w:val="000000"/>
        </w:rPr>
        <w:t>entre a comunicação e a observação dos efeitos; intervalo de tempo variável entre as duas ordens de</w:t>
      </w:r>
      <w:r>
        <w:rPr>
          <w:color w:val="000000"/>
        </w:rPr>
        <w:t xml:space="preserve"> </w:t>
      </w:r>
      <w:r w:rsidRPr="00136AA7">
        <w:rPr>
          <w:color w:val="000000"/>
        </w:rPr>
        <w:t>apresentação dos argumentos pró e contra, etc.), verificam-se quer efeitos de recency, quer efeitos de</w:t>
      </w:r>
      <w:r>
        <w:rPr>
          <w:color w:val="000000"/>
        </w:rPr>
        <w:t xml:space="preserve"> </w:t>
      </w:r>
      <w:r w:rsidRPr="00136AA7">
        <w:rPr>
          <w:color w:val="000000"/>
        </w:rPr>
        <w:t>primacy. Todavia, embora não se verifiquem tendências gerais unívocas, há algumas correlações que</w:t>
      </w:r>
      <w:r>
        <w:rPr>
          <w:color w:val="000000"/>
        </w:rPr>
        <w:t xml:space="preserve"> </w:t>
      </w:r>
      <w:r w:rsidRPr="00136AA7">
        <w:rPr>
          <w:color w:val="000000"/>
        </w:rPr>
        <w:t>parecem mais estáveis: nomeadamente, o conhecimento e a familiaridade com o tema e o efeito de</w:t>
      </w:r>
      <w:r>
        <w:rPr>
          <w:color w:val="000000"/>
        </w:rPr>
        <w:t xml:space="preserve"> </w:t>
      </w:r>
      <w:r w:rsidRPr="00136AA7">
        <w:rPr>
          <w:color w:val="000000"/>
        </w:rPr>
        <w:t>recency parecem andar a par, ao passo que, se os destinatários não têm qualquer conhecimento sobre</w:t>
      </w:r>
      <w:r>
        <w:rPr>
          <w:color w:val="000000"/>
        </w:rPr>
        <w:t xml:space="preserve"> </w:t>
      </w:r>
      <w:r w:rsidRPr="00136AA7">
        <w:rPr>
          <w:color w:val="000000"/>
        </w:rPr>
        <w:t>o tema, tende a verificar-se um efeito de primacy. Pode existir uma tendência análoga relativamente à</w:t>
      </w:r>
      <w:r>
        <w:rPr>
          <w:color w:val="000000"/>
        </w:rPr>
        <w:t xml:space="preserve"> </w:t>
      </w:r>
      <w:r w:rsidRPr="00136AA7">
        <w:rPr>
          <w:color w:val="000000"/>
        </w:rPr>
        <w:t>variável do interesse dos indivíduos pelo assunto tratado nas mensagens. Em todo o caso, parece</w:t>
      </w:r>
      <w:r>
        <w:rPr>
          <w:color w:val="000000"/>
        </w:rPr>
        <w:t xml:space="preserve"> </w:t>
      </w:r>
      <w:r w:rsidRPr="00136AA7">
        <w:rPr>
          <w:color w:val="000000"/>
        </w:rPr>
        <w:t>evidente que, se se manifesta uma influência diferente associada à ordem de apresentação dos</w:t>
      </w:r>
      <w:r>
        <w:rPr>
          <w:color w:val="000000"/>
        </w:rPr>
        <w:t xml:space="preserve"> </w:t>
      </w:r>
      <w:r w:rsidRPr="00136AA7">
        <w:rPr>
          <w:color w:val="000000"/>
        </w:rPr>
        <w:t>argumentos a favor ou contra uma determinada conclusão, essa influência correlaciona-se com</w:t>
      </w:r>
      <w:r>
        <w:rPr>
          <w:color w:val="000000"/>
        </w:rPr>
        <w:t xml:space="preserve"> </w:t>
      </w:r>
      <w:r w:rsidRPr="00136AA7">
        <w:rPr>
          <w:color w:val="000000"/>
        </w:rPr>
        <w:t>numerosas outras variáveis que, por vezes, é difícil conseguir explicitar devidamente.</w:t>
      </w:r>
    </w:p>
    <w:p w:rsidR="00136AA7" w:rsidRPr="00136AA7" w:rsidRDefault="00136AA7" w:rsidP="00232EF7">
      <w:pPr>
        <w:pStyle w:val="Heading3"/>
      </w:pPr>
      <w:bookmarkStart w:id="23" w:name="_Toc361187547"/>
      <w:r w:rsidRPr="00136AA7">
        <w:t>c) A integralidade das argumentações</w:t>
      </w:r>
      <w:bookmarkEnd w:id="23"/>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Este é, porventura, o tipo de pesquisa mais famoso neste âmbito específico. Trata-se de estudar o</w:t>
      </w:r>
      <w:r>
        <w:rPr>
          <w:color w:val="000000"/>
        </w:rPr>
        <w:t xml:space="preserve"> </w:t>
      </w:r>
      <w:r w:rsidRPr="00136AA7">
        <w:rPr>
          <w:color w:val="000000"/>
        </w:rPr>
        <w:t>impacte que provoca a apresentação de um único aspecto ou, pelo contrário, de ambos os aspectos de</w:t>
      </w:r>
      <w:r>
        <w:rPr>
          <w:color w:val="000000"/>
        </w:rPr>
        <w:t xml:space="preserve"> </w:t>
      </w:r>
      <w:r w:rsidRPr="00136AA7">
        <w:rPr>
          <w:color w:val="000000"/>
        </w:rPr>
        <w:t>um tema controverso, com o objectivo de modificar a opinião da audiência.</w:t>
      </w:r>
    </w:p>
    <w:p w:rsidR="00136AA7" w:rsidRPr="00136AA7" w:rsidRDefault="00136AA7" w:rsidP="007E19A3">
      <w:pPr>
        <w:pStyle w:val="NormalWeb"/>
        <w:spacing w:before="0" w:beforeAutospacing="0" w:after="0" w:afterAutospacing="0" w:line="360" w:lineRule="auto"/>
        <w:ind w:firstLine="709"/>
        <w:jc w:val="both"/>
        <w:rPr>
          <w:color w:val="000000"/>
        </w:rPr>
      </w:pPr>
      <w:r w:rsidRPr="00136AA7">
        <w:rPr>
          <w:color w:val="000000"/>
        </w:rPr>
        <w:t>Uma pesquisa de Hovland - Lumsdaine - Sheffield (1949a) tem como finalidade especificar a forma</w:t>
      </w:r>
      <w:r>
        <w:rPr>
          <w:color w:val="000000"/>
        </w:rPr>
        <w:t xml:space="preserve"> </w:t>
      </w:r>
      <w:r w:rsidRPr="00136AA7">
        <w:rPr>
          <w:color w:val="000000"/>
        </w:rPr>
        <w:t>de persuasão mais adequada para convencer os soldados americanos de que a guerra, sobretudo na</w:t>
      </w:r>
      <w:r>
        <w:rPr>
          <w:color w:val="000000"/>
        </w:rPr>
        <w:t xml:space="preserve"> </w:t>
      </w:r>
      <w:r w:rsidRPr="00136AA7">
        <w:rPr>
          <w:color w:val="000000"/>
        </w:rPr>
        <w:t xml:space="preserve">frente do Pacífico, seria prolongada por mais algum tempo, antes </w:t>
      </w:r>
      <w:r w:rsidRPr="00136AA7">
        <w:rPr>
          <w:color w:val="000000"/>
        </w:rPr>
        <w:lastRenderedPageBreak/>
        <w:t>da queda definitiva do Eixo. Das</w:t>
      </w:r>
      <w:r>
        <w:rPr>
          <w:color w:val="000000"/>
        </w:rPr>
        <w:t xml:space="preserve"> </w:t>
      </w:r>
      <w:r w:rsidRPr="00136AA7">
        <w:rPr>
          <w:color w:val="000000"/>
        </w:rPr>
        <w:t>duas mensagens radiofónicas elaboradas para esse fim, a primeira (one side) expõe apenas os motivos</w:t>
      </w:r>
      <w:r>
        <w:rPr>
          <w:color w:val="000000"/>
        </w:rPr>
        <w:t xml:space="preserve"> </w:t>
      </w:r>
      <w:r w:rsidRPr="00136AA7">
        <w:rPr>
          <w:color w:val="000000"/>
        </w:rPr>
        <w:t>que apontam para o prolongamento da guerra para além das expectativas excessivamente optimistas</w:t>
      </w:r>
      <w:r>
        <w:rPr>
          <w:color w:val="000000"/>
        </w:rPr>
        <w:t xml:space="preserve"> </w:t>
      </w:r>
      <w:r w:rsidRPr="00136AA7">
        <w:rPr>
          <w:color w:val="000000"/>
        </w:rPr>
        <w:t>dos soldados, enquanto o segundo programa (quatro minutos mais longo) apresenta igualmente (both</w:t>
      </w:r>
      <w:r>
        <w:rPr>
          <w:color w:val="000000"/>
        </w:rPr>
        <w:t xml:space="preserve"> </w:t>
      </w:r>
      <w:r w:rsidRPr="00136AA7">
        <w:rPr>
          <w:color w:val="000000"/>
        </w:rPr>
        <w:t>sides) os argumentos relativos às vantagens e à notável superioridade da máquina de guerra americana</w:t>
      </w:r>
      <w:r>
        <w:rPr>
          <w:color w:val="000000"/>
        </w:rPr>
        <w:t xml:space="preserve"> </w:t>
      </w:r>
      <w:r w:rsidRPr="00136AA7">
        <w:rPr>
          <w:color w:val="000000"/>
        </w:rPr>
        <w:t>sobre o exército japonês. Em resumo, a mensagem confirma que a guerra será longa e dura, tendo,</w:t>
      </w:r>
      <w:r>
        <w:rPr>
          <w:color w:val="000000"/>
        </w:rPr>
        <w:t xml:space="preserve"> </w:t>
      </w:r>
      <w:r w:rsidRPr="00136AA7">
        <w:rPr>
          <w:color w:val="000000"/>
        </w:rPr>
        <w:t>contudo, em consideração os factores positivos da situação americana relativamente à japonesa.</w:t>
      </w:r>
    </w:p>
    <w:p w:rsidR="00136AA7" w:rsidRDefault="00136AA7" w:rsidP="007E19A3">
      <w:pPr>
        <w:pStyle w:val="NormalWeb"/>
        <w:spacing w:before="0" w:beforeAutospacing="0" w:after="0" w:afterAutospacing="0" w:line="360" w:lineRule="auto"/>
        <w:ind w:firstLine="709"/>
        <w:jc w:val="both"/>
        <w:rPr>
          <w:color w:val="000000"/>
        </w:rPr>
      </w:pPr>
      <w:r w:rsidRPr="00136AA7">
        <w:rPr>
          <w:color w:val="000000"/>
        </w:rPr>
        <w:t>Os resultados são, em síntese, os seguintes:</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No caso de pessoas que, inicialmente, tinham uma opinião contrária em relação ao exposto,</w:t>
      </w:r>
      <w:r>
        <w:rPr>
          <w:color w:val="000000"/>
        </w:rPr>
        <w:t xml:space="preserve"> </w:t>
      </w:r>
      <w:r w:rsidRPr="00136AA7">
        <w:rPr>
          <w:color w:val="000000"/>
        </w:rPr>
        <w:t>apresentar os argumentos referentes a ambos os aspectos de um tema é mais eficaz do quefornecer</w:t>
      </w:r>
      <w:r>
        <w:rPr>
          <w:color w:val="000000"/>
        </w:rPr>
        <w:t xml:space="preserve"> </w:t>
      </w:r>
      <w:r w:rsidRPr="00136AA7">
        <w:rPr>
          <w:color w:val="000000"/>
        </w:rPr>
        <w:t>apenas os argumentos relativos ao objectivo acerca do qual se pretende convencer.</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Para as pessoas que já estavam convencidas quanto à questão apresentada, a inclusão dos</w:t>
      </w:r>
      <w:r>
        <w:rPr>
          <w:color w:val="000000"/>
        </w:rPr>
        <w:t xml:space="preserve"> </w:t>
      </w:r>
      <w:r w:rsidRPr="00136AA7">
        <w:rPr>
          <w:color w:val="000000"/>
        </w:rPr>
        <w:t>argumentos referentes a ambos os aspectos é menos eficaz para o grupo no seu conjunto do que expor</w:t>
      </w:r>
      <w:r>
        <w:rPr>
          <w:color w:val="000000"/>
        </w:rPr>
        <w:t xml:space="preserve"> </w:t>
      </w:r>
      <w:r w:rsidRPr="00136AA7">
        <w:rPr>
          <w:color w:val="000000"/>
        </w:rPr>
        <w:t>apenas os argumentos a favor da posição apresentada.</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Aqueles que possuem um grau de instrução mais elevado, são mais favoravelmente influenciados</w:t>
      </w:r>
      <w:r>
        <w:rPr>
          <w:color w:val="000000"/>
        </w:rPr>
        <w:t xml:space="preserve"> </w:t>
      </w:r>
      <w:r w:rsidRPr="00136AA7">
        <w:rPr>
          <w:color w:val="000000"/>
        </w:rPr>
        <w:t>pela apresentação de ambos os aspectos da questão; aqueles que possuem um grau de instrução mais</w:t>
      </w:r>
      <w:r>
        <w:rPr>
          <w:color w:val="000000"/>
        </w:rPr>
        <w:t xml:space="preserve"> </w:t>
      </w:r>
      <w:r w:rsidRPr="00136AA7">
        <w:rPr>
          <w:color w:val="000000"/>
        </w:rPr>
        <w:t>baixo são influenciados sobretudo pela comunicação que expõe apenas os argumentos a favor do</w:t>
      </w:r>
      <w:r>
        <w:rPr>
          <w:color w:val="000000"/>
        </w:rPr>
        <w:t xml:space="preserve"> </w:t>
      </w:r>
      <w:r w:rsidRPr="00136AA7">
        <w:rPr>
          <w:color w:val="000000"/>
        </w:rPr>
        <w:t>ponto de vista defendido.</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O grupo em relação ao qual a apresentação de ambos os aspectos do problema não é minimamente</w:t>
      </w:r>
      <w:r>
        <w:rPr>
          <w:color w:val="000000"/>
        </w:rPr>
        <w:t xml:space="preserve"> </w:t>
      </w:r>
      <w:r w:rsidRPr="00136AA7">
        <w:rPr>
          <w:color w:val="000000"/>
        </w:rPr>
        <w:t>eficaz é composto por aqueles que possuem um grau de instrução mais baixo e já estão convencidos</w:t>
      </w:r>
      <w:r>
        <w:rPr>
          <w:color w:val="000000"/>
        </w:rPr>
        <w:t xml:space="preserve"> </w:t>
      </w:r>
      <w:r w:rsidRPr="00136AA7">
        <w:rPr>
          <w:color w:val="000000"/>
        </w:rPr>
        <w:t>da posição que constitui o objecto da mensagem.</w:t>
      </w:r>
    </w:p>
    <w:p w:rsidR="00136AA7" w:rsidRPr="00136AA7" w:rsidRDefault="00136AA7" w:rsidP="008D7CA5">
      <w:pPr>
        <w:pStyle w:val="NormalWeb"/>
        <w:numPr>
          <w:ilvl w:val="0"/>
          <w:numId w:val="11"/>
        </w:numPr>
        <w:spacing w:before="0" w:beforeAutospacing="0" w:after="0" w:afterAutospacing="0" w:line="360" w:lineRule="auto"/>
        <w:ind w:left="1134" w:hanging="426"/>
        <w:jc w:val="both"/>
        <w:rPr>
          <w:color w:val="000000"/>
        </w:rPr>
      </w:pPr>
      <w:r w:rsidRPr="00136AA7">
        <w:rPr>
          <w:color w:val="000000"/>
        </w:rPr>
        <w:t>Um resultado secundário, mas importante, é o facto de a omissão de um argumento relevante, neste</w:t>
      </w:r>
      <w:r>
        <w:rPr>
          <w:color w:val="000000"/>
        </w:rPr>
        <w:t xml:space="preserve"> </w:t>
      </w:r>
      <w:r w:rsidRPr="00136AA7">
        <w:rPr>
          <w:color w:val="000000"/>
        </w:rPr>
        <w:t>caso, o contributo da União Soviética para o fim da guerra, ser mais perceptível e retirar mais peso à</w:t>
      </w:r>
      <w:r>
        <w:rPr>
          <w:color w:val="000000"/>
        </w:rPr>
        <w:t xml:space="preserve"> </w:t>
      </w:r>
      <w:r w:rsidRPr="00136AA7">
        <w:rPr>
          <w:color w:val="000000"/>
        </w:rPr>
        <w:t>eficácia na apresentação que utiliza argumentos respeitantes aos dois aspectos da questão do que na</w:t>
      </w:r>
      <w:r>
        <w:rPr>
          <w:color w:val="000000"/>
        </w:rPr>
        <w:t xml:space="preserve"> </w:t>
      </w:r>
      <w:r w:rsidRPr="00136AA7">
        <w:rPr>
          <w:color w:val="000000"/>
        </w:rPr>
        <w:t>apresentação que fornece um único aspecto do problema (Hovland - Lumsdaine - Sheffield, 1949a,</w:t>
      </w:r>
      <w:r>
        <w:rPr>
          <w:color w:val="000000"/>
        </w:rPr>
        <w:t xml:space="preserve"> </w:t>
      </w:r>
      <w:r w:rsidRPr="00136AA7">
        <w:rPr>
          <w:color w:val="000000"/>
        </w:rPr>
        <w:t>484).</w:t>
      </w:r>
    </w:p>
    <w:p w:rsidR="00136AA7" w:rsidRPr="00136AA7" w:rsidRDefault="00136AA7" w:rsidP="00232EF7">
      <w:pPr>
        <w:pStyle w:val="Heading3"/>
      </w:pPr>
      <w:bookmarkStart w:id="24" w:name="_Toc361187548"/>
      <w:r w:rsidRPr="00136AA7">
        <w:lastRenderedPageBreak/>
        <w:t>d) A explicitação das conclusões</w:t>
      </w:r>
      <w:bookmarkEnd w:id="24"/>
    </w:p>
    <w:p w:rsidR="007E19A3" w:rsidRPr="007E19A3" w:rsidRDefault="007E19A3" w:rsidP="007E19A3">
      <w:pPr>
        <w:pStyle w:val="NormalWeb"/>
        <w:spacing w:before="0" w:beforeAutospacing="0" w:after="0" w:afterAutospacing="0" w:line="360" w:lineRule="auto"/>
        <w:ind w:firstLine="709"/>
        <w:jc w:val="both"/>
        <w:rPr>
          <w:color w:val="000000"/>
        </w:rPr>
      </w:pPr>
      <w:r w:rsidRPr="007E19A3">
        <w:rPr>
          <w:color w:val="000000"/>
        </w:rPr>
        <w:t>A questão que preside a esta área de pesquisas é saber se uma mensagem que fornece explicitamente</w:t>
      </w:r>
      <w:r>
        <w:rPr>
          <w:color w:val="000000"/>
        </w:rPr>
        <w:t xml:space="preserve"> </w:t>
      </w:r>
      <w:r w:rsidRPr="007E19A3">
        <w:rPr>
          <w:color w:val="000000"/>
        </w:rPr>
        <w:t>as conclusões a quem pretende persuadir, será mais eficaz do que uma mensagem que fornece essa</w:t>
      </w:r>
      <w:r>
        <w:rPr>
          <w:color w:val="000000"/>
        </w:rPr>
        <w:t xml:space="preserve">s </w:t>
      </w:r>
      <w:r w:rsidRPr="007E19A3">
        <w:rPr>
          <w:color w:val="000000"/>
        </w:rPr>
        <w:t>conclusões de uma forma implícita e deixa que sejam os destinatários a extraí-las.</w:t>
      </w:r>
    </w:p>
    <w:p w:rsidR="007E19A3" w:rsidRPr="007E19A3" w:rsidRDefault="007E19A3" w:rsidP="007E19A3">
      <w:pPr>
        <w:pStyle w:val="NormalWeb"/>
        <w:spacing w:before="0" w:beforeAutospacing="0" w:after="0" w:afterAutospacing="0" w:line="360" w:lineRule="auto"/>
        <w:ind w:firstLine="709"/>
        <w:jc w:val="both"/>
        <w:rPr>
          <w:color w:val="000000"/>
        </w:rPr>
      </w:pPr>
      <w:r w:rsidRPr="007E19A3">
        <w:rPr>
          <w:color w:val="000000"/>
        </w:rPr>
        <w:t>Também aqui é impossível dar uma resposta de uma forma absoluta: as pesquisas efectuadas</w:t>
      </w:r>
      <w:r>
        <w:rPr>
          <w:color w:val="000000"/>
        </w:rPr>
        <w:t xml:space="preserve"> </w:t>
      </w:r>
      <w:r w:rsidRPr="007E19A3">
        <w:rPr>
          <w:color w:val="000000"/>
        </w:rPr>
        <w:t>explicitam algumas correlações estáveis entre este aspecto particular da mensagem e outras variáveis</w:t>
      </w:r>
      <w:r>
        <w:rPr>
          <w:color w:val="000000"/>
        </w:rPr>
        <w:t xml:space="preserve"> </w:t>
      </w:r>
      <w:r w:rsidRPr="007E19A3">
        <w:rPr>
          <w:color w:val="000000"/>
        </w:rPr>
        <w:t>psicológicas individuais. Uma dessas variáveis relaciona-se com o grau de envolvimento do indivíduo</w:t>
      </w:r>
      <w:r>
        <w:rPr>
          <w:color w:val="000000"/>
        </w:rPr>
        <w:t xml:space="preserve"> </w:t>
      </w:r>
      <w:r w:rsidRPr="007E19A3">
        <w:rPr>
          <w:color w:val="000000"/>
        </w:rPr>
        <w:t>no assunto tratado: quanto maior for esse envolviniento, mais útil será deixar as conclusões implícitas.</w:t>
      </w:r>
      <w:r>
        <w:rPr>
          <w:color w:val="000000"/>
        </w:rPr>
        <w:t xml:space="preserve"> </w:t>
      </w:r>
      <w:r w:rsidRPr="007E19A3">
        <w:rPr>
          <w:color w:val="000000"/>
        </w:rPr>
        <w:t>Igualmente, quanto mais profundo for o conhecimento que o público tem sobre o assunto ou quanto</w:t>
      </w:r>
      <w:r>
        <w:rPr>
          <w:color w:val="000000"/>
        </w:rPr>
        <w:t xml:space="preserve"> </w:t>
      </w:r>
      <w:r w:rsidRPr="007E19A3">
        <w:rPr>
          <w:color w:val="000000"/>
        </w:rPr>
        <w:t>mais elevado for o nível de dotes intelectuais, menos necessária será a explicitação das conclusões.</w:t>
      </w:r>
      <w:r>
        <w:rPr>
          <w:color w:val="000000"/>
        </w:rPr>
        <w:t xml:space="preserve"> </w:t>
      </w:r>
      <w:r w:rsidRPr="007E19A3">
        <w:rPr>
          <w:color w:val="000000"/>
        </w:rPr>
        <w:t>Pelo contrário, no caso de assuntos complexos e para públicos pouco familiarizados com eles, as</w:t>
      </w:r>
      <w:r>
        <w:rPr>
          <w:color w:val="000000"/>
        </w:rPr>
        <w:t xml:space="preserve"> </w:t>
      </w:r>
      <w:r w:rsidRPr="007E19A3">
        <w:rPr>
          <w:color w:val="000000"/>
        </w:rPr>
        <w:t>conclusões explícitas concorrem para a eficácia persuasiva da comunicação.</w:t>
      </w:r>
      <w:r>
        <w:rPr>
          <w:color w:val="000000"/>
        </w:rPr>
        <w:t xml:space="preserve"> </w:t>
      </w:r>
    </w:p>
    <w:p w:rsidR="007E19A3" w:rsidRPr="007E19A3" w:rsidRDefault="007E19A3" w:rsidP="007E19A3">
      <w:pPr>
        <w:pStyle w:val="NormalWeb"/>
        <w:spacing w:before="0" w:beforeAutospacing="0" w:after="0" w:afterAutospacing="0" w:line="360" w:lineRule="auto"/>
        <w:ind w:firstLine="709"/>
        <w:jc w:val="both"/>
        <w:rPr>
          <w:color w:val="000000"/>
        </w:rPr>
      </w:pPr>
      <w:r w:rsidRPr="007E19A3">
        <w:rPr>
          <w:color w:val="000000"/>
        </w:rPr>
        <w:t>De uma forma global, todos os estudos acerca da forma da mensagem mais adequada para fins</w:t>
      </w:r>
      <w:r>
        <w:rPr>
          <w:color w:val="000000"/>
        </w:rPr>
        <w:t xml:space="preserve"> </w:t>
      </w:r>
      <w:r w:rsidRPr="007E19A3">
        <w:rPr>
          <w:color w:val="000000"/>
        </w:rPr>
        <w:t>persuasivos, salientam que a eficácia da estrutura das mensagens varia, ao variarem certas</w:t>
      </w:r>
      <w:r>
        <w:rPr>
          <w:color w:val="000000"/>
        </w:rPr>
        <w:t xml:space="preserve"> </w:t>
      </w:r>
      <w:r w:rsidRPr="007E19A3">
        <w:rPr>
          <w:color w:val="000000"/>
        </w:rPr>
        <w:t>características dos destinatários, e que os efeitos das comunicações de massa dependem</w:t>
      </w:r>
      <w:r>
        <w:rPr>
          <w:color w:val="000000"/>
        </w:rPr>
        <w:t xml:space="preserve"> </w:t>
      </w:r>
      <w:r w:rsidRPr="007E19A3">
        <w:rPr>
          <w:color w:val="000000"/>
        </w:rPr>
        <w:t>essencialmente das interacções que se estabelecem entre esses factores. Confrontada com a teoria</w:t>
      </w:r>
      <w:r>
        <w:rPr>
          <w:color w:val="000000"/>
        </w:rPr>
        <w:t xml:space="preserve"> </w:t>
      </w:r>
      <w:r w:rsidRPr="007E19A3">
        <w:rPr>
          <w:color w:val="000000"/>
        </w:rPr>
        <w:t>hipodérmica, a teoria dos mass media ligada às pesquisas psicológico-experimentais redimensiona a</w:t>
      </w:r>
      <w:r>
        <w:rPr>
          <w:color w:val="000000"/>
        </w:rPr>
        <w:t xml:space="preserve"> </w:t>
      </w:r>
      <w:r w:rsidRPr="007E19A3">
        <w:rPr>
          <w:color w:val="000000"/>
        </w:rPr>
        <w:t>capacidade indiscriminada dos meios de comunicação para manipularem o público: ao especificar a</w:t>
      </w:r>
      <w:r>
        <w:rPr>
          <w:color w:val="000000"/>
        </w:rPr>
        <w:t xml:space="preserve"> </w:t>
      </w:r>
      <w:r w:rsidRPr="007E19A3">
        <w:rPr>
          <w:color w:val="000000"/>
        </w:rPr>
        <w:t>complexidade dos factores que intervêm para provocar uma resposta ao estímulo, atenua-se a</w:t>
      </w:r>
      <w:r>
        <w:rPr>
          <w:color w:val="000000"/>
        </w:rPr>
        <w:t xml:space="preserve"> </w:t>
      </w:r>
      <w:r w:rsidRPr="007E19A3">
        <w:rPr>
          <w:color w:val="000000"/>
        </w:rPr>
        <w:t>inevitabilidade dos efeitos maciços; explicitando as barreiras psicológicas individuais que os</w:t>
      </w:r>
      <w:r>
        <w:rPr>
          <w:color w:val="000000"/>
        </w:rPr>
        <w:t xml:space="preserve"> </w:t>
      </w:r>
      <w:r w:rsidRPr="007E19A3">
        <w:rPr>
          <w:color w:val="000000"/>
        </w:rPr>
        <w:t>destinatários põem em funcionamento, evidencia-se o carácter não-linear do processo comunicativo;</w:t>
      </w:r>
      <w:r>
        <w:rPr>
          <w:color w:val="000000"/>
        </w:rPr>
        <w:t xml:space="preserve"> </w:t>
      </w:r>
      <w:r w:rsidRPr="007E19A3">
        <w:rPr>
          <w:color w:val="000000"/>
        </w:rPr>
        <w:t>salientando a peculiaridade de cada receptor, analisam-se os motivos da ineficácia de uma campanha.</w:t>
      </w:r>
      <w:r>
        <w:rPr>
          <w:color w:val="000000"/>
        </w:rPr>
        <w:t xml:space="preserve"> </w:t>
      </w:r>
      <w:r w:rsidRPr="007E19A3">
        <w:rPr>
          <w:color w:val="000000"/>
        </w:rPr>
        <w:t>Apesar disso, no entanto, segundo esta teoria, os meios de comunicação podem, em princípio, exercer</w:t>
      </w:r>
      <w:r>
        <w:rPr>
          <w:color w:val="000000"/>
        </w:rPr>
        <w:t xml:space="preserve"> </w:t>
      </w:r>
      <w:r w:rsidRPr="007E19A3">
        <w:rPr>
          <w:color w:val="000000"/>
        </w:rPr>
        <w:t>influência e persuadir. A influência e a persuasão não são indiferenciadas e constantes, nem se</w:t>
      </w:r>
      <w:r>
        <w:rPr>
          <w:color w:val="000000"/>
        </w:rPr>
        <w:t xml:space="preserve"> </w:t>
      </w:r>
      <w:r w:rsidRPr="007E19A3">
        <w:rPr>
          <w:color w:val="000000"/>
        </w:rPr>
        <w:t>justificam apenas pelo facto de ter havido transmissão de uma mensagem; exigem que se esteja atento</w:t>
      </w:r>
      <w:r>
        <w:rPr>
          <w:color w:val="000000"/>
        </w:rPr>
        <w:t xml:space="preserve"> </w:t>
      </w:r>
      <w:r w:rsidRPr="007E19A3">
        <w:rPr>
          <w:color w:val="000000"/>
        </w:rPr>
        <w:t>ao próprio público e às suas características psicológicas, impõem que se estruturem as campanhas</w:t>
      </w:r>
      <w:r>
        <w:rPr>
          <w:color w:val="000000"/>
        </w:rPr>
        <w:t xml:space="preserve"> </w:t>
      </w:r>
      <w:r w:rsidRPr="007E19A3">
        <w:rPr>
          <w:color w:val="000000"/>
        </w:rPr>
        <w:t>tendo esse factor em conta mas, uma vez satisfeitas essas condições, os mass media podem produzir</w:t>
      </w:r>
      <w:r>
        <w:rPr>
          <w:color w:val="000000"/>
        </w:rPr>
        <w:t xml:space="preserve"> </w:t>
      </w:r>
      <w:r w:rsidRPr="007E19A3">
        <w:rPr>
          <w:color w:val="000000"/>
        </w:rPr>
        <w:t>efeitos notáveis.</w:t>
      </w:r>
    </w:p>
    <w:p w:rsidR="00136AA7" w:rsidRDefault="007E19A3" w:rsidP="007E19A3">
      <w:pPr>
        <w:pStyle w:val="NormalWeb"/>
        <w:spacing w:before="0" w:beforeAutospacing="0" w:after="0" w:afterAutospacing="0" w:line="360" w:lineRule="auto"/>
        <w:ind w:firstLine="709"/>
        <w:jc w:val="both"/>
        <w:rPr>
          <w:color w:val="000000"/>
        </w:rPr>
      </w:pPr>
      <w:r w:rsidRPr="007E19A3">
        <w:rPr>
          <w:color w:val="000000"/>
        </w:rPr>
        <w:t>A persuasão opera através de percursos complicados, mas as comunicações de massa exercem-na.</w:t>
      </w:r>
    </w:p>
    <w:p w:rsidR="00136AA7" w:rsidRDefault="00136AA7" w:rsidP="007E19A3">
      <w:pPr>
        <w:pStyle w:val="NormalWeb"/>
        <w:spacing w:before="0" w:beforeAutospacing="0" w:after="0" w:afterAutospacing="0" w:line="360" w:lineRule="auto"/>
        <w:ind w:firstLine="709"/>
        <w:jc w:val="both"/>
        <w:rPr>
          <w:color w:val="000000"/>
        </w:rPr>
      </w:pPr>
    </w:p>
    <w:p w:rsidR="007E19A3" w:rsidRDefault="007E19A3" w:rsidP="007E19A3">
      <w:pPr>
        <w:pStyle w:val="NormalWeb"/>
        <w:spacing w:before="0" w:beforeAutospacing="0" w:after="0" w:afterAutospacing="0" w:line="360" w:lineRule="auto"/>
        <w:ind w:firstLine="709"/>
        <w:jc w:val="both"/>
        <w:rPr>
          <w:color w:val="000000"/>
        </w:rPr>
      </w:pPr>
    </w:p>
    <w:p w:rsidR="007E19A3" w:rsidRDefault="007E19A3" w:rsidP="007E19A3">
      <w:pPr>
        <w:spacing w:after="0" w:line="240" w:lineRule="auto"/>
        <w:jc w:val="both"/>
        <w:rPr>
          <w:rFonts w:ascii="Times New Roman" w:hAnsi="Times New Roman"/>
          <w:color w:val="000000"/>
          <w:sz w:val="24"/>
          <w:szCs w:val="24"/>
        </w:rPr>
      </w:pPr>
      <w:r>
        <w:rPr>
          <w:color w:val="000000"/>
        </w:rPr>
        <w:br w:type="page"/>
      </w:r>
    </w:p>
    <w:p w:rsidR="00DE6559" w:rsidRDefault="00DE6559" w:rsidP="00DE6559">
      <w:pPr>
        <w:pStyle w:val="Heading1"/>
      </w:pPr>
      <w:bookmarkStart w:id="25" w:name="_Toc361187549"/>
      <w:r>
        <w:lastRenderedPageBreak/>
        <w:t>Tópico 4: Abordagem empírica de campo ou «dos efeitos limitados»</w:t>
      </w:r>
      <w:bookmarkEnd w:id="25"/>
    </w:p>
    <w:p w:rsidR="00DE6559" w:rsidRDefault="00DE6559" w:rsidP="00DE6559">
      <w:pPr>
        <w:spacing w:line="288" w:lineRule="atLeast"/>
        <w:rPr>
          <w:rFonts w:ascii="Trebuchet MS" w:hAnsi="Trebuchet MS" w:cs="Arial"/>
          <w:b/>
          <w:bCs/>
          <w:color w:val="000000"/>
          <w:sz w:val="23"/>
          <w:szCs w:val="23"/>
        </w:rPr>
      </w:pPr>
    </w:p>
    <w:p w:rsidR="00DE6559" w:rsidRDefault="00DE6559" w:rsidP="00DE6559">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1AF5DAA7" wp14:editId="64D1F62F">
            <wp:extent cx="2857500" cy="2000250"/>
            <wp:effectExtent l="0" t="0" r="0" b="0"/>
            <wp:docPr id="6" name="Picture 6" descr="two step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wo step fl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7500" cy="2000250"/>
                    </a:xfrm>
                    <a:prstGeom prst="rect">
                      <a:avLst/>
                    </a:prstGeom>
                    <a:noFill/>
                    <a:ln>
                      <a:noFill/>
                    </a:ln>
                  </pic:spPr>
                </pic:pic>
              </a:graphicData>
            </a:graphic>
          </wp:inline>
        </w:drawing>
      </w:r>
    </w:p>
    <w:p w:rsidR="00DE6559" w:rsidRDefault="00DE6559" w:rsidP="00DE6559">
      <w:pPr>
        <w:spacing w:line="288" w:lineRule="atLeast"/>
        <w:rPr>
          <w:rFonts w:ascii="Trebuchet MS" w:hAnsi="Trebuchet MS" w:cs="Arial"/>
          <w:color w:val="000000"/>
          <w:sz w:val="23"/>
          <w:szCs w:val="23"/>
        </w:rPr>
      </w:pPr>
      <w:r>
        <w:rPr>
          <w:rFonts w:ascii="Trebuchet MS" w:hAnsi="Trebuchet MS" w:cs="Arial"/>
          <w:b/>
          <w:bCs/>
          <w:color w:val="000000"/>
          <w:sz w:val="23"/>
          <w:szCs w:val="23"/>
        </w:rPr>
        <w:t>Sinopse</w:t>
      </w:r>
      <w:r>
        <w:rPr>
          <w:rFonts w:ascii="Trebuchet MS" w:hAnsi="Trebuchet MS" w:cs="Arial"/>
          <w:color w:val="000000"/>
          <w:sz w:val="23"/>
          <w:szCs w:val="23"/>
        </w:rPr>
        <w:t xml:space="preserve"> </w:t>
      </w:r>
    </w:p>
    <w:p w:rsidR="00DE6559" w:rsidRDefault="00DE6559" w:rsidP="00DE6559">
      <w:pPr>
        <w:spacing w:line="288" w:lineRule="atLeast"/>
        <w:rPr>
          <w:rFonts w:ascii="Trebuchet MS" w:hAnsi="Trebuchet MS" w:cs="Arial"/>
          <w:color w:val="000000"/>
          <w:sz w:val="23"/>
          <w:szCs w:val="23"/>
        </w:rPr>
      </w:pPr>
      <w:r>
        <w:rPr>
          <w:rFonts w:ascii="Trebuchet MS" w:hAnsi="Trebuchet MS" w:cs="Arial"/>
          <w:color w:val="000000"/>
          <w:sz w:val="23"/>
          <w:szCs w:val="23"/>
        </w:rPr>
        <w:t>Esta teoria coincide com a anterior por ser também uma abordagem de carácter experimental. Todavia o seu âmbito é mais sociológico do que psicológico porque estuda a influência que o contexto social assume na mediação entre os mass-media e os seus destinatários. Por outro lado, o rótulo «efeitos limitados» remete para a ideia de que esses impactos são qualitativamente diferentes em função de vários factores.</w:t>
      </w:r>
    </w:p>
    <w:p w:rsidR="00DE6559" w:rsidRDefault="00DE6559" w:rsidP="00DE6559">
      <w:pPr>
        <w:spacing w:line="288" w:lineRule="atLeast"/>
        <w:rPr>
          <w:rFonts w:ascii="Trebuchet MS" w:hAnsi="Trebuchet MS" w:cs="Arial"/>
          <w:b/>
          <w:bCs/>
          <w:color w:val="000000"/>
          <w:sz w:val="23"/>
          <w:szCs w:val="23"/>
        </w:rPr>
      </w:pPr>
      <w:r>
        <w:rPr>
          <w:rFonts w:ascii="Trebuchet MS" w:hAnsi="Trebuchet MS" w:cs="Arial"/>
          <w:b/>
          <w:bCs/>
          <w:color w:val="000000"/>
          <w:sz w:val="23"/>
          <w:szCs w:val="23"/>
        </w:rPr>
        <w:t>Indicações para estudo autónomo:</w:t>
      </w:r>
    </w:p>
    <w:p w:rsidR="00DE6559" w:rsidRPr="008C0492" w:rsidRDefault="00DE6559" w:rsidP="008D7CA5">
      <w:pPr>
        <w:pStyle w:val="ListParagraph"/>
        <w:numPr>
          <w:ilvl w:val="0"/>
          <w:numId w:val="13"/>
        </w:numPr>
        <w:spacing w:line="288" w:lineRule="atLeast"/>
        <w:rPr>
          <w:rFonts w:ascii="Trebuchet MS" w:hAnsi="Trebuchet MS" w:cs="Arial"/>
          <w:color w:val="000000"/>
          <w:sz w:val="23"/>
          <w:szCs w:val="23"/>
        </w:rPr>
      </w:pPr>
      <w:r w:rsidRPr="008C0492">
        <w:rPr>
          <w:rFonts w:ascii="Trebuchet MS" w:hAnsi="Trebuchet MS" w:cs="Arial"/>
          <w:color w:val="000000"/>
          <w:sz w:val="23"/>
          <w:szCs w:val="23"/>
        </w:rPr>
        <w:t>Ler textos de apoio.</w:t>
      </w:r>
    </w:p>
    <w:p w:rsidR="00DE6559" w:rsidRDefault="00DE6559" w:rsidP="008D7CA5">
      <w:pPr>
        <w:pStyle w:val="ListParagraph"/>
        <w:numPr>
          <w:ilvl w:val="0"/>
          <w:numId w:val="13"/>
        </w:numPr>
        <w:spacing w:line="288" w:lineRule="atLeast"/>
        <w:rPr>
          <w:rFonts w:ascii="Trebuchet MS" w:hAnsi="Trebuchet MS" w:cs="Arial"/>
          <w:color w:val="000000"/>
          <w:sz w:val="23"/>
          <w:szCs w:val="23"/>
        </w:rPr>
      </w:pPr>
      <w:r w:rsidRPr="008C0492">
        <w:rPr>
          <w:rFonts w:ascii="Trebuchet MS" w:hAnsi="Trebuchet MS" w:cs="Arial"/>
          <w:color w:val="000000"/>
          <w:sz w:val="23"/>
          <w:szCs w:val="23"/>
        </w:rPr>
        <w:t>Responder à questão:</w:t>
      </w:r>
    </w:p>
    <w:p w:rsidR="00DE6559" w:rsidRDefault="00DE6559" w:rsidP="00DE6559">
      <w:pPr>
        <w:spacing w:line="288" w:lineRule="atLeast"/>
        <w:ind w:left="360"/>
        <w:rPr>
          <w:rFonts w:ascii="Trebuchet MS" w:hAnsi="Trebuchet MS" w:cs="Arial"/>
          <w:i/>
          <w:iCs/>
          <w:color w:val="000000"/>
          <w:sz w:val="23"/>
          <w:szCs w:val="23"/>
        </w:rPr>
      </w:pPr>
      <w:r w:rsidRPr="008C0492">
        <w:rPr>
          <w:rFonts w:ascii="Trebuchet MS" w:hAnsi="Trebuchet MS" w:cs="Arial"/>
          <w:i/>
          <w:iCs/>
          <w:color w:val="000000"/>
          <w:sz w:val="23"/>
          <w:szCs w:val="23"/>
        </w:rPr>
        <w:t>Porque é que a abordagem «dos efeitos limitados» é uma</w:t>
      </w:r>
      <w:r>
        <w:rPr>
          <w:rFonts w:ascii="Trebuchet MS" w:hAnsi="Trebuchet MS" w:cs="Arial"/>
          <w:i/>
          <w:iCs/>
          <w:color w:val="000000"/>
          <w:sz w:val="23"/>
          <w:szCs w:val="23"/>
        </w:rPr>
        <w:t xml:space="preserve"> </w:t>
      </w:r>
      <w:r w:rsidRPr="008C0492">
        <w:rPr>
          <w:rFonts w:ascii="Trebuchet MS" w:hAnsi="Trebuchet MS" w:cs="Arial"/>
          <w:i/>
          <w:iCs/>
          <w:color w:val="000000"/>
          <w:sz w:val="23"/>
          <w:szCs w:val="23"/>
        </w:rPr>
        <w:t>abordagem sociológica?</w:t>
      </w:r>
    </w:p>
    <w:p w:rsidR="00DE6559" w:rsidRDefault="00DE6559" w:rsidP="00DE6559">
      <w:pPr>
        <w:spacing w:line="288" w:lineRule="atLeast"/>
        <w:ind w:left="360"/>
        <w:rPr>
          <w:rFonts w:ascii="Trebuchet MS" w:hAnsi="Trebuchet MS" w:cs="Arial"/>
          <w:b/>
          <w:bCs/>
          <w:color w:val="000000"/>
          <w:sz w:val="23"/>
          <w:szCs w:val="23"/>
        </w:rPr>
      </w:pPr>
      <w:r w:rsidRPr="008C0492">
        <w:rPr>
          <w:rFonts w:ascii="Trebuchet MS" w:hAnsi="Trebuchet MS" w:cs="Arial"/>
          <w:b/>
          <w:bCs/>
          <w:color w:val="000000"/>
          <w:sz w:val="23"/>
          <w:szCs w:val="23"/>
        </w:rPr>
        <w:t>Textos de apoio:</w:t>
      </w:r>
    </w:p>
    <w:p w:rsidR="00DE6559" w:rsidRDefault="00DE6559" w:rsidP="00DE6559">
      <w:pPr>
        <w:spacing w:line="288" w:lineRule="atLeast"/>
        <w:ind w:left="708"/>
        <w:rPr>
          <w:rFonts w:ascii="Trebuchet MS" w:hAnsi="Trebuchet MS" w:cs="Arial"/>
          <w:color w:val="000000"/>
          <w:sz w:val="23"/>
          <w:szCs w:val="23"/>
        </w:rPr>
      </w:pPr>
      <w:r w:rsidRPr="008C0492">
        <w:rPr>
          <w:rFonts w:ascii="Trebuchet MS" w:hAnsi="Trebuchet MS" w:cs="Arial"/>
          <w:color w:val="000000"/>
          <w:sz w:val="23"/>
          <w:szCs w:val="23"/>
        </w:rPr>
        <w:t xml:space="preserve">WOLF, Mauro, </w:t>
      </w:r>
      <w:r w:rsidRPr="008C0492">
        <w:rPr>
          <w:rFonts w:ascii="Trebuchet MS" w:hAnsi="Trebuchet MS" w:cs="Arial"/>
          <w:i/>
          <w:iCs/>
          <w:color w:val="000000"/>
          <w:sz w:val="23"/>
          <w:szCs w:val="23"/>
        </w:rPr>
        <w:t>Teorias da Comunicação</w:t>
      </w:r>
      <w:r w:rsidRPr="008C0492">
        <w:rPr>
          <w:rFonts w:ascii="Trebuchet MS" w:hAnsi="Trebuchet MS" w:cs="Arial"/>
          <w:color w:val="000000"/>
          <w:sz w:val="23"/>
          <w:szCs w:val="23"/>
        </w:rPr>
        <w:t>, pp.46-61.</w:t>
      </w:r>
    </w:p>
    <w:p w:rsidR="00DE6559" w:rsidRDefault="00DE6559" w:rsidP="00DE6559">
      <w:pPr>
        <w:spacing w:line="288" w:lineRule="atLeast"/>
        <w:ind w:left="360"/>
        <w:rPr>
          <w:rFonts w:ascii="Trebuchet MS" w:hAnsi="Trebuchet MS" w:cs="Arial"/>
          <w:b/>
          <w:bCs/>
          <w:color w:val="000000"/>
          <w:sz w:val="23"/>
          <w:szCs w:val="23"/>
        </w:rPr>
      </w:pPr>
      <w:r w:rsidRPr="008C0492">
        <w:rPr>
          <w:rFonts w:ascii="Trebuchet MS" w:hAnsi="Trebuchet MS" w:cs="Arial"/>
          <w:b/>
          <w:bCs/>
          <w:color w:val="000000"/>
          <w:sz w:val="23"/>
          <w:szCs w:val="23"/>
        </w:rPr>
        <w:t>Bibliografia complementar:</w:t>
      </w:r>
    </w:p>
    <w:p w:rsidR="00DE6559" w:rsidRPr="008C0492" w:rsidRDefault="00DE6559" w:rsidP="00DE6559">
      <w:pPr>
        <w:spacing w:line="288" w:lineRule="atLeast"/>
        <w:ind w:left="851" w:hanging="491"/>
        <w:rPr>
          <w:rFonts w:ascii="Trebuchet MS" w:hAnsi="Trebuchet MS" w:cs="Arial"/>
          <w:color w:val="000000"/>
          <w:sz w:val="23"/>
          <w:szCs w:val="23"/>
        </w:rPr>
      </w:pPr>
      <w:r w:rsidRPr="008C0492">
        <w:rPr>
          <w:rFonts w:ascii="Trebuchet MS" w:hAnsi="Trebuchet MS" w:cs="Arial"/>
          <w:color w:val="000000"/>
          <w:sz w:val="23"/>
          <w:szCs w:val="23"/>
        </w:rPr>
        <w:t>ESTEVES, João Pissarra (2002), “O Estudo dos Meios de Comunicação e a Problemática dos Efeitos” in João Pissarra Esteves (org.), Comunicação e Sociedade, CIMJ, Lisboa, Horizonte.</w:t>
      </w:r>
    </w:p>
    <w:p w:rsidR="00DE6559" w:rsidRDefault="006F66AF" w:rsidP="00DE6559">
      <w:pPr>
        <w:spacing w:before="100" w:beforeAutospacing="1" w:after="100" w:afterAutospacing="1" w:line="288" w:lineRule="atLeast"/>
        <w:ind w:left="708"/>
        <w:rPr>
          <w:rFonts w:ascii="Trebuchet MS" w:hAnsi="Trebuchet MS" w:cs="Arial"/>
          <w:color w:val="000000"/>
        </w:rPr>
      </w:pPr>
      <w:hyperlink r:id="rId15" w:history="1">
        <w:r w:rsidR="00DE6559">
          <w:rPr>
            <w:rFonts w:ascii="Trebuchet MS" w:hAnsi="Trebuchet MS" w:cs="Arial"/>
            <w:noProof/>
            <w:color w:val="0C2D51"/>
          </w:rPr>
          <w:drawing>
            <wp:inline distT="0" distB="0" distL="0" distR="0" wp14:anchorId="65DE47C8" wp14:editId="1B74B447">
              <wp:extent cx="152400" cy="152400"/>
              <wp:effectExtent l="0" t="0" r="0" b="0"/>
              <wp:docPr id="7" name="Picture 7" descr="http://www.moodle.univ-ab.pt/moodle/theme/UAb_1ciclo/pix/mod/resource/icon.gif">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oodle.univ-ab.pt/moodle/theme/UAb_1ciclo/pix/mod/resource/icon.gif">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E6559">
          <w:rPr>
            <w:rStyle w:val="Hyperlink"/>
            <w:rFonts w:ascii="Trebuchet MS" w:hAnsi="Trebuchet MS" w:cs="Arial"/>
          </w:rPr>
          <w:t>Orientações de estudo</w:t>
        </w:r>
        <w:r w:rsidR="00DE6559">
          <w:rPr>
            <w:rStyle w:val="accesshide1"/>
            <w:rFonts w:ascii="Trebuchet MS" w:hAnsi="Trebuchet MS" w:cs="Arial"/>
            <w:color w:val="0C2D51"/>
          </w:rPr>
          <w:t xml:space="preserve"> Recurso</w:t>
        </w:r>
      </w:hyperlink>
      <w:r w:rsidR="00DE6559">
        <w:rPr>
          <w:rFonts w:ascii="Trebuchet MS" w:hAnsi="Trebuchet MS" w:cs="Arial"/>
          <w:color w:val="000000"/>
        </w:rPr>
        <w:t xml:space="preserve"> </w:t>
      </w:r>
    </w:p>
    <w:p w:rsidR="00DE6559" w:rsidRDefault="00DE6559" w:rsidP="00DE6559">
      <w:pPr>
        <w:spacing w:after="0" w:line="360" w:lineRule="auto"/>
      </w:pPr>
    </w:p>
    <w:p w:rsidR="00DE6559" w:rsidRDefault="00DE6559">
      <w:pPr>
        <w:spacing w:after="0" w:line="240" w:lineRule="auto"/>
      </w:pPr>
      <w:r>
        <w:br w:type="page"/>
      </w:r>
    </w:p>
    <w:p w:rsidR="00DE6559" w:rsidRPr="00A60137" w:rsidRDefault="00DE6559" w:rsidP="00DE6559">
      <w:pPr>
        <w:shd w:val="clear" w:color="auto" w:fill="FFFFFF"/>
        <w:spacing w:before="100" w:beforeAutospacing="1" w:after="100" w:afterAutospacing="1" w:line="240" w:lineRule="auto"/>
        <w:ind w:left="360"/>
        <w:rPr>
          <w:rFonts w:ascii="Trebuchet MS" w:hAnsi="Trebuchet MS" w:cs="Arial"/>
          <w:b/>
          <w:bCs/>
          <w:caps/>
          <w:color w:val="000000"/>
        </w:rPr>
      </w:pPr>
      <w:r w:rsidRPr="00A60137">
        <w:rPr>
          <w:rFonts w:ascii="Trebuchet MS" w:hAnsi="Trebuchet MS" w:cs="Arial"/>
          <w:b/>
          <w:bCs/>
          <w:caps/>
          <w:color w:val="000000"/>
        </w:rPr>
        <w:lastRenderedPageBreak/>
        <w:t>Orientações de estudo</w:t>
      </w:r>
    </w:p>
    <w:p w:rsidR="00DE6559" w:rsidRPr="00A60137"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Caracterizar a abordagem dos efeitos limitados em contraponto às teorias anteriores.</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Identificar as principais obras dentro desta abordagem.</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Compreender e articular o rótulo “efeitos limitados”.</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Compreender a importância do contexto social na compreensão dos</w:t>
      </w:r>
      <w:r>
        <w:rPr>
          <w:rFonts w:ascii="Trebuchet MS" w:hAnsi="Trebuchet MS" w:cs="Arial"/>
          <w:color w:val="000000"/>
          <w:sz w:val="24"/>
          <w:szCs w:val="24"/>
        </w:rPr>
        <w:t xml:space="preserve"> </w:t>
      </w:r>
      <w:r w:rsidRPr="00A60137">
        <w:rPr>
          <w:rFonts w:ascii="Trebuchet MS" w:hAnsi="Trebuchet MS" w:cs="Arial"/>
          <w:color w:val="000000"/>
          <w:sz w:val="24"/>
          <w:szCs w:val="24"/>
        </w:rPr>
        <w:t>pressupostos desta abordagem.</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Distinguir as duas correntes dentro desta abordagem</w:t>
      </w:r>
    </w:p>
    <w:p w:rsidR="00DE6559"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Pr>
          <w:rFonts w:ascii="Trebuchet MS" w:hAnsi="Trebuchet MS" w:cs="Arial"/>
          <w:color w:val="000000"/>
          <w:sz w:val="24"/>
          <w:szCs w:val="24"/>
        </w:rPr>
        <w:t xml:space="preserve"> </w:t>
      </w:r>
      <w:r w:rsidRPr="00A60137">
        <w:rPr>
          <w:rFonts w:ascii="Trebuchet MS" w:hAnsi="Trebuchet MS" w:cs="Arial"/>
          <w:color w:val="000000"/>
          <w:sz w:val="24"/>
          <w:szCs w:val="24"/>
        </w:rPr>
        <w:t>Estudo dos públicos e dos seus modelos de consumo</w:t>
      </w:r>
    </w:p>
    <w:p w:rsidR="00DE6559" w:rsidRPr="00A60137"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sidRPr="00A60137">
        <w:rPr>
          <w:rFonts w:ascii="Trebuchet MS" w:hAnsi="Trebuchet MS" w:cs="Arial"/>
          <w:color w:val="000000"/>
          <w:sz w:val="24"/>
          <w:szCs w:val="24"/>
        </w:rPr>
        <w:t>Estudos sobre a mediação social do consumo</w:t>
      </w:r>
    </w:p>
    <w:p w:rsidR="00DE6559" w:rsidRDefault="00DE6559" w:rsidP="008D7CA5">
      <w:pPr>
        <w:pStyle w:val="ListParagraph"/>
        <w:numPr>
          <w:ilvl w:val="0"/>
          <w:numId w:val="14"/>
        </w:numPr>
        <w:shd w:val="clear" w:color="auto" w:fill="FFFFFF"/>
        <w:spacing w:after="120" w:line="240" w:lineRule="auto"/>
        <w:ind w:left="720"/>
        <w:contextualSpacing w:val="0"/>
        <w:rPr>
          <w:rFonts w:ascii="Trebuchet MS" w:hAnsi="Trebuchet MS" w:cs="Arial"/>
          <w:color w:val="000000"/>
          <w:sz w:val="24"/>
          <w:szCs w:val="24"/>
        </w:rPr>
      </w:pPr>
      <w:r w:rsidRPr="00A60137">
        <w:rPr>
          <w:rFonts w:ascii="Trebuchet MS" w:hAnsi="Trebuchet MS" w:cs="Arial"/>
          <w:color w:val="000000"/>
          <w:sz w:val="24"/>
          <w:szCs w:val="24"/>
        </w:rPr>
        <w:t>6. Caracterizar o modelo two-step-flow e a influência dos líderes de opinião.</w:t>
      </w:r>
    </w:p>
    <w:p w:rsidR="00DE6559"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sidRPr="00A60137">
        <w:rPr>
          <w:rFonts w:ascii="Trebuchet MS" w:hAnsi="Trebuchet MS" w:cs="Arial"/>
          <w:color w:val="000000"/>
          <w:sz w:val="24"/>
          <w:szCs w:val="24"/>
        </w:rPr>
        <w:t>O efeito de activação</w:t>
      </w:r>
    </w:p>
    <w:p w:rsidR="00DE6559"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sidRPr="00A60137">
        <w:rPr>
          <w:rFonts w:ascii="Trebuchet MS" w:hAnsi="Trebuchet MS" w:cs="Arial"/>
          <w:color w:val="000000"/>
          <w:sz w:val="24"/>
          <w:szCs w:val="24"/>
        </w:rPr>
        <w:t>O efeito de reforço</w:t>
      </w:r>
    </w:p>
    <w:p w:rsidR="00DE6559" w:rsidRPr="00A60137" w:rsidRDefault="00DE6559" w:rsidP="008D7CA5">
      <w:pPr>
        <w:pStyle w:val="ListParagraph"/>
        <w:numPr>
          <w:ilvl w:val="1"/>
          <w:numId w:val="14"/>
        </w:numPr>
        <w:shd w:val="clear" w:color="auto" w:fill="FFFFFF"/>
        <w:spacing w:after="120" w:line="240" w:lineRule="auto"/>
        <w:ind w:left="1152"/>
        <w:contextualSpacing w:val="0"/>
        <w:rPr>
          <w:rFonts w:ascii="Trebuchet MS" w:hAnsi="Trebuchet MS" w:cs="Arial"/>
          <w:color w:val="000000"/>
          <w:sz w:val="24"/>
          <w:szCs w:val="24"/>
        </w:rPr>
      </w:pPr>
      <w:r w:rsidRPr="00A60137">
        <w:rPr>
          <w:rFonts w:ascii="Trebuchet MS" w:hAnsi="Trebuchet MS" w:cs="Arial"/>
          <w:color w:val="000000"/>
          <w:sz w:val="24"/>
          <w:szCs w:val="24"/>
        </w:rPr>
        <w:t>O efeito de conversão</w:t>
      </w:r>
    </w:p>
    <w:p w:rsidR="00DE6559" w:rsidRPr="00282879" w:rsidRDefault="00DE6559" w:rsidP="00DE6559">
      <w:pPr>
        <w:ind w:left="360"/>
        <w:rPr>
          <w:rFonts w:ascii="Times New Roman" w:hAnsi="Times New Roman"/>
          <w:sz w:val="24"/>
          <w:szCs w:val="24"/>
        </w:rPr>
      </w:pPr>
    </w:p>
    <w:p w:rsidR="00DE6559" w:rsidRDefault="00DE6559">
      <w:pPr>
        <w:spacing w:after="0" w:line="240" w:lineRule="auto"/>
      </w:pPr>
      <w:r>
        <w:br w:type="page"/>
      </w:r>
    </w:p>
    <w:p w:rsidR="00D65A65" w:rsidRPr="00D65A65" w:rsidRDefault="00D65A65" w:rsidP="00D65A65">
      <w:pPr>
        <w:pStyle w:val="Heading1"/>
      </w:pPr>
      <w:bookmarkStart w:id="26" w:name="_Toc361187550"/>
      <w:r w:rsidRPr="00D65A65">
        <w:lastRenderedPageBreak/>
        <w:t>1.4. A abordagem empírica de campo ou «dos efeitos limitados»</w:t>
      </w:r>
      <w:bookmarkEnd w:id="26"/>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Para esta teoria dos mass media, de orientação sociológica, é igualmente válido o que foi dito em 1.3.</w:t>
      </w:r>
      <w:r>
        <w:rPr>
          <w:rFonts w:ascii="Times New Roman" w:hAnsi="Times New Roman"/>
          <w:sz w:val="24"/>
          <w:szCs w:val="24"/>
        </w:rPr>
        <w:t xml:space="preserve"> </w:t>
      </w:r>
      <w:r w:rsidRPr="00D65A65">
        <w:rPr>
          <w:rFonts w:ascii="Times New Roman" w:hAnsi="Times New Roman"/>
          <w:sz w:val="24"/>
          <w:szCs w:val="24"/>
        </w:rPr>
        <w:t>sobre a abordagem psicológica: o seu desenvolvimento cruzou-se constantemente com os trabalhos</w:t>
      </w:r>
      <w:r>
        <w:rPr>
          <w:rFonts w:ascii="Times New Roman" w:hAnsi="Times New Roman"/>
          <w:sz w:val="24"/>
          <w:szCs w:val="24"/>
        </w:rPr>
        <w:t xml:space="preserve"> </w:t>
      </w:r>
      <w:r w:rsidRPr="00D65A65">
        <w:rPr>
          <w:rFonts w:ascii="Times New Roman" w:hAnsi="Times New Roman"/>
          <w:sz w:val="24"/>
          <w:szCs w:val="24"/>
        </w:rPr>
        <w:t>contemporâneos da pesquisa experimental e, por conseguinte, é difícil separar âmbitos totalmente</w:t>
      </w:r>
      <w:r>
        <w:rPr>
          <w:rFonts w:ascii="Times New Roman" w:hAnsi="Times New Roman"/>
          <w:sz w:val="24"/>
          <w:szCs w:val="24"/>
        </w:rPr>
        <w:t xml:space="preserve"> </w:t>
      </w:r>
      <w:r w:rsidRPr="00D65A65">
        <w:rPr>
          <w:rFonts w:ascii="Times New Roman" w:hAnsi="Times New Roman"/>
          <w:sz w:val="24"/>
          <w:szCs w:val="24"/>
        </w:rPr>
        <w:t>autónomos. Todavia, relativamente à teoria anterior, esta fase dos estudos sobre os meios de</w:t>
      </w:r>
      <w:r>
        <w:rPr>
          <w:rFonts w:ascii="Times New Roman" w:hAnsi="Times New Roman"/>
          <w:sz w:val="24"/>
          <w:szCs w:val="24"/>
        </w:rPr>
        <w:t xml:space="preserve"> </w:t>
      </w:r>
      <w:r w:rsidRPr="00D65A65">
        <w:rPr>
          <w:rFonts w:ascii="Times New Roman" w:hAnsi="Times New Roman"/>
          <w:sz w:val="24"/>
          <w:szCs w:val="24"/>
        </w:rPr>
        <w:t>comunicação marcou de uma forma mais relevante a história da communication research: as</w:t>
      </w:r>
      <w:r>
        <w:rPr>
          <w:rFonts w:ascii="Times New Roman" w:hAnsi="Times New Roman"/>
          <w:sz w:val="24"/>
          <w:szCs w:val="24"/>
        </w:rPr>
        <w:t xml:space="preserve"> </w:t>
      </w:r>
      <w:r w:rsidRPr="00D65A65">
        <w:rPr>
          <w:rFonts w:ascii="Times New Roman" w:hAnsi="Times New Roman"/>
          <w:sz w:val="24"/>
          <w:szCs w:val="24"/>
        </w:rPr>
        <w:t>aquisições mais significativas desta teoria tranformaram-se em «clássicas» e perpetuam a sua presença</w:t>
      </w:r>
      <w:r>
        <w:rPr>
          <w:rFonts w:ascii="Times New Roman" w:hAnsi="Times New Roman"/>
          <w:sz w:val="24"/>
          <w:szCs w:val="24"/>
        </w:rPr>
        <w:t xml:space="preserve"> </w:t>
      </w:r>
      <w:r w:rsidRPr="00D65A65">
        <w:rPr>
          <w:rFonts w:ascii="Times New Roman" w:hAnsi="Times New Roman"/>
          <w:sz w:val="24"/>
          <w:szCs w:val="24"/>
        </w:rPr>
        <w:t>em todas as resenhas críticas da literatura sobre a matéria. Este trabalho não constitui excepção a tal</w:t>
      </w:r>
      <w:r>
        <w:rPr>
          <w:rFonts w:ascii="Times New Roman" w:hAnsi="Times New Roman"/>
          <w:sz w:val="24"/>
          <w:szCs w:val="24"/>
        </w:rPr>
        <w:t xml:space="preserve"> </w:t>
      </w:r>
      <w:r w:rsidRPr="00D65A65">
        <w:rPr>
          <w:rFonts w:ascii="Times New Roman" w:hAnsi="Times New Roman"/>
          <w:sz w:val="24"/>
          <w:szCs w:val="24"/>
        </w:rPr>
        <w:t>hábito.</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A perspectiva que caracteriza o início da pesquisa sociológica empírica sobre as comunicações de</w:t>
      </w:r>
      <w:r>
        <w:rPr>
          <w:rFonts w:ascii="Times New Roman" w:hAnsi="Times New Roman"/>
          <w:sz w:val="24"/>
          <w:szCs w:val="24"/>
        </w:rPr>
        <w:t xml:space="preserve"> </w:t>
      </w:r>
      <w:r w:rsidRPr="00D65A65">
        <w:rPr>
          <w:rFonts w:ascii="Times New Roman" w:hAnsi="Times New Roman"/>
          <w:sz w:val="24"/>
          <w:szCs w:val="24"/>
        </w:rPr>
        <w:t>massa diz globalmente respeito a todos os mass media do ponto de vista da sua capacidade de</w:t>
      </w:r>
      <w:r>
        <w:rPr>
          <w:rFonts w:ascii="Times New Roman" w:hAnsi="Times New Roman"/>
          <w:sz w:val="24"/>
          <w:szCs w:val="24"/>
        </w:rPr>
        <w:t xml:space="preserve"> </w:t>
      </w:r>
      <w:r w:rsidRPr="00D65A65">
        <w:rPr>
          <w:rFonts w:ascii="Times New Roman" w:hAnsi="Times New Roman"/>
          <w:sz w:val="24"/>
          <w:szCs w:val="24"/>
        </w:rPr>
        <w:t>influência sobre o público. Nesta questão geral está, contudo, já inserida a atenção à capacidade</w:t>
      </w:r>
      <w:r>
        <w:rPr>
          <w:rFonts w:ascii="Times New Roman" w:hAnsi="Times New Roman"/>
          <w:sz w:val="24"/>
          <w:szCs w:val="24"/>
        </w:rPr>
        <w:t xml:space="preserve"> </w:t>
      </w:r>
      <w:r w:rsidRPr="00D65A65">
        <w:rPr>
          <w:rFonts w:ascii="Times New Roman" w:hAnsi="Times New Roman"/>
          <w:sz w:val="24"/>
          <w:szCs w:val="24"/>
        </w:rPr>
        <w:t>diferenciada de todos os mass media que exercem influências específicas. O problema fundamental</w:t>
      </w:r>
      <w:r>
        <w:rPr>
          <w:rFonts w:ascii="Times New Roman" w:hAnsi="Times New Roman"/>
          <w:sz w:val="24"/>
          <w:szCs w:val="24"/>
        </w:rPr>
        <w:t xml:space="preserve"> </w:t>
      </w:r>
      <w:r w:rsidRPr="00D65A65">
        <w:rPr>
          <w:rFonts w:ascii="Times New Roman" w:hAnsi="Times New Roman"/>
          <w:sz w:val="24"/>
          <w:szCs w:val="24"/>
        </w:rPr>
        <w:t>continua a ser o dos efeitos dos meios de comunicação, mas já não se coloca nos mesmos termos das</w:t>
      </w:r>
      <w:r>
        <w:rPr>
          <w:rFonts w:ascii="Times New Roman" w:hAnsi="Times New Roman"/>
          <w:sz w:val="24"/>
          <w:szCs w:val="24"/>
        </w:rPr>
        <w:t xml:space="preserve"> </w:t>
      </w:r>
      <w:r w:rsidRPr="00D65A65">
        <w:rPr>
          <w:rFonts w:ascii="Times New Roman" w:hAnsi="Times New Roman"/>
          <w:sz w:val="24"/>
          <w:szCs w:val="24"/>
        </w:rPr>
        <w:t>teorias anteriores. O rótulo «efeitos limitados» não indica apenas uma diferente avaliação da</w:t>
      </w:r>
      <w:r>
        <w:rPr>
          <w:rFonts w:ascii="Times New Roman" w:hAnsi="Times New Roman"/>
          <w:sz w:val="24"/>
          <w:szCs w:val="24"/>
        </w:rPr>
        <w:t xml:space="preserve"> </w:t>
      </w:r>
      <w:r w:rsidRPr="00D65A65">
        <w:rPr>
          <w:rFonts w:ascii="Times New Roman" w:hAnsi="Times New Roman"/>
          <w:sz w:val="24"/>
          <w:szCs w:val="24"/>
        </w:rPr>
        <w:t>quantidade de efeitos; indica, igualmente, uma configuração desses efeitos qualitativamente diferente.</w:t>
      </w:r>
      <w:r>
        <w:rPr>
          <w:rFonts w:ascii="Times New Roman" w:hAnsi="Times New Roman"/>
          <w:sz w:val="24"/>
          <w:szCs w:val="24"/>
        </w:rPr>
        <w:t xml:space="preserve"> </w:t>
      </w:r>
      <w:r w:rsidRPr="00D65A65">
        <w:rPr>
          <w:rFonts w:ascii="Times New Roman" w:hAnsi="Times New Roman"/>
          <w:sz w:val="24"/>
          <w:szCs w:val="24"/>
        </w:rPr>
        <w:t>Se a teoria hipodérmica falava de manipulação ou propaganda, e se a teoria psicológica-experimental</w:t>
      </w:r>
      <w:r>
        <w:rPr>
          <w:rFonts w:ascii="Times New Roman" w:hAnsi="Times New Roman"/>
          <w:sz w:val="24"/>
          <w:szCs w:val="24"/>
        </w:rPr>
        <w:t xml:space="preserve"> </w:t>
      </w:r>
      <w:r w:rsidRPr="00D65A65">
        <w:rPr>
          <w:rFonts w:ascii="Times New Roman" w:hAnsi="Times New Roman"/>
          <w:sz w:val="24"/>
          <w:szCs w:val="24"/>
        </w:rPr>
        <w:t>tratava de persuasão, esta teoria fala de influência e não apenas da que é exercida pelos mass media,</w:t>
      </w:r>
      <w:r>
        <w:rPr>
          <w:rFonts w:ascii="Times New Roman" w:hAnsi="Times New Roman"/>
          <w:sz w:val="24"/>
          <w:szCs w:val="24"/>
        </w:rPr>
        <w:t xml:space="preserve"> </w:t>
      </w:r>
      <w:r w:rsidRPr="00D65A65">
        <w:rPr>
          <w:rFonts w:ascii="Times New Roman" w:hAnsi="Times New Roman"/>
          <w:sz w:val="24"/>
          <w:szCs w:val="24"/>
        </w:rPr>
        <w:t>mas da influência mais geral que «perpassa» nas relações comunitárias e de que a influência das</w:t>
      </w:r>
      <w:r>
        <w:rPr>
          <w:rFonts w:ascii="Times New Roman" w:hAnsi="Times New Roman"/>
          <w:sz w:val="24"/>
          <w:szCs w:val="24"/>
        </w:rPr>
        <w:t xml:space="preserve"> </w:t>
      </w:r>
      <w:r w:rsidRPr="00D65A65">
        <w:rPr>
          <w:rFonts w:ascii="Times New Roman" w:hAnsi="Times New Roman"/>
          <w:sz w:val="24"/>
          <w:szCs w:val="24"/>
        </w:rPr>
        <w:t>comunicações de massa é só uma componente, uma parte.</w:t>
      </w:r>
      <w:r>
        <w:rPr>
          <w:rFonts w:ascii="Times New Roman" w:hAnsi="Times New Roman"/>
          <w:sz w:val="24"/>
          <w:szCs w:val="24"/>
        </w:rPr>
        <w:t xml:space="preserve"> </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Como se verá com alguns exemplos específicos, esta teoria situa-se num contexto social claramente</w:t>
      </w:r>
      <w:r>
        <w:rPr>
          <w:rFonts w:ascii="Times New Roman" w:hAnsi="Times New Roman"/>
          <w:sz w:val="24"/>
          <w:szCs w:val="24"/>
        </w:rPr>
        <w:t xml:space="preserve"> </w:t>
      </w:r>
      <w:r w:rsidRPr="00D65A65">
        <w:rPr>
          <w:rFonts w:ascii="Times New Roman" w:hAnsi="Times New Roman"/>
          <w:sz w:val="24"/>
          <w:szCs w:val="24"/>
        </w:rPr>
        <w:t>de tipo administrativo e está sempre atenta à dimensão prático-aplicável dos problemas investigados.</w:t>
      </w:r>
      <w:r>
        <w:rPr>
          <w:rFonts w:ascii="Times New Roman" w:hAnsi="Times New Roman"/>
          <w:sz w:val="24"/>
          <w:szCs w:val="24"/>
        </w:rPr>
        <w:t xml:space="preserve"> </w:t>
      </w:r>
      <w:r w:rsidRPr="00D65A65">
        <w:rPr>
          <w:rFonts w:ascii="Times New Roman" w:hAnsi="Times New Roman"/>
          <w:sz w:val="24"/>
          <w:szCs w:val="24"/>
        </w:rPr>
        <w:t>Mas esta questão é menos simples do que pode parecer, sobretudo no que diz respeito ao problema do</w:t>
      </w:r>
      <w:r>
        <w:rPr>
          <w:rFonts w:ascii="Times New Roman" w:hAnsi="Times New Roman"/>
          <w:sz w:val="24"/>
          <w:szCs w:val="24"/>
        </w:rPr>
        <w:t xml:space="preserve"> </w:t>
      </w:r>
      <w:r w:rsidRPr="00D65A65">
        <w:rPr>
          <w:rFonts w:ascii="Times New Roman" w:hAnsi="Times New Roman"/>
          <w:sz w:val="24"/>
          <w:szCs w:val="24"/>
        </w:rPr>
        <w:t>relevo teórico da própria pesquisa administrativa. Há ainda outros aspectos desta teoria que têm sido,</w:t>
      </w:r>
      <w:r>
        <w:rPr>
          <w:rFonts w:ascii="Times New Roman" w:hAnsi="Times New Roman"/>
          <w:sz w:val="24"/>
          <w:szCs w:val="24"/>
        </w:rPr>
        <w:t xml:space="preserve"> </w:t>
      </w:r>
      <w:r w:rsidRPr="00D65A65">
        <w:rPr>
          <w:rFonts w:ascii="Times New Roman" w:hAnsi="Times New Roman"/>
          <w:sz w:val="24"/>
          <w:szCs w:val="24"/>
        </w:rPr>
        <w:t>por vezes, interpretados redutivamente, como se se tratasse de pesquisas voltadas unicamente para o</w:t>
      </w:r>
      <w:r>
        <w:rPr>
          <w:rFonts w:ascii="Times New Roman" w:hAnsi="Times New Roman"/>
          <w:sz w:val="24"/>
          <w:szCs w:val="24"/>
        </w:rPr>
        <w:t xml:space="preserve"> </w:t>
      </w:r>
      <w:r w:rsidRPr="00D65A65">
        <w:rPr>
          <w:rFonts w:ascii="Times New Roman" w:hAnsi="Times New Roman"/>
          <w:sz w:val="24"/>
          <w:szCs w:val="24"/>
        </w:rPr>
        <w:t>problema dos efeitos, enquanto os trabalhos mais significativos, neste âmbito, estudam na realidade</w:t>
      </w:r>
      <w:r>
        <w:rPr>
          <w:rFonts w:ascii="Times New Roman" w:hAnsi="Times New Roman"/>
          <w:sz w:val="24"/>
          <w:szCs w:val="24"/>
        </w:rPr>
        <w:t xml:space="preserve"> </w:t>
      </w:r>
      <w:r w:rsidRPr="00D65A65">
        <w:rPr>
          <w:rFonts w:ascii="Times New Roman" w:hAnsi="Times New Roman"/>
          <w:sz w:val="24"/>
          <w:szCs w:val="24"/>
        </w:rPr>
        <w:t>fenómenos sociais mais amplos como, por exemplo, a dinâmica dos processos de formação das</w:t>
      </w:r>
      <w:r>
        <w:rPr>
          <w:rFonts w:ascii="Times New Roman" w:hAnsi="Times New Roman"/>
          <w:sz w:val="24"/>
          <w:szCs w:val="24"/>
        </w:rPr>
        <w:t xml:space="preserve"> </w:t>
      </w:r>
      <w:r w:rsidRPr="00D65A65">
        <w:rPr>
          <w:rFonts w:ascii="Times New Roman" w:hAnsi="Times New Roman"/>
          <w:sz w:val="24"/>
          <w:szCs w:val="24"/>
        </w:rPr>
        <w:t>atitudes políticas.</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O «coração» da teoria sobre os mass media ligada à pesquisa sociológica de campo consiste, de facto,</w:t>
      </w:r>
      <w:r>
        <w:rPr>
          <w:rFonts w:ascii="Times New Roman" w:hAnsi="Times New Roman"/>
          <w:sz w:val="24"/>
          <w:szCs w:val="24"/>
        </w:rPr>
        <w:t xml:space="preserve"> </w:t>
      </w:r>
      <w:r w:rsidRPr="00D65A65">
        <w:rPr>
          <w:rFonts w:ascii="Times New Roman" w:hAnsi="Times New Roman"/>
          <w:sz w:val="24"/>
          <w:szCs w:val="24"/>
        </w:rPr>
        <w:t>em associar os processos de comunicação de massa às características do contexto social em que csses</w:t>
      </w:r>
      <w:r>
        <w:rPr>
          <w:rFonts w:ascii="Times New Roman" w:hAnsi="Times New Roman"/>
          <w:sz w:val="24"/>
          <w:szCs w:val="24"/>
        </w:rPr>
        <w:t xml:space="preserve"> </w:t>
      </w:r>
      <w:r w:rsidRPr="00D65A65">
        <w:rPr>
          <w:rFonts w:ascii="Times New Roman" w:hAnsi="Times New Roman"/>
          <w:sz w:val="24"/>
          <w:szCs w:val="24"/>
        </w:rPr>
        <w:t>processos se realizam. Com este ponto de vista se completa a revisão crítica da teoria hipodérmica.</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lastRenderedPageBreak/>
        <w:t>Na teoria dos mass media de inspiração sociológica empírica, é possível distinguir duas correntes: a</w:t>
      </w:r>
      <w:r>
        <w:rPr>
          <w:rFonts w:ascii="Times New Roman" w:hAnsi="Times New Roman"/>
          <w:sz w:val="24"/>
          <w:szCs w:val="24"/>
        </w:rPr>
        <w:t xml:space="preserve"> </w:t>
      </w:r>
      <w:r w:rsidRPr="00D65A65">
        <w:rPr>
          <w:rFonts w:ascii="Times New Roman" w:hAnsi="Times New Roman"/>
          <w:sz w:val="24"/>
          <w:szCs w:val="24"/>
        </w:rPr>
        <w:t>primeira diz respeito ao estudo da composição diferenciada dos públicos e dos seus modelos de</w:t>
      </w:r>
      <w:r>
        <w:rPr>
          <w:rFonts w:ascii="Times New Roman" w:hAnsi="Times New Roman"/>
          <w:sz w:val="24"/>
          <w:szCs w:val="24"/>
        </w:rPr>
        <w:t xml:space="preserve"> </w:t>
      </w:r>
      <w:r w:rsidRPr="00D65A65">
        <w:rPr>
          <w:rFonts w:ascii="Times New Roman" w:hAnsi="Times New Roman"/>
          <w:sz w:val="24"/>
          <w:szCs w:val="24"/>
        </w:rPr>
        <w:t>consumo de comunicações de massa; a segunda - e a mais significativa - compreende as pesquisas</w:t>
      </w:r>
      <w:r>
        <w:rPr>
          <w:rFonts w:ascii="Times New Roman" w:hAnsi="Times New Roman"/>
          <w:sz w:val="24"/>
          <w:szCs w:val="24"/>
        </w:rPr>
        <w:t xml:space="preserve"> </w:t>
      </w:r>
      <w:r w:rsidRPr="00D65A65">
        <w:rPr>
          <w:rFonts w:ascii="Times New Roman" w:hAnsi="Times New Roman"/>
          <w:sz w:val="24"/>
          <w:szCs w:val="24"/>
        </w:rPr>
        <w:t>sobre a mediação social que caracteriza esse consumo. Referir-nos-emos sinteticamente aos temas</w:t>
      </w:r>
      <w:r>
        <w:rPr>
          <w:rFonts w:ascii="Times New Roman" w:hAnsi="Times New Roman"/>
          <w:sz w:val="24"/>
          <w:szCs w:val="24"/>
        </w:rPr>
        <w:t xml:space="preserve"> </w:t>
      </w:r>
      <w:r w:rsidRPr="00D65A65">
        <w:rPr>
          <w:rFonts w:ascii="Times New Roman" w:hAnsi="Times New Roman"/>
          <w:sz w:val="24"/>
          <w:szCs w:val="24"/>
        </w:rPr>
        <w:t>mais relevantes quer da primeira corrente, quer da segunda.</w:t>
      </w:r>
    </w:p>
    <w:p w:rsidR="00D65A65" w:rsidRPr="00D65A65" w:rsidRDefault="00D65A65" w:rsidP="00D65A65">
      <w:pPr>
        <w:pStyle w:val="Heading2"/>
      </w:pPr>
      <w:bookmarkStart w:id="27" w:name="_Toc361187551"/>
      <w:r w:rsidRPr="00D65A65">
        <w:t>1.4. 1. As pesquisas sobre o consumo dos mass media</w:t>
      </w:r>
      <w:bookmarkEnd w:id="27"/>
    </w:p>
    <w:p w:rsid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O carácter descritivo destes trabalhos está, naturalmente, relacionado com a sua natureza</w:t>
      </w:r>
      <w:r>
        <w:rPr>
          <w:rFonts w:ascii="Times New Roman" w:hAnsi="Times New Roman"/>
          <w:sz w:val="24"/>
          <w:szCs w:val="24"/>
        </w:rPr>
        <w:t xml:space="preserve"> </w:t>
      </w:r>
      <w:r w:rsidRPr="00D65A65">
        <w:rPr>
          <w:rFonts w:ascii="Times New Roman" w:hAnsi="Times New Roman"/>
          <w:sz w:val="24"/>
          <w:szCs w:val="24"/>
        </w:rPr>
        <w:t>«administrativa», mas isso não impede que tenham também uma relevância teórica indubitável. Um</w:t>
      </w:r>
      <w:r>
        <w:rPr>
          <w:rFonts w:ascii="Times New Roman" w:hAnsi="Times New Roman"/>
          <w:sz w:val="24"/>
          <w:szCs w:val="24"/>
        </w:rPr>
        <w:t xml:space="preserve"> </w:t>
      </w:r>
      <w:r w:rsidRPr="00D65A65">
        <w:rPr>
          <w:rFonts w:ascii="Times New Roman" w:hAnsi="Times New Roman"/>
          <w:sz w:val="24"/>
          <w:szCs w:val="24"/>
        </w:rPr>
        <w:t xml:space="preserve">exemplo muito claro encontra-se no estudo de Lazarsfeld, Radio and Printed Page. </w:t>
      </w:r>
      <w:r w:rsidRPr="00D65A65">
        <w:rPr>
          <w:rFonts w:ascii="Times New Roman" w:hAnsi="Times New Roman"/>
          <w:sz w:val="24"/>
          <w:szCs w:val="24"/>
          <w:lang w:val="en-US"/>
        </w:rPr>
        <w:t>An introduction to</w:t>
      </w:r>
      <w:r>
        <w:rPr>
          <w:rFonts w:ascii="Times New Roman" w:hAnsi="Times New Roman"/>
          <w:sz w:val="24"/>
          <w:szCs w:val="24"/>
          <w:lang w:val="en-US"/>
        </w:rPr>
        <w:t xml:space="preserve"> </w:t>
      </w:r>
      <w:r w:rsidRPr="00D65A65">
        <w:rPr>
          <w:rFonts w:ascii="Times New Roman" w:hAnsi="Times New Roman"/>
          <w:sz w:val="24"/>
          <w:szCs w:val="24"/>
          <w:lang w:val="en-US"/>
        </w:rPr>
        <w:t xml:space="preserve">the Study of Radio and Its Role in the Communication of Ideas (1940). </w:t>
      </w:r>
      <w:r w:rsidRPr="00D65A65">
        <w:rPr>
          <w:rFonts w:ascii="Times New Roman" w:hAnsi="Times New Roman"/>
          <w:sz w:val="24"/>
          <w:szCs w:val="24"/>
        </w:rPr>
        <w:t>A pesquisa, financiada pela</w:t>
      </w:r>
      <w:r>
        <w:rPr>
          <w:rFonts w:ascii="Times New Roman" w:hAnsi="Times New Roman"/>
          <w:sz w:val="24"/>
          <w:szCs w:val="24"/>
        </w:rPr>
        <w:t xml:space="preserve"> </w:t>
      </w:r>
      <w:r w:rsidRPr="00D65A65">
        <w:rPr>
          <w:rFonts w:ascii="Times New Roman" w:hAnsi="Times New Roman"/>
          <w:sz w:val="24"/>
          <w:szCs w:val="24"/>
        </w:rPr>
        <w:t>Fundação Rockefeller, analisa o papel desempenhado pela rádio em confronto com diversos tipos de</w:t>
      </w:r>
      <w:r>
        <w:rPr>
          <w:rFonts w:ascii="Times New Roman" w:hAnsi="Times New Roman"/>
          <w:sz w:val="24"/>
          <w:szCs w:val="24"/>
        </w:rPr>
        <w:t xml:space="preserve"> </w:t>
      </w:r>
      <w:r w:rsidRPr="00D65A65">
        <w:rPr>
          <w:rFonts w:ascii="Times New Roman" w:hAnsi="Times New Roman"/>
          <w:sz w:val="24"/>
          <w:szCs w:val="24"/>
        </w:rPr>
        <w:t>público e revela um esforço constante para associar as características dos destinatários com as</w:t>
      </w:r>
      <w:r>
        <w:rPr>
          <w:rFonts w:ascii="Times New Roman" w:hAnsi="Times New Roman"/>
          <w:sz w:val="24"/>
          <w:szCs w:val="24"/>
        </w:rPr>
        <w:t xml:space="preserve"> </w:t>
      </w:r>
      <w:r w:rsidRPr="00D65A65">
        <w:rPr>
          <w:rFonts w:ascii="Times New Roman" w:hAnsi="Times New Roman"/>
          <w:sz w:val="24"/>
          <w:szCs w:val="24"/>
        </w:rPr>
        <w:t>características dos programas preferidos pelo público e com a análise dos motivos pelos quais a</w:t>
      </w:r>
      <w:r>
        <w:rPr>
          <w:rFonts w:ascii="Times New Roman" w:hAnsi="Times New Roman"/>
          <w:sz w:val="24"/>
          <w:szCs w:val="24"/>
        </w:rPr>
        <w:t xml:space="preserve"> </w:t>
      </w:r>
      <w:r w:rsidRPr="00D65A65">
        <w:rPr>
          <w:rFonts w:ascii="Times New Roman" w:hAnsi="Times New Roman"/>
          <w:sz w:val="24"/>
          <w:szCs w:val="24"/>
        </w:rPr>
        <w:t>audiência ouve certos programas e não ouve outros (com referência especial ao serious listening,</w:t>
      </w:r>
      <w:r>
        <w:rPr>
          <w:rFonts w:ascii="Times New Roman" w:hAnsi="Times New Roman"/>
          <w:sz w:val="24"/>
          <w:szCs w:val="24"/>
        </w:rPr>
        <w:t xml:space="preserve"> </w:t>
      </w:r>
      <w:r w:rsidRPr="00D65A65">
        <w:rPr>
          <w:rFonts w:ascii="Times New Roman" w:hAnsi="Times New Roman"/>
          <w:sz w:val="24"/>
          <w:szCs w:val="24"/>
        </w:rPr>
        <w:t xml:space="preserve">oposto aos programas de mero entretenimento. As ligações contínuas entre: </w:t>
      </w:r>
    </w:p>
    <w:p w:rsidR="00D65A65" w:rsidRPr="00D65A65" w:rsidRDefault="00D65A65" w:rsidP="008D7CA5">
      <w:pPr>
        <w:pStyle w:val="ListParagraph"/>
        <w:numPr>
          <w:ilvl w:val="0"/>
          <w:numId w:val="19"/>
        </w:numPr>
        <w:spacing w:after="0" w:line="360" w:lineRule="auto"/>
        <w:rPr>
          <w:rFonts w:ascii="Times New Roman" w:hAnsi="Times New Roman"/>
          <w:sz w:val="24"/>
          <w:szCs w:val="24"/>
        </w:rPr>
      </w:pPr>
      <w:r w:rsidRPr="00D65A65">
        <w:rPr>
          <w:rFonts w:ascii="Times New Roman" w:hAnsi="Times New Roman"/>
          <w:sz w:val="24"/>
          <w:szCs w:val="24"/>
        </w:rPr>
        <w:t xml:space="preserve">a finalidade prática da pesquisa (saber por que motivo as pessoas ouvem certos programas), </w:t>
      </w:r>
    </w:p>
    <w:p w:rsidR="00D65A65" w:rsidRPr="00D65A65" w:rsidRDefault="00D65A65" w:rsidP="008D7CA5">
      <w:pPr>
        <w:pStyle w:val="ListParagraph"/>
        <w:numPr>
          <w:ilvl w:val="0"/>
          <w:numId w:val="19"/>
        </w:numPr>
        <w:spacing w:after="0" w:line="360" w:lineRule="auto"/>
        <w:rPr>
          <w:rFonts w:ascii="Times New Roman" w:hAnsi="Times New Roman"/>
          <w:sz w:val="24"/>
          <w:szCs w:val="24"/>
        </w:rPr>
      </w:pPr>
      <w:r w:rsidRPr="00D65A65">
        <w:rPr>
          <w:rFonts w:ascii="Times New Roman" w:hAnsi="Times New Roman"/>
          <w:sz w:val="24"/>
          <w:szCs w:val="24"/>
        </w:rPr>
        <w:t>a sua relevância teórica (individualizar a melhor conceptualização dos problemas),</w:t>
      </w:r>
    </w:p>
    <w:p w:rsidR="00D65A65" w:rsidRDefault="00D65A65" w:rsidP="008D7CA5">
      <w:pPr>
        <w:pStyle w:val="ListParagraph"/>
        <w:numPr>
          <w:ilvl w:val="0"/>
          <w:numId w:val="19"/>
        </w:numPr>
        <w:spacing w:after="0" w:line="360" w:lineRule="auto"/>
        <w:rPr>
          <w:rFonts w:ascii="Times New Roman" w:hAnsi="Times New Roman"/>
          <w:sz w:val="24"/>
          <w:szCs w:val="24"/>
        </w:rPr>
      </w:pPr>
      <w:r w:rsidRPr="00D65A65">
        <w:rPr>
          <w:rFonts w:ascii="Times New Roman" w:hAnsi="Times New Roman"/>
          <w:sz w:val="24"/>
          <w:szCs w:val="24"/>
        </w:rPr>
        <w:t>a necessidade de uma metodologia adequada (delinear um projecto global da pesquisa, coerente com a base conceptual)</w:t>
      </w:r>
      <w:r>
        <w:rPr>
          <w:rFonts w:ascii="Times New Roman" w:hAnsi="Times New Roman"/>
          <w:sz w:val="24"/>
          <w:szCs w:val="24"/>
        </w:rPr>
        <w:t>;</w:t>
      </w:r>
    </w:p>
    <w:p w:rsidR="00D65A65" w:rsidRPr="00D65A65" w:rsidRDefault="00D65A65" w:rsidP="00D65A65">
      <w:pPr>
        <w:spacing w:after="0" w:line="360" w:lineRule="auto"/>
        <w:rPr>
          <w:rFonts w:ascii="Times New Roman" w:hAnsi="Times New Roman"/>
          <w:sz w:val="24"/>
          <w:szCs w:val="24"/>
        </w:rPr>
      </w:pPr>
      <w:r w:rsidRPr="00D65A65">
        <w:rPr>
          <w:rFonts w:ascii="Times New Roman" w:hAnsi="Times New Roman"/>
          <w:sz w:val="24"/>
          <w:szCs w:val="24"/>
        </w:rPr>
        <w:t xml:space="preserve">são bem ilustradas pela seguinte passagem: </w:t>
      </w:r>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Como estudar o atractivo dos programas</w:t>
      </w:r>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Existem três processos diferentes para se saber o que um programa significa para o público. Se possível, deveriam ser utilizados em conjunto.</w:t>
      </w:r>
    </w:p>
    <w:p w:rsidR="00D65A65" w:rsidRPr="00815D25" w:rsidRDefault="00D65A65" w:rsidP="00D65A65">
      <w:pPr>
        <w:pStyle w:val="Heading3"/>
        <w:rPr>
          <w:i/>
        </w:rPr>
      </w:pPr>
      <w:bookmarkStart w:id="28" w:name="_Toc361187552"/>
      <w:r w:rsidRPr="00815D25">
        <w:rPr>
          <w:i/>
        </w:rPr>
        <w:t>Análise de conteúdo</w:t>
      </w:r>
      <w:bookmarkEnd w:id="28"/>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O primeiro processo consiste em partir de uma análise do conteúdo do programa, o que permite tirar conclusões acerca daquilo que os ouvintes extraem do conteúdo ou, pelo menos, eliminar algumas outras possibilidades. É certo que se pode supor que as pessoas não ouvem colóquios sobre a história da arte grega para obterem conselhos sobre a maneira de cozinhar [...]</w:t>
      </w:r>
    </w:p>
    <w:p w:rsidR="00D65A65" w:rsidRPr="00815D25" w:rsidRDefault="00D65A65" w:rsidP="00D65A65">
      <w:pPr>
        <w:pStyle w:val="Heading3"/>
        <w:rPr>
          <w:i/>
        </w:rPr>
      </w:pPr>
      <w:bookmarkStart w:id="29" w:name="_Toc361187553"/>
      <w:r w:rsidRPr="00815D25">
        <w:rPr>
          <w:i/>
        </w:rPr>
        <w:lastRenderedPageBreak/>
        <w:t>Características dos ouvintes</w:t>
      </w:r>
      <w:bookmarkEnd w:id="29"/>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O segundo processo de se saber o que o programa significa para os ouvintes é fazer uma análise atenta e diferencial dos vários grupos de ouvintes. São conhecidas as diferenças psicológicas existentes entre sexos, idades e grupos sociais. Se um programa é escutado predominantemente por um grupo social, é possível compreender-se a natureza do seu atractivo. Suponhamos, por exemplo, o caso de duas comédias: se a audiência de uma é constituída por pessoas com um nível de escolaridade mais elevado do que o da audiência da outra, pode deduzir-se que a primeira comédia oferece um tipo de humor mais sofisticado do que a segunda [...]</w:t>
      </w:r>
    </w:p>
    <w:p w:rsidR="00D65A65" w:rsidRPr="00815D25" w:rsidRDefault="00D65A65" w:rsidP="00D65A65">
      <w:pPr>
        <w:pStyle w:val="Heading3"/>
        <w:rPr>
          <w:i/>
        </w:rPr>
      </w:pPr>
      <w:bookmarkStart w:id="30" w:name="_Toc361187554"/>
      <w:r w:rsidRPr="00815D25">
        <w:rPr>
          <w:i/>
        </w:rPr>
        <w:t>Estudos sobre as satisfações</w:t>
      </w:r>
      <w:bookmarkEnd w:id="30"/>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Pode perguntar-se directamente às pessoas o que o programa significa para elas, isto é, porque o ouvem, e as suas respostas podem constituir um ponto de partida para pesquisas posteriores. Esta análise das satisfações deveria ser executada a muitos níveis [...] O ouvinte médio não é capaz de uma boa introspecção mas algumas das informações que fornece podem ser de imediato pertinentes [...] Do nível primário da mera descrição da audição pode passar-se para o nível da conceptualização [...]</w:t>
      </w:r>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Metodologicamente, a análise das satisfações é uma das três abordagens complementares ao problema do significado que um programa tem para o público [...]</w:t>
      </w:r>
    </w:p>
    <w:p w:rsidR="00D65A65" w:rsidRPr="00815D25" w:rsidRDefault="00D65A65" w:rsidP="00D65A65">
      <w:pPr>
        <w:spacing w:after="0" w:line="360" w:lineRule="auto"/>
        <w:ind w:firstLine="709"/>
        <w:rPr>
          <w:rFonts w:ascii="Times New Roman" w:hAnsi="Times New Roman"/>
          <w:i/>
          <w:sz w:val="24"/>
          <w:szCs w:val="24"/>
        </w:rPr>
      </w:pPr>
      <w:r w:rsidRPr="00815D25">
        <w:rPr>
          <w:rFonts w:ascii="Times New Roman" w:hAnsi="Times New Roman"/>
          <w:i/>
          <w:sz w:val="24"/>
          <w:szCs w:val="24"/>
        </w:rPr>
        <w:t>Os três processos de estudo do atractivo dos programas estão estreitamente ligados. Uma análise do conteúdo não pode senão fornecer indicações sobre o que o programa pode significar para os ouvintes.</w:t>
      </w:r>
      <w:r w:rsidR="00EF176D" w:rsidRPr="00815D25">
        <w:rPr>
          <w:rFonts w:ascii="Times New Roman" w:hAnsi="Times New Roman"/>
          <w:i/>
          <w:sz w:val="24"/>
          <w:szCs w:val="24"/>
        </w:rPr>
        <w:t xml:space="preserve"> </w:t>
      </w:r>
      <w:r w:rsidRPr="00815D25">
        <w:rPr>
          <w:rFonts w:ascii="Times New Roman" w:hAnsi="Times New Roman"/>
          <w:i/>
          <w:sz w:val="24"/>
          <w:szCs w:val="24"/>
        </w:rPr>
        <w:t>Mas, aquilo que realmente acontece deve ser descoberto através de uma investigação directa dos ouvintes. Por outro lado, deve verificar~se todo o atractivo que foi reconstituido a partir da introspecção dos ouvintes. E isso só pode ser feito, pressupondo-se que certos tipos de público vão gostar do programa ou vão evitá-lo. Por sua vez, essa previsão vai conduzir ao problema da forma como a audiência está estratificada. (Lazarsfeld, 1940, 55-93.)</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Por conseguinte, a pesquisa que tem por objectivo o estudo do tipo de consumo que o público faz das</w:t>
      </w:r>
      <w:r>
        <w:rPr>
          <w:rFonts w:ascii="Times New Roman" w:hAnsi="Times New Roman"/>
          <w:sz w:val="24"/>
          <w:szCs w:val="24"/>
        </w:rPr>
        <w:t xml:space="preserve"> </w:t>
      </w:r>
      <w:r w:rsidRPr="00D65A65">
        <w:rPr>
          <w:rFonts w:ascii="Times New Roman" w:hAnsi="Times New Roman"/>
          <w:sz w:val="24"/>
          <w:szCs w:val="24"/>
        </w:rPr>
        <w:t>comunicações de massa, apresenta-se, desde o início, como uma análise conceptualmente mais</w:t>
      </w:r>
      <w:r>
        <w:rPr>
          <w:rFonts w:ascii="Times New Roman" w:hAnsi="Times New Roman"/>
          <w:sz w:val="24"/>
          <w:szCs w:val="24"/>
        </w:rPr>
        <w:t xml:space="preserve"> </w:t>
      </w:r>
      <w:r w:rsidRPr="00D65A65">
        <w:rPr>
          <w:rFonts w:ascii="Times New Roman" w:hAnsi="Times New Roman"/>
          <w:sz w:val="24"/>
          <w:szCs w:val="24"/>
        </w:rPr>
        <w:t>complexa do que um mero levantamento quantitativo. É impossível separar esse aspecto dos que lhe</w:t>
      </w:r>
      <w:r>
        <w:rPr>
          <w:rFonts w:ascii="Times New Roman" w:hAnsi="Times New Roman"/>
          <w:sz w:val="24"/>
          <w:szCs w:val="24"/>
        </w:rPr>
        <w:t xml:space="preserve"> </w:t>
      </w:r>
      <w:r w:rsidRPr="00D65A65">
        <w:rPr>
          <w:rFonts w:ascii="Times New Roman" w:hAnsi="Times New Roman"/>
          <w:sz w:val="24"/>
          <w:szCs w:val="24"/>
        </w:rPr>
        <w:t>estão associados, e que são muitos, inclusive o dos efeitos. Para se descrever estes últimos, é</w:t>
      </w:r>
      <w:r>
        <w:rPr>
          <w:rFonts w:ascii="Times New Roman" w:hAnsi="Times New Roman"/>
          <w:sz w:val="24"/>
          <w:szCs w:val="24"/>
        </w:rPr>
        <w:t xml:space="preserve"> </w:t>
      </w:r>
      <w:r w:rsidRPr="00D65A65">
        <w:rPr>
          <w:rFonts w:ascii="Times New Roman" w:hAnsi="Times New Roman"/>
          <w:sz w:val="24"/>
          <w:szCs w:val="24"/>
        </w:rPr>
        <w:t>necessário primeiro saber quem prefere um certo meio de comunicação e porquê. A este propósito,</w:t>
      </w:r>
      <w:r>
        <w:rPr>
          <w:rFonts w:ascii="Times New Roman" w:hAnsi="Times New Roman"/>
          <w:sz w:val="24"/>
          <w:szCs w:val="24"/>
        </w:rPr>
        <w:t xml:space="preserve"> </w:t>
      </w:r>
      <w:r w:rsidRPr="00D65A65">
        <w:rPr>
          <w:rFonts w:ascii="Times New Roman" w:hAnsi="Times New Roman"/>
          <w:sz w:val="24"/>
          <w:szCs w:val="24"/>
        </w:rPr>
        <w:t>Lazarsfeld (1940) fala - a respeito da rádio, embora o discurso possa ser generalizado - de efeitos préselectivos</w:t>
      </w:r>
      <w:r>
        <w:rPr>
          <w:rFonts w:ascii="Times New Roman" w:hAnsi="Times New Roman"/>
          <w:sz w:val="24"/>
          <w:szCs w:val="24"/>
        </w:rPr>
        <w:t xml:space="preserve"> </w:t>
      </w:r>
      <w:r w:rsidRPr="00D65A65">
        <w:rPr>
          <w:rFonts w:ascii="Times New Roman" w:hAnsi="Times New Roman"/>
          <w:sz w:val="24"/>
          <w:szCs w:val="24"/>
        </w:rPr>
        <w:t>e de efeitos posteriores. Em primeiro lugar, a rádio selecciona o seu público e só</w:t>
      </w:r>
      <w:r>
        <w:rPr>
          <w:rFonts w:ascii="Times New Roman" w:hAnsi="Times New Roman"/>
          <w:sz w:val="24"/>
          <w:szCs w:val="24"/>
        </w:rPr>
        <w:t xml:space="preserve"> </w:t>
      </w:r>
      <w:r w:rsidRPr="00D65A65">
        <w:rPr>
          <w:rFonts w:ascii="Times New Roman" w:hAnsi="Times New Roman"/>
          <w:sz w:val="24"/>
          <w:szCs w:val="24"/>
        </w:rPr>
        <w:t xml:space="preserve">posteriormente exerce a sua influência </w:t>
      </w:r>
      <w:r w:rsidRPr="00D65A65">
        <w:rPr>
          <w:rFonts w:ascii="Times New Roman" w:hAnsi="Times New Roman"/>
          <w:sz w:val="24"/>
          <w:szCs w:val="24"/>
        </w:rPr>
        <w:lastRenderedPageBreak/>
        <w:t>sobre esse público. A análise dos factores que explicam as</w:t>
      </w:r>
      <w:r>
        <w:rPr>
          <w:rFonts w:ascii="Times New Roman" w:hAnsi="Times New Roman"/>
          <w:sz w:val="24"/>
          <w:szCs w:val="24"/>
        </w:rPr>
        <w:t xml:space="preserve"> </w:t>
      </w:r>
      <w:r w:rsidRPr="00D65A65">
        <w:rPr>
          <w:rFonts w:ascii="Times New Roman" w:hAnsi="Times New Roman"/>
          <w:sz w:val="24"/>
          <w:szCs w:val="24"/>
        </w:rPr>
        <w:t>preferências por um determinado meio ou por um género específico, relaciona-se, portanto,</w:t>
      </w:r>
      <w:r>
        <w:rPr>
          <w:rFonts w:ascii="Times New Roman" w:hAnsi="Times New Roman"/>
          <w:sz w:val="24"/>
          <w:szCs w:val="24"/>
        </w:rPr>
        <w:t xml:space="preserve"> </w:t>
      </w:r>
      <w:r w:rsidRPr="00D65A65">
        <w:rPr>
          <w:rFonts w:ascii="Times New Roman" w:hAnsi="Times New Roman"/>
          <w:sz w:val="24"/>
          <w:szCs w:val="24"/>
        </w:rPr>
        <w:t>estreitamente, com a análise da estratificação dos grupos sociais que revelam tais hábitos de consumo.</w:t>
      </w:r>
      <w:r w:rsidR="00EF176D">
        <w:rPr>
          <w:rFonts w:ascii="Times New Roman" w:hAnsi="Times New Roman"/>
          <w:sz w:val="24"/>
          <w:szCs w:val="24"/>
        </w:rPr>
        <w:t xml:space="preserve"> </w:t>
      </w:r>
      <w:r w:rsidRPr="00D65A65">
        <w:rPr>
          <w:rFonts w:ascii="Times New Roman" w:hAnsi="Times New Roman"/>
          <w:sz w:val="24"/>
          <w:szCs w:val="24"/>
        </w:rPr>
        <w:t>Seguindo esta linha - que antecipa um desenvolvimento posterior da pesquisa sobre os mass media, a</w:t>
      </w:r>
      <w:r>
        <w:rPr>
          <w:rFonts w:ascii="Times New Roman" w:hAnsi="Times New Roman"/>
          <w:sz w:val="24"/>
          <w:szCs w:val="24"/>
        </w:rPr>
        <w:t xml:space="preserve"> </w:t>
      </w:r>
      <w:r w:rsidRPr="00D65A65">
        <w:rPr>
          <w:rFonts w:ascii="Times New Roman" w:hAnsi="Times New Roman"/>
          <w:sz w:val="24"/>
          <w:szCs w:val="24"/>
        </w:rPr>
        <w:t>chamada hipótese dos «usos e satisfações»: ver 1.5. - há numerosos estudos realizados um pouco por</w:t>
      </w:r>
      <w:r>
        <w:rPr>
          <w:rFonts w:ascii="Times New Roman" w:hAnsi="Times New Roman"/>
          <w:sz w:val="24"/>
          <w:szCs w:val="24"/>
        </w:rPr>
        <w:t xml:space="preserve"> </w:t>
      </w:r>
      <w:r w:rsidRPr="00D65A65">
        <w:rPr>
          <w:rFonts w:ascii="Times New Roman" w:hAnsi="Times New Roman"/>
          <w:sz w:val="24"/>
          <w:szCs w:val="24"/>
        </w:rPr>
        <w:t>toda a parte sobre alguns temas dominantes.</w:t>
      </w:r>
    </w:p>
    <w:p w:rsidR="00D65A65" w:rsidRPr="00D65A65" w:rsidRDefault="00D65A65" w:rsidP="00D65A65">
      <w:pPr>
        <w:spacing w:after="0" w:line="360" w:lineRule="auto"/>
        <w:ind w:firstLine="709"/>
        <w:rPr>
          <w:rFonts w:ascii="Times New Roman" w:hAnsi="Times New Roman"/>
          <w:sz w:val="24"/>
          <w:szCs w:val="24"/>
        </w:rPr>
      </w:pPr>
      <w:r w:rsidRPr="00D65A65">
        <w:rPr>
          <w:rFonts w:ascii="Times New Roman" w:hAnsi="Times New Roman"/>
          <w:sz w:val="24"/>
          <w:szCs w:val="24"/>
        </w:rPr>
        <w:t>Entre esses temas, considera-se, por exemplo, o problema da variação do consumo de comunicações</w:t>
      </w:r>
      <w:r>
        <w:rPr>
          <w:rFonts w:ascii="Times New Roman" w:hAnsi="Times New Roman"/>
          <w:sz w:val="24"/>
          <w:szCs w:val="24"/>
        </w:rPr>
        <w:t xml:space="preserve"> </w:t>
      </w:r>
      <w:r w:rsidRPr="00D65A65">
        <w:rPr>
          <w:rFonts w:ascii="Times New Roman" w:hAnsi="Times New Roman"/>
          <w:sz w:val="24"/>
          <w:szCs w:val="24"/>
        </w:rPr>
        <w:t>de massa segundo as características do público, tais como a idade, o sexo, a profissão, a classe social,</w:t>
      </w:r>
      <w:r>
        <w:rPr>
          <w:rFonts w:ascii="Times New Roman" w:hAnsi="Times New Roman"/>
          <w:sz w:val="24"/>
          <w:szCs w:val="24"/>
        </w:rPr>
        <w:t xml:space="preserve"> </w:t>
      </w:r>
      <w:r w:rsidRPr="00D65A65">
        <w:rPr>
          <w:rFonts w:ascii="Times New Roman" w:hAnsi="Times New Roman"/>
          <w:sz w:val="24"/>
          <w:szCs w:val="24"/>
        </w:rPr>
        <w:t>o nível de escolaridade, etc. Um outro aspecto muito analisado é a permanência, entre o público, de</w:t>
      </w:r>
      <w:r>
        <w:rPr>
          <w:rFonts w:ascii="Times New Roman" w:hAnsi="Times New Roman"/>
          <w:sz w:val="24"/>
          <w:szCs w:val="24"/>
        </w:rPr>
        <w:t xml:space="preserve"> </w:t>
      </w:r>
      <w:r w:rsidRPr="00D65A65">
        <w:rPr>
          <w:rFonts w:ascii="Times New Roman" w:hAnsi="Times New Roman"/>
          <w:sz w:val="24"/>
          <w:szCs w:val="24"/>
        </w:rPr>
        <w:t>modelos de expectativas, preferências, avaliações e atitudes para com os mass media, de acordo com</w:t>
      </w:r>
      <w:r>
        <w:rPr>
          <w:rFonts w:ascii="Times New Roman" w:hAnsi="Times New Roman"/>
          <w:sz w:val="24"/>
          <w:szCs w:val="24"/>
        </w:rPr>
        <w:t xml:space="preserve"> </w:t>
      </w:r>
      <w:r w:rsidRPr="00D65A65">
        <w:rPr>
          <w:rFonts w:ascii="Times New Roman" w:hAnsi="Times New Roman"/>
          <w:sz w:val="24"/>
          <w:szCs w:val="24"/>
        </w:rPr>
        <w:t>as características socioculturais que estruturam a audiência.</w:t>
      </w:r>
    </w:p>
    <w:p w:rsidR="00DE6559" w:rsidRDefault="00D65A65" w:rsidP="00EF176D">
      <w:pPr>
        <w:spacing w:after="0" w:line="360" w:lineRule="auto"/>
        <w:ind w:firstLine="709"/>
        <w:rPr>
          <w:rFonts w:ascii="Times New Roman" w:hAnsi="Times New Roman"/>
          <w:sz w:val="24"/>
          <w:szCs w:val="24"/>
        </w:rPr>
      </w:pPr>
      <w:r w:rsidRPr="00D65A65">
        <w:rPr>
          <w:rFonts w:ascii="Times New Roman" w:hAnsi="Times New Roman"/>
          <w:sz w:val="24"/>
          <w:szCs w:val="24"/>
        </w:rPr>
        <w:t>Devido à quantidade de dados e a uma certa fragmentação na estruturação dos trabalhos, não e</w:t>
      </w:r>
      <w:r>
        <w:rPr>
          <w:rFonts w:ascii="Times New Roman" w:hAnsi="Times New Roman"/>
          <w:sz w:val="24"/>
          <w:szCs w:val="24"/>
        </w:rPr>
        <w:t xml:space="preserve"> </w:t>
      </w:r>
      <w:r w:rsidRPr="00D65A65">
        <w:rPr>
          <w:rFonts w:ascii="Times New Roman" w:hAnsi="Times New Roman"/>
          <w:sz w:val="24"/>
          <w:szCs w:val="24"/>
        </w:rPr>
        <w:t>possível fornecer sínteses exaustivas e conclusivas sobre este tipo de pesquisa. Há, no entanto, uma</w:t>
      </w:r>
      <w:r>
        <w:rPr>
          <w:rFonts w:ascii="Times New Roman" w:hAnsi="Times New Roman"/>
          <w:sz w:val="24"/>
          <w:szCs w:val="24"/>
        </w:rPr>
        <w:t xml:space="preserve"> </w:t>
      </w:r>
      <w:r w:rsidRPr="00D65A65">
        <w:rPr>
          <w:rFonts w:ascii="Times New Roman" w:hAnsi="Times New Roman"/>
          <w:sz w:val="24"/>
          <w:szCs w:val="24"/>
        </w:rPr>
        <w:t>indicação de fundo que é de realçar: o estudo das comunicações de massa - mesmo apenas no que</w:t>
      </w:r>
      <w:r>
        <w:rPr>
          <w:rFonts w:ascii="Times New Roman" w:hAnsi="Times New Roman"/>
          <w:sz w:val="24"/>
          <w:szCs w:val="24"/>
        </w:rPr>
        <w:t xml:space="preserve"> </w:t>
      </w:r>
      <w:r w:rsidR="00EF176D" w:rsidRPr="00EF176D">
        <w:rPr>
          <w:rFonts w:ascii="Times New Roman" w:hAnsi="Times New Roman"/>
          <w:sz w:val="24"/>
          <w:szCs w:val="24"/>
        </w:rPr>
        <w:t>respeita ao tema dos efeitos - aproxima-se cada vez mais de um estudo sobre os processos e os</w:t>
      </w:r>
      <w:r w:rsidR="00EF176D">
        <w:rPr>
          <w:rFonts w:ascii="Times New Roman" w:hAnsi="Times New Roman"/>
          <w:sz w:val="24"/>
          <w:szCs w:val="24"/>
        </w:rPr>
        <w:t xml:space="preserve"> </w:t>
      </w:r>
      <w:r w:rsidR="00EF176D" w:rsidRPr="00EF176D">
        <w:rPr>
          <w:rFonts w:ascii="Times New Roman" w:hAnsi="Times New Roman"/>
          <w:sz w:val="24"/>
          <w:szCs w:val="24"/>
        </w:rPr>
        <w:t>fenómenos comunicativos socialmente vinculados. Por outras palavras, para se compreender as</w:t>
      </w:r>
      <w:r w:rsidR="00EF176D">
        <w:rPr>
          <w:rFonts w:ascii="Times New Roman" w:hAnsi="Times New Roman"/>
          <w:sz w:val="24"/>
          <w:szCs w:val="24"/>
        </w:rPr>
        <w:t xml:space="preserve"> </w:t>
      </w:r>
      <w:r w:rsidR="00EF176D" w:rsidRPr="00EF176D">
        <w:rPr>
          <w:rFonts w:ascii="Times New Roman" w:hAnsi="Times New Roman"/>
          <w:sz w:val="24"/>
          <w:szCs w:val="24"/>
        </w:rPr>
        <w:t>comunicações de massa, é necessário centrar a atenção no âmbito social mais vasto em que essas</w:t>
      </w:r>
      <w:r w:rsidR="00EF176D">
        <w:rPr>
          <w:rFonts w:ascii="Times New Roman" w:hAnsi="Times New Roman"/>
          <w:sz w:val="24"/>
          <w:szCs w:val="24"/>
        </w:rPr>
        <w:t xml:space="preserve"> </w:t>
      </w:r>
      <w:r w:rsidR="00EF176D" w:rsidRPr="00EF176D">
        <w:rPr>
          <w:rFonts w:ascii="Times New Roman" w:hAnsi="Times New Roman"/>
          <w:sz w:val="24"/>
          <w:szCs w:val="24"/>
        </w:rPr>
        <w:t>comunicações operam e de que fazem parte.</w:t>
      </w:r>
    </w:p>
    <w:p w:rsidR="00EF176D" w:rsidRPr="00EF176D" w:rsidRDefault="00EF176D" w:rsidP="00EF176D">
      <w:pPr>
        <w:pStyle w:val="Heading2"/>
      </w:pPr>
      <w:bookmarkStart w:id="31" w:name="_Toc361187555"/>
      <w:r w:rsidRPr="00EF176D">
        <w:t>1.4.2. O contexto social e os efeitos dos mass media</w:t>
      </w:r>
      <w:bookmarkEnd w:id="31"/>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Num trabalho levado a efeito durante a Segunda Guerra Mundial sobre a questão dos efeitos que</w:t>
      </w:r>
      <w:r>
        <w:rPr>
          <w:rFonts w:ascii="Times New Roman" w:hAnsi="Times New Roman"/>
          <w:sz w:val="24"/>
          <w:szCs w:val="24"/>
        </w:rPr>
        <w:t xml:space="preserve"> </w:t>
      </w:r>
      <w:r w:rsidRPr="00EF176D">
        <w:rPr>
          <w:rFonts w:ascii="Times New Roman" w:hAnsi="Times New Roman"/>
          <w:sz w:val="24"/>
          <w:szCs w:val="24"/>
        </w:rPr>
        <w:t>obtinha a propaganda aliada dirigida às tropas alemãs a quem pretendia convencer a depor as armas,</w:t>
      </w:r>
      <w:r>
        <w:rPr>
          <w:rFonts w:ascii="Times New Roman" w:hAnsi="Times New Roman"/>
          <w:sz w:val="24"/>
          <w:szCs w:val="24"/>
        </w:rPr>
        <w:t xml:space="preserve"> </w:t>
      </w:r>
      <w:r w:rsidRPr="00EF176D">
        <w:rPr>
          <w:rFonts w:ascii="Times New Roman" w:hAnsi="Times New Roman"/>
          <w:sz w:val="24"/>
          <w:szCs w:val="24"/>
        </w:rPr>
        <w:t>Shils e Janowitz (1948) salientam o aspecto fundamental que caracteriza este âmbito de estudos: a</w:t>
      </w:r>
      <w:r>
        <w:rPr>
          <w:rFonts w:ascii="Times New Roman" w:hAnsi="Times New Roman"/>
          <w:sz w:val="24"/>
          <w:szCs w:val="24"/>
        </w:rPr>
        <w:t xml:space="preserve"> </w:t>
      </w:r>
      <w:r w:rsidRPr="00EF176D">
        <w:rPr>
          <w:rFonts w:ascii="Times New Roman" w:hAnsi="Times New Roman"/>
          <w:sz w:val="24"/>
          <w:szCs w:val="24"/>
        </w:rPr>
        <w:t>eficácia dos mass media só é susceptível de ser analisada no contexto social em que funcionam. Mais</w:t>
      </w:r>
      <w:r>
        <w:rPr>
          <w:rFonts w:ascii="Times New Roman" w:hAnsi="Times New Roman"/>
          <w:sz w:val="24"/>
          <w:szCs w:val="24"/>
        </w:rPr>
        <w:t xml:space="preserve"> </w:t>
      </w:r>
      <w:r w:rsidRPr="00EF176D">
        <w:rPr>
          <w:rFonts w:ascii="Times New Roman" w:hAnsi="Times New Roman"/>
          <w:sz w:val="24"/>
          <w:szCs w:val="24"/>
        </w:rPr>
        <w:t>ainda do que do conteúdo que difundem, a sua influência depende das características do sistema social</w:t>
      </w:r>
      <w:r>
        <w:rPr>
          <w:rFonts w:ascii="Times New Roman" w:hAnsi="Times New Roman"/>
          <w:sz w:val="24"/>
          <w:szCs w:val="24"/>
        </w:rPr>
        <w:t xml:space="preserve"> </w:t>
      </w:r>
      <w:r w:rsidRPr="00EF176D">
        <w:rPr>
          <w:rFonts w:ascii="Times New Roman" w:hAnsi="Times New Roman"/>
          <w:sz w:val="24"/>
          <w:szCs w:val="24"/>
        </w:rPr>
        <w:t>que os rodeia.</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Os efeitos provocados pelos meios de comunicação de massa «dependem das forças sociais que</w:t>
      </w:r>
      <w:r>
        <w:rPr>
          <w:rFonts w:ascii="Times New Roman" w:hAnsi="Times New Roman"/>
          <w:sz w:val="24"/>
          <w:szCs w:val="24"/>
        </w:rPr>
        <w:t xml:space="preserve"> </w:t>
      </w:r>
      <w:r w:rsidRPr="00EF176D">
        <w:rPr>
          <w:rFonts w:ascii="Times New Roman" w:hAnsi="Times New Roman"/>
          <w:sz w:val="24"/>
          <w:szCs w:val="24"/>
        </w:rPr>
        <w:t>predominam num determinado período» (Lazarsfeld, 1940, 330). Por conseguinte, a teoria dos efeitos</w:t>
      </w:r>
      <w:r>
        <w:rPr>
          <w:rFonts w:ascii="Times New Roman" w:hAnsi="Times New Roman"/>
          <w:sz w:val="24"/>
          <w:szCs w:val="24"/>
        </w:rPr>
        <w:t xml:space="preserve"> </w:t>
      </w:r>
      <w:r w:rsidRPr="00EF176D">
        <w:rPr>
          <w:rFonts w:ascii="Times New Roman" w:hAnsi="Times New Roman"/>
          <w:sz w:val="24"/>
          <w:szCs w:val="24"/>
        </w:rPr>
        <w:t>limitados deixa de salientar a relação causal directa entre propaganda de massas e manipulação da</w:t>
      </w:r>
      <w:r>
        <w:rPr>
          <w:rFonts w:ascii="Times New Roman" w:hAnsi="Times New Roman"/>
          <w:sz w:val="24"/>
          <w:szCs w:val="24"/>
        </w:rPr>
        <w:t xml:space="preserve"> </w:t>
      </w:r>
      <w:r w:rsidRPr="00EF176D">
        <w:rPr>
          <w:rFonts w:ascii="Times New Roman" w:hAnsi="Times New Roman"/>
          <w:sz w:val="24"/>
          <w:szCs w:val="24"/>
        </w:rPr>
        <w:t>audiência para passar a insistir num processo indirecto de influência em que as dinâmicas sociais se</w:t>
      </w:r>
      <w:r>
        <w:rPr>
          <w:rFonts w:ascii="Times New Roman" w:hAnsi="Times New Roman"/>
          <w:sz w:val="24"/>
          <w:szCs w:val="24"/>
        </w:rPr>
        <w:t xml:space="preserve"> </w:t>
      </w:r>
      <w:r w:rsidRPr="00EF176D">
        <w:rPr>
          <w:rFonts w:ascii="Times New Roman" w:hAnsi="Times New Roman"/>
          <w:sz w:val="24"/>
          <w:szCs w:val="24"/>
        </w:rPr>
        <w:t>intersectam com os processos comunicativos. Na realidade, as pesquisas mais famosas e notáveis que</w:t>
      </w:r>
      <w:r>
        <w:rPr>
          <w:rFonts w:ascii="Times New Roman" w:hAnsi="Times New Roman"/>
          <w:sz w:val="24"/>
          <w:szCs w:val="24"/>
        </w:rPr>
        <w:t xml:space="preserve"> </w:t>
      </w:r>
      <w:r w:rsidRPr="00EF176D">
        <w:rPr>
          <w:rFonts w:ascii="Times New Roman" w:hAnsi="Times New Roman"/>
          <w:sz w:val="24"/>
          <w:szCs w:val="24"/>
        </w:rPr>
        <w:t xml:space="preserve">expõem esta teoria nem sequer se dedicaram a estudar </w:t>
      </w:r>
      <w:r w:rsidRPr="00EF176D">
        <w:rPr>
          <w:rFonts w:ascii="Times New Roman" w:hAnsi="Times New Roman"/>
          <w:sz w:val="24"/>
          <w:szCs w:val="24"/>
        </w:rPr>
        <w:lastRenderedPageBreak/>
        <w:t>especificamente os mass media, mas</w:t>
      </w:r>
      <w:r>
        <w:rPr>
          <w:rFonts w:ascii="Times New Roman" w:hAnsi="Times New Roman"/>
          <w:sz w:val="24"/>
          <w:szCs w:val="24"/>
        </w:rPr>
        <w:t xml:space="preserve"> </w:t>
      </w:r>
      <w:r w:rsidRPr="00EF176D">
        <w:rPr>
          <w:rFonts w:ascii="Times New Roman" w:hAnsi="Times New Roman"/>
          <w:sz w:val="24"/>
          <w:szCs w:val="24"/>
        </w:rPr>
        <w:t>fenómenos mais amplos, ou seja, os processos de formação de opinião, no seio de determinadas</w:t>
      </w:r>
      <w:r>
        <w:rPr>
          <w:rFonts w:ascii="Times New Roman" w:hAnsi="Times New Roman"/>
          <w:sz w:val="24"/>
          <w:szCs w:val="24"/>
        </w:rPr>
        <w:t xml:space="preserve"> </w:t>
      </w:r>
      <w:r w:rsidRPr="00EF176D">
        <w:rPr>
          <w:rFonts w:ascii="Times New Roman" w:hAnsi="Times New Roman"/>
          <w:sz w:val="24"/>
          <w:szCs w:val="24"/>
        </w:rPr>
        <w:t>comunidades sociais. A «obra mãe» de tais estudos (Lazarsfeld - Berelson - Gaudet, 1944) tem por</w:t>
      </w:r>
      <w:r>
        <w:rPr>
          <w:rFonts w:ascii="Times New Roman" w:hAnsi="Times New Roman"/>
          <w:sz w:val="24"/>
          <w:szCs w:val="24"/>
        </w:rPr>
        <w:t xml:space="preserve"> </w:t>
      </w:r>
      <w:r w:rsidRPr="00EF176D">
        <w:rPr>
          <w:rFonts w:ascii="Times New Roman" w:hAnsi="Times New Roman"/>
          <w:sz w:val="24"/>
          <w:szCs w:val="24"/>
        </w:rPr>
        <w:t xml:space="preserve">título The People's Choice. </w:t>
      </w:r>
      <w:r w:rsidRPr="00EF176D">
        <w:rPr>
          <w:rFonts w:ascii="Times New Roman" w:hAnsi="Times New Roman"/>
          <w:sz w:val="24"/>
          <w:szCs w:val="24"/>
          <w:lang w:val="en-US"/>
        </w:rPr>
        <w:t>How the Voter Makes up his Mind in a Presidential Campaign (A opção</w:t>
      </w:r>
      <w:r>
        <w:rPr>
          <w:rFonts w:ascii="Times New Roman" w:hAnsi="Times New Roman"/>
          <w:sz w:val="24"/>
          <w:szCs w:val="24"/>
          <w:lang w:val="en-US"/>
        </w:rPr>
        <w:t xml:space="preserve"> </w:t>
      </w:r>
      <w:r w:rsidRPr="00EF176D">
        <w:rPr>
          <w:rFonts w:ascii="Times New Roman" w:hAnsi="Times New Roman"/>
          <w:sz w:val="24"/>
          <w:szCs w:val="24"/>
          <w:lang w:val="en-US"/>
        </w:rPr>
        <w:t xml:space="preserve">das pessoas. </w:t>
      </w:r>
      <w:r w:rsidRPr="00EF176D">
        <w:rPr>
          <w:rFonts w:ascii="Times New Roman" w:hAnsi="Times New Roman"/>
          <w:sz w:val="24"/>
          <w:szCs w:val="24"/>
        </w:rPr>
        <w:t>Como o eleitor elabora as suas próprias decisões numa campanha presidencial). A</w:t>
      </w:r>
      <w:r>
        <w:rPr>
          <w:rFonts w:ascii="Times New Roman" w:hAnsi="Times New Roman"/>
          <w:sz w:val="24"/>
          <w:szCs w:val="24"/>
        </w:rPr>
        <w:t xml:space="preserve"> </w:t>
      </w:r>
      <w:r w:rsidRPr="00EF176D">
        <w:rPr>
          <w:rFonts w:ascii="Times New Roman" w:hAnsi="Times New Roman"/>
          <w:sz w:val="24"/>
          <w:szCs w:val="24"/>
        </w:rPr>
        <w:t>pesquisa tem por objectivo individualizar motivos e modalidades com que se formam as atitudes</w:t>
      </w:r>
      <w:r>
        <w:rPr>
          <w:rFonts w:ascii="Times New Roman" w:hAnsi="Times New Roman"/>
          <w:sz w:val="24"/>
          <w:szCs w:val="24"/>
        </w:rPr>
        <w:t xml:space="preserve"> </w:t>
      </w:r>
      <w:r w:rsidRPr="00EF176D">
        <w:rPr>
          <w:rFonts w:ascii="Times New Roman" w:hAnsi="Times New Roman"/>
          <w:sz w:val="24"/>
          <w:szCs w:val="24"/>
        </w:rPr>
        <w:t>políticas no decorrer da campanha presidencial de 1940, numa comunidade do Estado de Ohio (Erie</w:t>
      </w:r>
      <w:r>
        <w:rPr>
          <w:rFonts w:ascii="Times New Roman" w:hAnsi="Times New Roman"/>
          <w:sz w:val="24"/>
          <w:szCs w:val="24"/>
        </w:rPr>
        <w:t xml:space="preserve"> </w:t>
      </w:r>
      <w:r w:rsidRPr="00EF176D">
        <w:rPr>
          <w:rFonts w:ascii="Times New Roman" w:hAnsi="Times New Roman"/>
          <w:sz w:val="24"/>
          <w:szCs w:val="24"/>
        </w:rPr>
        <w:t>County).</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A investigação foi organizada a partir de problemas como o papel da posição socioeconómica, da</w:t>
      </w:r>
      <w:r>
        <w:rPr>
          <w:rFonts w:ascii="Times New Roman" w:hAnsi="Times New Roman"/>
          <w:sz w:val="24"/>
          <w:szCs w:val="24"/>
        </w:rPr>
        <w:t xml:space="preserve"> </w:t>
      </w:r>
      <w:r w:rsidRPr="00EF176D">
        <w:rPr>
          <w:rFonts w:ascii="Times New Roman" w:hAnsi="Times New Roman"/>
          <w:sz w:val="24"/>
          <w:szCs w:val="24"/>
        </w:rPr>
        <w:t>religião, do grupo etário e de outros factores sociológicos na predisposição das orientações de voto, ou</w:t>
      </w:r>
      <w:r>
        <w:rPr>
          <w:rFonts w:ascii="Times New Roman" w:hAnsi="Times New Roman"/>
          <w:sz w:val="24"/>
          <w:szCs w:val="24"/>
        </w:rPr>
        <w:t xml:space="preserve"> </w:t>
      </w:r>
      <w:r w:rsidRPr="00EF176D">
        <w:rPr>
          <w:rFonts w:ascii="Times New Roman" w:hAnsi="Times New Roman"/>
          <w:sz w:val="24"/>
          <w:szCs w:val="24"/>
        </w:rPr>
        <w:t>a partir da correlação entre o grau de interesse, de motivação e de participação na campanha eleitoral e</w:t>
      </w:r>
      <w:r>
        <w:rPr>
          <w:rFonts w:ascii="Times New Roman" w:hAnsi="Times New Roman"/>
          <w:sz w:val="24"/>
          <w:szCs w:val="24"/>
        </w:rPr>
        <w:t xml:space="preserve"> </w:t>
      </w:r>
      <w:r w:rsidRPr="00EF176D">
        <w:rPr>
          <w:rFonts w:ascii="Times New Roman" w:hAnsi="Times New Roman"/>
          <w:sz w:val="24"/>
          <w:szCs w:val="24"/>
        </w:rPr>
        <w:t>o grau de exposição a essa mesma campanha. Os próprios resultados pelos quais este trabalho ficou na</w:t>
      </w:r>
      <w:r>
        <w:rPr>
          <w:rFonts w:ascii="Times New Roman" w:hAnsi="Times New Roman"/>
          <w:sz w:val="24"/>
          <w:szCs w:val="24"/>
        </w:rPr>
        <w:t xml:space="preserve"> </w:t>
      </w:r>
      <w:r w:rsidRPr="00EF176D">
        <w:rPr>
          <w:rFonts w:ascii="Times New Roman" w:hAnsi="Times New Roman"/>
          <w:sz w:val="24"/>
          <w:szCs w:val="24"/>
        </w:rPr>
        <w:t>história da communication research - a «descoberta» dos líderes de opinião e o fluxo de comunicação</w:t>
      </w:r>
      <w:r>
        <w:rPr>
          <w:rFonts w:ascii="Times New Roman" w:hAnsi="Times New Roman"/>
          <w:sz w:val="24"/>
          <w:szCs w:val="24"/>
        </w:rPr>
        <w:t xml:space="preserve"> </w:t>
      </w:r>
      <w:r w:rsidRPr="00EF176D">
        <w:rPr>
          <w:rFonts w:ascii="Times New Roman" w:hAnsi="Times New Roman"/>
          <w:sz w:val="24"/>
          <w:szCs w:val="24"/>
        </w:rPr>
        <w:t>a dois níveis - são elementos parciais inseridos em fenómenos mais vastos; mais precisamente, ao</w:t>
      </w:r>
      <w:r>
        <w:rPr>
          <w:rFonts w:ascii="Times New Roman" w:hAnsi="Times New Roman"/>
          <w:sz w:val="24"/>
          <w:szCs w:val="24"/>
        </w:rPr>
        <w:t xml:space="preserve"> </w:t>
      </w:r>
      <w:r w:rsidRPr="00EF176D">
        <w:rPr>
          <w:rFonts w:ascii="Times New Roman" w:hAnsi="Times New Roman"/>
          <w:sz w:val="24"/>
          <w:szCs w:val="24"/>
        </w:rPr>
        <w:t>articular, em ligação com todas as anteriores variáveis socioeconómicas e culturais, o grau de</w:t>
      </w:r>
      <w:r>
        <w:rPr>
          <w:rFonts w:ascii="Times New Roman" w:hAnsi="Times New Roman"/>
          <w:sz w:val="24"/>
          <w:szCs w:val="24"/>
        </w:rPr>
        <w:t xml:space="preserve"> </w:t>
      </w:r>
      <w:r w:rsidRPr="00EF176D">
        <w:rPr>
          <w:rFonts w:ascii="Times New Roman" w:hAnsi="Times New Roman"/>
          <w:sz w:val="24"/>
          <w:szCs w:val="24"/>
        </w:rPr>
        <w:t>participação e de envolvimento na campanha, observa-se que o grau máximo de interesse e de</w:t>
      </w:r>
      <w:r>
        <w:rPr>
          <w:rFonts w:ascii="Times New Roman" w:hAnsi="Times New Roman"/>
          <w:sz w:val="24"/>
          <w:szCs w:val="24"/>
        </w:rPr>
        <w:t xml:space="preserve"> </w:t>
      </w:r>
      <w:r w:rsidRPr="00EF176D">
        <w:rPr>
          <w:rFonts w:ascii="Times New Roman" w:hAnsi="Times New Roman"/>
          <w:sz w:val="24"/>
          <w:szCs w:val="24"/>
        </w:rPr>
        <w:t>conhecimentos é revelado por certos indivíduos «muito envolvidos e interessados no tema e dotados</w:t>
      </w:r>
      <w:r>
        <w:rPr>
          <w:rFonts w:ascii="Times New Roman" w:hAnsi="Times New Roman"/>
          <w:sz w:val="24"/>
          <w:szCs w:val="24"/>
        </w:rPr>
        <w:t xml:space="preserve"> </w:t>
      </w:r>
      <w:r w:rsidRPr="00EF176D">
        <w:rPr>
          <w:rFonts w:ascii="Times New Roman" w:hAnsi="Times New Roman"/>
          <w:sz w:val="24"/>
          <w:szCs w:val="24"/>
        </w:rPr>
        <w:t>de maiores conhecimentos sobre ele. Chamar-lhes-emos líderes de opinião» (Lazarsfeld - Berelson -</w:t>
      </w:r>
      <w:r>
        <w:rPr>
          <w:rFonts w:ascii="Times New Roman" w:hAnsi="Times New Roman"/>
          <w:sz w:val="24"/>
          <w:szCs w:val="24"/>
        </w:rPr>
        <w:t xml:space="preserve"> </w:t>
      </w:r>
      <w:r w:rsidRPr="00EF176D">
        <w:rPr>
          <w:rFonts w:ascii="Times New Roman" w:hAnsi="Times New Roman"/>
          <w:sz w:val="24"/>
          <w:szCs w:val="24"/>
        </w:rPr>
        <w:t>Gaudet, 1944, 49). Esses líderes representam a parcela de opinião pública que procura influenciar o</w:t>
      </w:r>
      <w:r>
        <w:rPr>
          <w:rFonts w:ascii="Times New Roman" w:hAnsi="Times New Roman"/>
          <w:sz w:val="24"/>
          <w:szCs w:val="24"/>
        </w:rPr>
        <w:t xml:space="preserve"> </w:t>
      </w:r>
      <w:r w:rsidRPr="00EF176D">
        <w:rPr>
          <w:rFonts w:ascii="Times New Roman" w:hAnsi="Times New Roman"/>
          <w:sz w:val="24"/>
          <w:szCs w:val="24"/>
        </w:rPr>
        <w:t>resto do eleitorado e que demonstra uma capacidade de reacção e de resposta mais atentas aos</w:t>
      </w:r>
      <w:r>
        <w:rPr>
          <w:rFonts w:ascii="Times New Roman" w:hAnsi="Times New Roman"/>
          <w:sz w:val="24"/>
          <w:szCs w:val="24"/>
        </w:rPr>
        <w:t xml:space="preserve"> </w:t>
      </w:r>
      <w:r w:rsidRPr="00EF176D">
        <w:rPr>
          <w:rFonts w:ascii="Times New Roman" w:hAnsi="Times New Roman"/>
          <w:sz w:val="24"/>
          <w:szCs w:val="24"/>
        </w:rPr>
        <w:t>acontecimentos da campanha presidencial.</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Os líderes de opinião constituem, assim, o sector da população - transversal no que respeita à</w:t>
      </w:r>
      <w:r>
        <w:rPr>
          <w:rFonts w:ascii="Times New Roman" w:hAnsi="Times New Roman"/>
          <w:sz w:val="24"/>
          <w:szCs w:val="24"/>
        </w:rPr>
        <w:t xml:space="preserve"> </w:t>
      </w:r>
      <w:r w:rsidRPr="00EF176D">
        <w:rPr>
          <w:rFonts w:ascii="Times New Roman" w:hAnsi="Times New Roman"/>
          <w:sz w:val="24"/>
          <w:szCs w:val="24"/>
        </w:rPr>
        <w:t>estratificação socioeconómica - mais activo na participação política e mais decidido no processo de</w:t>
      </w:r>
      <w:r>
        <w:rPr>
          <w:rFonts w:ascii="Times New Roman" w:hAnsi="Times New Roman"/>
          <w:sz w:val="24"/>
          <w:szCs w:val="24"/>
        </w:rPr>
        <w:t xml:space="preserve"> </w:t>
      </w:r>
      <w:r w:rsidRPr="00EF176D">
        <w:rPr>
          <w:rFonts w:ascii="Times New Roman" w:hAnsi="Times New Roman"/>
          <w:sz w:val="24"/>
          <w:szCs w:val="24"/>
        </w:rPr>
        <w:t>formação das atitudes de voto. Dentro desta dinâmica global de formação das atitudes políticas</w:t>
      </w:r>
      <w:r>
        <w:rPr>
          <w:rFonts w:ascii="Times New Roman" w:hAnsi="Times New Roman"/>
          <w:sz w:val="24"/>
          <w:szCs w:val="24"/>
        </w:rPr>
        <w:t xml:space="preserve"> </w:t>
      </w:r>
      <w:r w:rsidRPr="00EF176D">
        <w:rPr>
          <w:rFonts w:ascii="Times New Roman" w:hAnsi="Times New Roman"/>
          <w:sz w:val="24"/>
          <w:szCs w:val="24"/>
        </w:rPr>
        <w:t>relacionada com os factores económicos, culturais, de motivação e intelectuais dos indivíduos</w:t>
      </w:r>
      <w:r>
        <w:rPr>
          <w:rFonts w:ascii="Times New Roman" w:hAnsi="Times New Roman"/>
          <w:sz w:val="24"/>
          <w:szCs w:val="24"/>
        </w:rPr>
        <w:t xml:space="preserve"> </w:t>
      </w:r>
      <w:r w:rsidRPr="00EF176D">
        <w:rPr>
          <w:rFonts w:ascii="Times New Roman" w:hAnsi="Times New Roman"/>
          <w:sz w:val="24"/>
          <w:szCs w:val="24"/>
        </w:rPr>
        <w:t>examinados, o efeito global da campanha presidencial na sua totalidade - inclusive «os discursos, os</w:t>
      </w:r>
      <w:r>
        <w:rPr>
          <w:rFonts w:ascii="Times New Roman" w:hAnsi="Times New Roman"/>
          <w:sz w:val="24"/>
          <w:szCs w:val="24"/>
        </w:rPr>
        <w:t xml:space="preserve"> </w:t>
      </w:r>
      <w:r w:rsidRPr="00EF176D">
        <w:rPr>
          <w:rFonts w:ascii="Times New Roman" w:hAnsi="Times New Roman"/>
          <w:sz w:val="24"/>
          <w:szCs w:val="24"/>
        </w:rPr>
        <w:t>acontecimentos, os documentos escritos, as discussões, todo o material de propaganda» (Lazarsfeld -</w:t>
      </w:r>
      <w:r>
        <w:rPr>
          <w:rFonts w:ascii="Times New Roman" w:hAnsi="Times New Roman"/>
          <w:sz w:val="24"/>
          <w:szCs w:val="24"/>
        </w:rPr>
        <w:t xml:space="preserve"> </w:t>
      </w:r>
      <w:r w:rsidRPr="00EF176D">
        <w:rPr>
          <w:rFonts w:ascii="Times New Roman" w:hAnsi="Times New Roman"/>
          <w:sz w:val="24"/>
          <w:szCs w:val="24"/>
        </w:rPr>
        <w:t>Berelson - Gaudet, 1944, 101) e não apenas as comunicações de massa procede em três direcções:</w:t>
      </w:r>
    </w:p>
    <w:p w:rsidR="00EF176D" w:rsidRPr="00EF176D" w:rsidRDefault="00EF176D" w:rsidP="008D7CA5">
      <w:pPr>
        <w:pStyle w:val="ListParagraph"/>
        <w:numPr>
          <w:ilvl w:val="0"/>
          <w:numId w:val="20"/>
        </w:numPr>
        <w:spacing w:after="0" w:line="240" w:lineRule="auto"/>
        <w:ind w:left="1066" w:hanging="357"/>
        <w:rPr>
          <w:rFonts w:ascii="Times New Roman" w:hAnsi="Times New Roman"/>
          <w:sz w:val="24"/>
          <w:szCs w:val="24"/>
        </w:rPr>
      </w:pPr>
      <w:r w:rsidRPr="00EF176D">
        <w:rPr>
          <w:rFonts w:ascii="Times New Roman" w:hAnsi="Times New Roman"/>
          <w:sz w:val="24"/>
          <w:szCs w:val="24"/>
        </w:rPr>
        <w:t>um efeito de activação (que transforma as tendências latentes em comportamento de voto efectivo),</w:t>
      </w:r>
    </w:p>
    <w:p w:rsidR="00EF176D" w:rsidRPr="00EF176D" w:rsidRDefault="00EF176D" w:rsidP="008D7CA5">
      <w:pPr>
        <w:pStyle w:val="ListParagraph"/>
        <w:numPr>
          <w:ilvl w:val="0"/>
          <w:numId w:val="20"/>
        </w:numPr>
        <w:spacing w:after="0" w:line="240" w:lineRule="auto"/>
        <w:ind w:left="1066" w:hanging="357"/>
        <w:rPr>
          <w:rFonts w:ascii="Times New Roman" w:hAnsi="Times New Roman"/>
          <w:sz w:val="24"/>
          <w:szCs w:val="24"/>
        </w:rPr>
      </w:pPr>
      <w:r w:rsidRPr="00EF176D">
        <w:rPr>
          <w:rFonts w:ascii="Times New Roman" w:hAnsi="Times New Roman"/>
          <w:sz w:val="24"/>
          <w:szCs w:val="24"/>
        </w:rPr>
        <w:t xml:space="preserve">um efeito de reforço (que preserva as decisões tornadas, evitando mudanças de atitudes) e; </w:t>
      </w:r>
    </w:p>
    <w:p w:rsidR="00EF176D" w:rsidRPr="00EF176D" w:rsidRDefault="00EF176D" w:rsidP="008D7CA5">
      <w:pPr>
        <w:pStyle w:val="ListParagraph"/>
        <w:numPr>
          <w:ilvl w:val="0"/>
          <w:numId w:val="20"/>
        </w:numPr>
        <w:spacing w:after="0" w:line="240" w:lineRule="auto"/>
        <w:ind w:left="1066" w:hanging="357"/>
        <w:rPr>
          <w:rFonts w:ascii="Times New Roman" w:hAnsi="Times New Roman"/>
          <w:sz w:val="24"/>
          <w:szCs w:val="24"/>
        </w:rPr>
      </w:pPr>
      <w:r w:rsidRPr="00EF176D">
        <w:rPr>
          <w:rFonts w:ascii="Times New Roman" w:hAnsi="Times New Roman"/>
          <w:sz w:val="24"/>
          <w:szCs w:val="24"/>
        </w:rPr>
        <w:t xml:space="preserve">um efeito de conversão (limitado, no entanto, pelo facto de as pessoas mais expostas e atentas à campanha eleitoral serem também as que já têm atitudes de voto bem estruturadas e consolidadas, ao passo que as que estão mais indecisas e </w:t>
      </w:r>
      <w:r w:rsidRPr="00EF176D">
        <w:rPr>
          <w:rFonts w:ascii="Times New Roman" w:hAnsi="Times New Roman"/>
          <w:sz w:val="24"/>
          <w:szCs w:val="24"/>
        </w:rPr>
        <w:lastRenderedPageBreak/>
        <w:t xml:space="preserve">dispostas a mudar são também aquelas que menos «consomem» a campanha eleitoral). </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O efeito de conversão gerado pelos mass media é posto em prática «mediante</w:t>
      </w:r>
      <w:r>
        <w:rPr>
          <w:rFonts w:ascii="Times New Roman" w:hAnsi="Times New Roman"/>
          <w:sz w:val="24"/>
          <w:szCs w:val="24"/>
        </w:rPr>
        <w:t xml:space="preserve"> </w:t>
      </w:r>
      <w:r w:rsidRPr="00EF176D">
        <w:rPr>
          <w:rFonts w:ascii="Times New Roman" w:hAnsi="Times New Roman"/>
          <w:sz w:val="24"/>
          <w:szCs w:val="24"/>
        </w:rPr>
        <w:t>uma redefinição dos problemas [...] Problemas sobre os quais as pessoas tinham reflectido muito</w:t>
      </w:r>
      <w:r>
        <w:rPr>
          <w:rFonts w:ascii="Times New Roman" w:hAnsi="Times New Roman"/>
          <w:sz w:val="24"/>
          <w:szCs w:val="24"/>
        </w:rPr>
        <w:t xml:space="preserve"> </w:t>
      </w:r>
      <w:r w:rsidRPr="00EF176D">
        <w:rPr>
          <w:rFonts w:ascii="Times New Roman" w:hAnsi="Times New Roman"/>
          <w:sz w:val="24"/>
          <w:szCs w:val="24"/>
        </w:rPr>
        <w:t>pouco ou aos quais tinham prestado uma atenção limitada, assumem uma nova importância quando</w:t>
      </w:r>
      <w:r>
        <w:rPr>
          <w:rFonts w:ascii="Times New Roman" w:hAnsi="Times New Roman"/>
          <w:sz w:val="24"/>
          <w:szCs w:val="24"/>
        </w:rPr>
        <w:t xml:space="preserve"> </w:t>
      </w:r>
      <w:r w:rsidRPr="00EF176D">
        <w:rPr>
          <w:rFonts w:ascii="Times New Roman" w:hAnsi="Times New Roman"/>
          <w:sz w:val="24"/>
          <w:szCs w:val="24"/>
        </w:rPr>
        <w:t>são postos em destaque pela propaganda. Assim, a comunicação política pode, ocasionalmente,</w:t>
      </w:r>
      <w:r>
        <w:rPr>
          <w:rFonts w:ascii="Times New Roman" w:hAnsi="Times New Roman"/>
          <w:sz w:val="24"/>
          <w:szCs w:val="24"/>
        </w:rPr>
        <w:t xml:space="preserve"> </w:t>
      </w:r>
      <w:r w:rsidRPr="00EF176D">
        <w:rPr>
          <w:rFonts w:ascii="Times New Roman" w:hAnsi="Times New Roman"/>
          <w:sz w:val="24"/>
          <w:szCs w:val="24"/>
        </w:rPr>
        <w:t>infringir tradicionais fidelidades de partido» (Lazarsfeld - Berelson - Gaudet, 1944, 98).</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Para além de exporem este mecanismo, que antecipa em mais de trinta anos a hipótese de agendasetting</w:t>
      </w:r>
      <w:r>
        <w:rPr>
          <w:rFonts w:ascii="Times New Roman" w:hAnsi="Times New Roman"/>
          <w:sz w:val="24"/>
          <w:szCs w:val="24"/>
        </w:rPr>
        <w:t xml:space="preserve"> </w:t>
      </w:r>
      <w:r w:rsidRPr="00EF176D">
        <w:rPr>
          <w:rFonts w:ascii="Times New Roman" w:hAnsi="Times New Roman"/>
          <w:sz w:val="24"/>
          <w:szCs w:val="24"/>
        </w:rPr>
        <w:t>(ver 2.2.), as conclusões de Lazarsfeld, Berelson e Gaudet salientam, por um lado, a</w:t>
      </w:r>
      <w:r>
        <w:rPr>
          <w:rFonts w:ascii="Times New Roman" w:hAnsi="Times New Roman"/>
          <w:sz w:val="24"/>
          <w:szCs w:val="24"/>
        </w:rPr>
        <w:t xml:space="preserve"> </w:t>
      </w:r>
      <w:r w:rsidRPr="00EF176D">
        <w:rPr>
          <w:rFonts w:ascii="Times New Roman" w:hAnsi="Times New Roman"/>
          <w:sz w:val="24"/>
          <w:szCs w:val="24"/>
        </w:rPr>
        <w:t>estabilidade dos processos de formação das atitudes políticas (metade do eleitorado examinado sabia</w:t>
      </w:r>
      <w:r>
        <w:rPr>
          <w:rFonts w:ascii="Times New Roman" w:hAnsi="Times New Roman"/>
          <w:sz w:val="24"/>
          <w:szCs w:val="24"/>
        </w:rPr>
        <w:t xml:space="preserve"> </w:t>
      </w:r>
      <w:r w:rsidRPr="00EF176D">
        <w:rPr>
          <w:rFonts w:ascii="Times New Roman" w:hAnsi="Times New Roman"/>
          <w:sz w:val="24"/>
          <w:szCs w:val="24"/>
        </w:rPr>
        <w:t>em quem votar, mesmo antes do início da campanha) e, por outro lado, salientam as ligações entre</w:t>
      </w:r>
      <w:r>
        <w:rPr>
          <w:rFonts w:ascii="Times New Roman" w:hAnsi="Times New Roman"/>
          <w:sz w:val="24"/>
          <w:szCs w:val="24"/>
        </w:rPr>
        <w:t xml:space="preserve"> </w:t>
      </w:r>
      <w:r w:rsidRPr="00EF176D">
        <w:rPr>
          <w:rFonts w:ascii="Times New Roman" w:hAnsi="Times New Roman"/>
          <w:sz w:val="24"/>
          <w:szCs w:val="24"/>
        </w:rPr>
        <w:t>essa tendência individual e a teia de relações sociais significativas de cada indivíduo. É dentro dessas</w:t>
      </w:r>
      <w:r>
        <w:rPr>
          <w:rFonts w:ascii="Times New Roman" w:hAnsi="Times New Roman"/>
          <w:sz w:val="24"/>
          <w:szCs w:val="24"/>
        </w:rPr>
        <w:t xml:space="preserve"> </w:t>
      </w:r>
      <w:r w:rsidRPr="00EF176D">
        <w:rPr>
          <w:rFonts w:ascii="Times New Roman" w:hAnsi="Times New Roman"/>
          <w:sz w:val="24"/>
          <w:szCs w:val="24"/>
        </w:rPr>
        <w:t>relações sociais que a tendência para gerar atitudes partilhadas pelos outros componentes do grupo</w:t>
      </w:r>
      <w:r>
        <w:rPr>
          <w:rFonts w:ascii="Times New Roman" w:hAnsi="Times New Roman"/>
          <w:sz w:val="24"/>
          <w:szCs w:val="24"/>
        </w:rPr>
        <w:t xml:space="preserve"> </w:t>
      </w:r>
      <w:r w:rsidRPr="00EF176D">
        <w:rPr>
          <w:rFonts w:ascii="Times New Roman" w:hAnsi="Times New Roman"/>
          <w:sz w:val="24"/>
          <w:szCs w:val="24"/>
        </w:rPr>
        <w:t>vem realçar a existência dos líderes de opinião e a sua função de medianeiros entre os meios de</w:t>
      </w:r>
      <w:r>
        <w:rPr>
          <w:rFonts w:ascii="Times New Roman" w:hAnsi="Times New Roman"/>
          <w:sz w:val="24"/>
          <w:szCs w:val="24"/>
        </w:rPr>
        <w:t xml:space="preserve"> </w:t>
      </w:r>
      <w:r w:rsidRPr="00EF176D">
        <w:rPr>
          <w:rFonts w:ascii="Times New Roman" w:hAnsi="Times New Roman"/>
          <w:sz w:val="24"/>
          <w:szCs w:val="24"/>
        </w:rPr>
        <w:t>comunicação e os outros indivíduos menos interessados e menos participativos na campanha</w:t>
      </w:r>
      <w:r>
        <w:rPr>
          <w:rFonts w:ascii="Times New Roman" w:hAnsi="Times New Roman"/>
          <w:sz w:val="24"/>
          <w:szCs w:val="24"/>
        </w:rPr>
        <w:t xml:space="preserve"> </w:t>
      </w:r>
      <w:r w:rsidRPr="00EF176D">
        <w:rPr>
          <w:rFonts w:ascii="Times New Roman" w:hAnsi="Times New Roman"/>
          <w:sz w:val="24"/>
          <w:szCs w:val="24"/>
        </w:rPr>
        <w:t>presidencial (os não líderes ou sequazes). O fluxo da comunicação a dois níveis (two-step flow of</w:t>
      </w:r>
      <w:r>
        <w:rPr>
          <w:rFonts w:ascii="Times New Roman" w:hAnsi="Times New Roman"/>
          <w:sz w:val="24"/>
          <w:szCs w:val="24"/>
        </w:rPr>
        <w:t xml:space="preserve"> </w:t>
      </w:r>
      <w:r w:rsidRPr="00EF176D">
        <w:rPr>
          <w:rFonts w:ascii="Times New Roman" w:hAnsi="Times New Roman"/>
          <w:sz w:val="24"/>
          <w:szCs w:val="24"/>
        </w:rPr>
        <w:t>communication) é determinado precisamente pela mediação que os líderes exercem entre os meios de</w:t>
      </w:r>
      <w:r>
        <w:rPr>
          <w:rFonts w:ascii="Times New Roman" w:hAnsi="Times New Roman"/>
          <w:sz w:val="24"/>
          <w:szCs w:val="24"/>
        </w:rPr>
        <w:t xml:space="preserve"> </w:t>
      </w:r>
      <w:r w:rsidRPr="00EF176D">
        <w:rPr>
          <w:rFonts w:ascii="Times New Roman" w:hAnsi="Times New Roman"/>
          <w:sz w:val="24"/>
          <w:szCs w:val="24"/>
        </w:rPr>
        <w:t>comunicação e os outros indivíduos do grupo.</w:t>
      </w:r>
    </w:p>
    <w:p w:rsid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A oposição entre a teoria hipodérmica e o modelo do two-step flow pode representar-se graficamente</w:t>
      </w:r>
      <w:r>
        <w:rPr>
          <w:rFonts w:ascii="Times New Roman" w:hAnsi="Times New Roman"/>
          <w:sz w:val="24"/>
          <w:szCs w:val="24"/>
        </w:rPr>
        <w:t xml:space="preserve"> </w:t>
      </w:r>
      <w:r w:rsidRPr="00EF176D">
        <w:rPr>
          <w:rFonts w:ascii="Times New Roman" w:hAnsi="Times New Roman"/>
          <w:sz w:val="24"/>
          <w:szCs w:val="24"/>
        </w:rPr>
        <w:t>do seguinte modo:</w:t>
      </w:r>
    </w:p>
    <w:p w:rsidR="005B6A85" w:rsidRDefault="005B6A85" w:rsidP="00251A8C">
      <w:pPr>
        <w:spacing w:after="0" w:line="360" w:lineRule="auto"/>
        <w:ind w:left="707" w:firstLine="709"/>
        <w:rPr>
          <w:rFonts w:ascii="Times New Roman" w:hAnsi="Times New Roman"/>
          <w:noProof/>
          <w:sz w:val="24"/>
          <w:szCs w:val="24"/>
        </w:rPr>
      </w:pPr>
      <w:r>
        <w:rPr>
          <w:noProof/>
        </w:rPr>
        <w:drawing>
          <wp:inline distT="0" distB="0" distL="0" distR="0" wp14:anchorId="3ED4C11A" wp14:editId="53184DCD">
            <wp:extent cx="1524000" cy="1561978"/>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524134" cy="1562116"/>
                    </a:xfrm>
                    <a:prstGeom prst="rect">
                      <a:avLst/>
                    </a:prstGeom>
                  </pic:spPr>
                </pic:pic>
              </a:graphicData>
            </a:graphic>
          </wp:inline>
        </w:drawing>
      </w:r>
      <w:r w:rsidR="00EF176D">
        <w:rPr>
          <w:rFonts w:ascii="Times New Roman" w:hAnsi="Times New Roman"/>
          <w:sz w:val="24"/>
          <w:szCs w:val="24"/>
        </w:rPr>
        <w:t xml:space="preserve"> </w:t>
      </w:r>
      <w:r>
        <w:rPr>
          <w:noProof/>
        </w:rPr>
        <w:drawing>
          <wp:inline distT="0" distB="0" distL="0" distR="0" wp14:anchorId="7D7BD89B" wp14:editId="73526C14">
            <wp:extent cx="1819275" cy="14763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819275" cy="1476375"/>
                    </a:xfrm>
                    <a:prstGeom prst="rect">
                      <a:avLst/>
                    </a:prstGeom>
                  </pic:spPr>
                </pic:pic>
              </a:graphicData>
            </a:graphic>
          </wp:inline>
        </w:drawing>
      </w:r>
    </w:p>
    <w:p w:rsidR="00EF176D" w:rsidRPr="00EF176D" w:rsidRDefault="00251A8C" w:rsidP="005B6A85">
      <w:pPr>
        <w:spacing w:after="0" w:line="360" w:lineRule="auto"/>
        <w:ind w:left="4248" w:firstLine="709"/>
        <w:rPr>
          <w:rFonts w:ascii="Times New Roman" w:hAnsi="Times New Roman"/>
          <w:sz w:val="24"/>
          <w:szCs w:val="24"/>
        </w:rPr>
      </w:pPr>
      <w:r>
        <w:rPr>
          <w:rFonts w:ascii="Times New Roman" w:hAnsi="Times New Roman"/>
          <w:sz w:val="24"/>
          <w:szCs w:val="24"/>
        </w:rPr>
        <w:t xml:space="preserve"> </w:t>
      </w:r>
      <w:r w:rsidR="00EF176D" w:rsidRPr="00EF176D">
        <w:rPr>
          <w:rFonts w:ascii="Times New Roman" w:hAnsi="Times New Roman"/>
          <w:sz w:val="24"/>
          <w:szCs w:val="24"/>
        </w:rPr>
        <w:t>(citado por Katz-Lazarsféld, 1955)</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Mas os líderes de opinião e o fluxo comunicativo a dois níveis são apenas um dos processos de</w:t>
      </w:r>
      <w:r>
        <w:rPr>
          <w:rFonts w:ascii="Times New Roman" w:hAnsi="Times New Roman"/>
          <w:sz w:val="24"/>
          <w:szCs w:val="24"/>
        </w:rPr>
        <w:t xml:space="preserve"> </w:t>
      </w:r>
      <w:r w:rsidRPr="00EF176D">
        <w:rPr>
          <w:rFonts w:ascii="Times New Roman" w:hAnsi="Times New Roman"/>
          <w:sz w:val="24"/>
          <w:szCs w:val="24"/>
        </w:rPr>
        <w:t>formação das atitudes do indivíduo dentro de relações estáveis de grupo: um outro processo é o da</w:t>
      </w:r>
      <w:r>
        <w:rPr>
          <w:rFonts w:ascii="Times New Roman" w:hAnsi="Times New Roman"/>
          <w:sz w:val="24"/>
          <w:szCs w:val="24"/>
        </w:rPr>
        <w:t xml:space="preserve"> </w:t>
      </w:r>
      <w:r w:rsidRPr="00EF176D">
        <w:rPr>
          <w:rFonts w:ascii="Times New Roman" w:hAnsi="Times New Roman"/>
          <w:sz w:val="24"/>
          <w:szCs w:val="24"/>
        </w:rPr>
        <w:t>cristalização (ou emersão) das opiniões.</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As situações sociais, de que a campanha política é um exemplo entre muitos, exigem constantemente</w:t>
      </w:r>
      <w:r>
        <w:rPr>
          <w:rFonts w:ascii="Times New Roman" w:hAnsi="Times New Roman"/>
          <w:sz w:val="24"/>
          <w:szCs w:val="24"/>
        </w:rPr>
        <w:t xml:space="preserve"> </w:t>
      </w:r>
      <w:r w:rsidRPr="00EF176D">
        <w:rPr>
          <w:rFonts w:ascii="Times New Roman" w:hAnsi="Times New Roman"/>
          <w:sz w:val="24"/>
          <w:szCs w:val="24"/>
        </w:rPr>
        <w:t xml:space="preserve">a elaboração de acções ou de opiniões. E os membros de um grupo fazem </w:t>
      </w:r>
      <w:r w:rsidRPr="00EF176D">
        <w:rPr>
          <w:rFonts w:ascii="Times New Roman" w:hAnsi="Times New Roman"/>
          <w:sz w:val="24"/>
          <w:szCs w:val="24"/>
        </w:rPr>
        <w:lastRenderedPageBreak/>
        <w:t>frente a essas exigências</w:t>
      </w:r>
      <w:r>
        <w:rPr>
          <w:rFonts w:ascii="Times New Roman" w:hAnsi="Times New Roman"/>
          <w:sz w:val="24"/>
          <w:szCs w:val="24"/>
        </w:rPr>
        <w:t xml:space="preserve"> </w:t>
      </w:r>
      <w:r w:rsidRPr="00EF176D">
        <w:rPr>
          <w:rFonts w:ascii="Times New Roman" w:hAnsi="Times New Roman"/>
          <w:sz w:val="24"/>
          <w:szCs w:val="24"/>
        </w:rPr>
        <w:t>mesmo que não exista nenhum indivíduo particularmente influente a quem recorrer para um conselho.</w:t>
      </w:r>
      <w:r>
        <w:rPr>
          <w:rFonts w:ascii="Times New Roman" w:hAnsi="Times New Roman"/>
          <w:sz w:val="24"/>
          <w:szCs w:val="24"/>
        </w:rPr>
        <w:t xml:space="preserve"> </w:t>
      </w:r>
      <w:r w:rsidRPr="00EF176D">
        <w:rPr>
          <w:rFonts w:ascii="Times New Roman" w:hAnsi="Times New Roman"/>
          <w:sz w:val="24"/>
          <w:szCs w:val="24"/>
        </w:rPr>
        <w:t>Acima e para além da liderança de opinião, estão as interacções recíprocas dos componentes do grupo</w:t>
      </w:r>
      <w:r>
        <w:rPr>
          <w:rFonts w:ascii="Times New Roman" w:hAnsi="Times New Roman"/>
          <w:sz w:val="24"/>
          <w:szCs w:val="24"/>
        </w:rPr>
        <w:t xml:space="preserve"> </w:t>
      </w:r>
      <w:r w:rsidRPr="00EF176D">
        <w:rPr>
          <w:rFonts w:ascii="Times New Roman" w:hAnsi="Times New Roman"/>
          <w:sz w:val="24"/>
          <w:szCs w:val="24"/>
        </w:rPr>
        <w:t>que reforçam as atitudes ainda não definidas de cada um. Baseada nessas interacções, a repartição de</w:t>
      </w:r>
      <w:r>
        <w:rPr>
          <w:rFonts w:ascii="Times New Roman" w:hAnsi="Times New Roman"/>
          <w:sz w:val="24"/>
          <w:szCs w:val="24"/>
        </w:rPr>
        <w:t xml:space="preserve"> </w:t>
      </w:r>
      <w:r w:rsidRPr="00EF176D">
        <w:rPr>
          <w:rFonts w:ascii="Times New Roman" w:hAnsi="Times New Roman"/>
          <w:sz w:val="24"/>
          <w:szCs w:val="24"/>
        </w:rPr>
        <w:t>opiniões e atitudes organizadas cristaliza (Lazarsfeld - Berelson - Gaudet, 1944, XXXV) [sublinhado</w:t>
      </w:r>
      <w:r>
        <w:rPr>
          <w:rFonts w:ascii="Times New Roman" w:hAnsi="Times New Roman"/>
          <w:sz w:val="24"/>
          <w:szCs w:val="24"/>
        </w:rPr>
        <w:t xml:space="preserve"> </w:t>
      </w:r>
      <w:r w:rsidRPr="00EF176D">
        <w:rPr>
          <w:rFonts w:ascii="Times New Roman" w:hAnsi="Times New Roman"/>
          <w:sz w:val="24"/>
          <w:szCs w:val="24"/>
        </w:rPr>
        <w:t>meu].</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Os líderes de opinião e o fluxo comunicativo a dois níveis são, pois, apenas uma modalidade</w:t>
      </w:r>
      <w:r>
        <w:rPr>
          <w:rFonts w:ascii="Times New Roman" w:hAnsi="Times New Roman"/>
          <w:sz w:val="24"/>
          <w:szCs w:val="24"/>
        </w:rPr>
        <w:t xml:space="preserve"> </w:t>
      </w:r>
      <w:r w:rsidRPr="00EF176D">
        <w:rPr>
          <w:rFonts w:ascii="Times New Roman" w:hAnsi="Times New Roman"/>
          <w:sz w:val="24"/>
          <w:szCs w:val="24"/>
        </w:rPr>
        <w:t>específica de um fenómeno de ordem geral: na dinâmica que gera a formação da opinião pública -</w:t>
      </w:r>
      <w:r>
        <w:rPr>
          <w:rFonts w:ascii="Times New Roman" w:hAnsi="Times New Roman"/>
          <w:sz w:val="24"/>
          <w:szCs w:val="24"/>
        </w:rPr>
        <w:t xml:space="preserve"> </w:t>
      </w:r>
      <w:r w:rsidRPr="00EF176D">
        <w:rPr>
          <w:rFonts w:ascii="Times New Roman" w:hAnsi="Times New Roman"/>
          <w:sz w:val="24"/>
          <w:szCs w:val="24"/>
        </w:rPr>
        <w:t>dinâmica em que participam também os mass media - o resultado global não pode ser atribuído aos</w:t>
      </w:r>
      <w:r>
        <w:rPr>
          <w:rFonts w:ascii="Times New Roman" w:hAnsi="Times New Roman"/>
          <w:sz w:val="24"/>
          <w:szCs w:val="24"/>
        </w:rPr>
        <w:t xml:space="preserve"> </w:t>
      </w:r>
      <w:r w:rsidRPr="00EF176D">
        <w:rPr>
          <w:rFonts w:ascii="Times New Roman" w:hAnsi="Times New Roman"/>
          <w:sz w:val="24"/>
          <w:szCs w:val="24"/>
        </w:rPr>
        <w:t>indivíduos considerados isoladamente; deriva, pelo contrário, da rede de interacções que une as</w:t>
      </w:r>
      <w:r>
        <w:rPr>
          <w:rFonts w:ascii="Times New Roman" w:hAnsi="Times New Roman"/>
          <w:sz w:val="24"/>
          <w:szCs w:val="24"/>
        </w:rPr>
        <w:t xml:space="preserve"> </w:t>
      </w:r>
      <w:r w:rsidRPr="00EF176D">
        <w:rPr>
          <w:rFonts w:ascii="Times New Roman" w:hAnsi="Times New Roman"/>
          <w:sz w:val="24"/>
          <w:szCs w:val="24"/>
        </w:rPr>
        <w:t>pessoas umas às outras. Os efeitos dos mass media não podem ser compreendidos senão a partir da</w:t>
      </w:r>
      <w:r>
        <w:rPr>
          <w:rFonts w:ascii="Times New Roman" w:hAnsi="Times New Roman"/>
          <w:sz w:val="24"/>
          <w:szCs w:val="24"/>
        </w:rPr>
        <w:t xml:space="preserve"> </w:t>
      </w:r>
      <w:r w:rsidRPr="00EF176D">
        <w:rPr>
          <w:rFonts w:ascii="Times New Roman" w:hAnsi="Times New Roman"/>
          <w:sz w:val="24"/>
          <w:szCs w:val="24"/>
        </w:rPr>
        <w:t>análise das interacções recíprocas que se estabelecem entre os destinatários: os efeitos dos mass media</w:t>
      </w:r>
      <w:r>
        <w:rPr>
          <w:rFonts w:ascii="Times New Roman" w:hAnsi="Times New Roman"/>
          <w:sz w:val="24"/>
          <w:szCs w:val="24"/>
        </w:rPr>
        <w:t xml:space="preserve"> </w:t>
      </w:r>
      <w:r w:rsidRPr="00EF176D">
        <w:rPr>
          <w:rFonts w:ascii="Times New Roman" w:hAnsi="Times New Roman"/>
          <w:sz w:val="24"/>
          <w:szCs w:val="24"/>
        </w:rPr>
        <w:t>são parte de um processo mais complexo que é o da influência pessoal. Verificou-se assim uma</w:t>
      </w:r>
      <w:r>
        <w:rPr>
          <w:rFonts w:ascii="Times New Roman" w:hAnsi="Times New Roman"/>
          <w:sz w:val="24"/>
          <w:szCs w:val="24"/>
        </w:rPr>
        <w:t xml:space="preserve"> </w:t>
      </w:r>
      <w:r w:rsidRPr="00EF176D">
        <w:rPr>
          <w:rFonts w:ascii="Times New Roman" w:hAnsi="Times New Roman"/>
          <w:sz w:val="24"/>
          <w:szCs w:val="24"/>
        </w:rPr>
        <w:t>inversão total de posições em relação à teoria hipodérmica inicial: não só a avaliação da consistência</w:t>
      </w:r>
      <w:r>
        <w:rPr>
          <w:rFonts w:ascii="Times New Roman" w:hAnsi="Times New Roman"/>
          <w:sz w:val="24"/>
          <w:szCs w:val="24"/>
        </w:rPr>
        <w:t xml:space="preserve"> </w:t>
      </w:r>
      <w:r w:rsidRPr="00EF176D">
        <w:rPr>
          <w:rFonts w:ascii="Times New Roman" w:hAnsi="Times New Roman"/>
          <w:sz w:val="24"/>
          <w:szCs w:val="24"/>
        </w:rPr>
        <w:t>dos efeitos é diferente como também, e mais significativamente, a lógica do efeito é oposta. No</w:t>
      </w:r>
      <w:r>
        <w:rPr>
          <w:rFonts w:ascii="Times New Roman" w:hAnsi="Times New Roman"/>
          <w:sz w:val="24"/>
          <w:szCs w:val="24"/>
        </w:rPr>
        <w:t xml:space="preserve"> </w:t>
      </w:r>
      <w:r w:rsidRPr="00EF176D">
        <w:rPr>
          <w:rFonts w:ascii="Times New Roman" w:hAnsi="Times New Roman"/>
          <w:sz w:val="24"/>
          <w:szCs w:val="24"/>
        </w:rPr>
        <w:t>primeiro caso, essa lógica existia apenas no interior de uma dinâmica relativa entre estímulo e</w:t>
      </w:r>
      <w:r>
        <w:rPr>
          <w:rFonts w:ascii="Times New Roman" w:hAnsi="Times New Roman"/>
          <w:sz w:val="24"/>
          <w:szCs w:val="24"/>
        </w:rPr>
        <w:t xml:space="preserve"> </w:t>
      </w:r>
      <w:r w:rsidRPr="00EF176D">
        <w:rPr>
          <w:rFonts w:ascii="Times New Roman" w:hAnsi="Times New Roman"/>
          <w:sz w:val="24"/>
          <w:szCs w:val="24"/>
        </w:rPr>
        <w:t>resposta; agora, baseia-se e faz parte de um ambiente social totalmente sulcado por interacções e</w:t>
      </w:r>
      <w:r>
        <w:rPr>
          <w:rFonts w:ascii="Times New Roman" w:hAnsi="Times New Roman"/>
          <w:sz w:val="24"/>
          <w:szCs w:val="24"/>
        </w:rPr>
        <w:t xml:space="preserve"> </w:t>
      </w:r>
      <w:r w:rsidRPr="00EF176D">
        <w:rPr>
          <w:rFonts w:ascii="Times New Roman" w:hAnsi="Times New Roman"/>
          <w:sz w:val="24"/>
          <w:szCs w:val="24"/>
        </w:rPr>
        <w:t>processos de influência pessoal em que a personalidade do destinatário se configura também a partir</w:t>
      </w:r>
      <w:r>
        <w:rPr>
          <w:rFonts w:ascii="Times New Roman" w:hAnsi="Times New Roman"/>
          <w:sz w:val="24"/>
          <w:szCs w:val="24"/>
        </w:rPr>
        <w:t xml:space="preserve"> </w:t>
      </w:r>
      <w:r w:rsidRPr="00EF176D">
        <w:rPr>
          <w:rFonts w:ascii="Times New Roman" w:hAnsi="Times New Roman"/>
          <w:sz w:val="24"/>
          <w:szCs w:val="24"/>
        </w:rPr>
        <w:t>dos seus grupos de referência (familiares, de amigos, profissionais, religiosos, etc.). O conceito de</w:t>
      </w:r>
      <w:r>
        <w:rPr>
          <w:rFonts w:ascii="Times New Roman" w:hAnsi="Times New Roman"/>
          <w:sz w:val="24"/>
          <w:szCs w:val="24"/>
        </w:rPr>
        <w:t xml:space="preserve"> </w:t>
      </w:r>
      <w:r w:rsidRPr="00EF176D">
        <w:rPr>
          <w:rFonts w:ascii="Times New Roman" w:hAnsi="Times New Roman"/>
          <w:sz w:val="24"/>
          <w:szCs w:val="24"/>
        </w:rPr>
        <w:t>«massa» parece ter esgotado a sua função heurística dentro da communication research.</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Mas, também sob o ponto de vista da qualidade e da consistência, os efeitos são limitados. De facto,</w:t>
      </w:r>
      <w:r>
        <w:rPr>
          <w:rFonts w:ascii="Times New Roman" w:hAnsi="Times New Roman"/>
          <w:sz w:val="24"/>
          <w:szCs w:val="24"/>
        </w:rPr>
        <w:t xml:space="preserve"> </w:t>
      </w:r>
      <w:r w:rsidRPr="00EF176D">
        <w:rPr>
          <w:rFonts w:ascii="Times New Roman" w:hAnsi="Times New Roman"/>
          <w:sz w:val="24"/>
          <w:szCs w:val="24"/>
        </w:rPr>
        <w:t>os efeitos de reforço prevalecem sobre os efeitos de conversão e, acima de tudo, a influência pessoal</w:t>
      </w:r>
      <w:r>
        <w:rPr>
          <w:rFonts w:ascii="Times New Roman" w:hAnsi="Times New Roman"/>
          <w:sz w:val="24"/>
          <w:szCs w:val="24"/>
        </w:rPr>
        <w:t xml:space="preserve"> </w:t>
      </w:r>
      <w:r w:rsidRPr="00EF176D">
        <w:rPr>
          <w:rFonts w:ascii="Times New Roman" w:hAnsi="Times New Roman"/>
          <w:sz w:val="24"/>
          <w:szCs w:val="24"/>
        </w:rPr>
        <w:t>que se desenvolve nas relações entre indivíduos parece ser mais eficaz do que a que deriva</w:t>
      </w:r>
      <w:r>
        <w:rPr>
          <w:rFonts w:ascii="Times New Roman" w:hAnsi="Times New Roman"/>
          <w:sz w:val="24"/>
          <w:szCs w:val="24"/>
        </w:rPr>
        <w:t xml:space="preserve"> </w:t>
      </w:r>
      <w:r w:rsidRPr="00EF176D">
        <w:rPr>
          <w:rFonts w:ascii="Times New Roman" w:hAnsi="Times New Roman"/>
          <w:sz w:val="24"/>
          <w:szCs w:val="24"/>
        </w:rPr>
        <w:t>directamente dos mass media. A natureza da influência pessoal, que é diferente da natureza da</w:t>
      </w:r>
      <w:r>
        <w:rPr>
          <w:rFonts w:ascii="Times New Roman" w:hAnsi="Times New Roman"/>
          <w:sz w:val="24"/>
          <w:szCs w:val="24"/>
        </w:rPr>
        <w:t xml:space="preserve"> </w:t>
      </w:r>
      <w:r w:rsidRPr="00EF176D">
        <w:rPr>
          <w:rFonts w:ascii="Times New Roman" w:hAnsi="Times New Roman"/>
          <w:sz w:val="24"/>
          <w:szCs w:val="24"/>
        </w:rPr>
        <w:t>influência interpessoal dos mass media, motiva a sua eficácia que resulta do facto de estar</w:t>
      </w:r>
      <w:r>
        <w:rPr>
          <w:rFonts w:ascii="Times New Roman" w:hAnsi="Times New Roman"/>
          <w:sz w:val="24"/>
          <w:szCs w:val="24"/>
        </w:rPr>
        <w:t xml:space="preserve"> </w:t>
      </w:r>
      <w:r w:rsidRPr="00EF176D">
        <w:rPr>
          <w:rFonts w:ascii="Times New Roman" w:hAnsi="Times New Roman"/>
          <w:sz w:val="24"/>
          <w:szCs w:val="24"/>
        </w:rPr>
        <w:t>inextrincavelmente ligada à vida do grupo social e nela enraizada. Se é certo que aqueles que se</w:t>
      </w:r>
      <w:r>
        <w:rPr>
          <w:rFonts w:ascii="Times New Roman" w:hAnsi="Times New Roman"/>
          <w:sz w:val="24"/>
          <w:szCs w:val="24"/>
        </w:rPr>
        <w:t xml:space="preserve"> </w:t>
      </w:r>
      <w:r w:rsidRPr="00EF176D">
        <w:rPr>
          <w:rFonts w:ascii="Times New Roman" w:hAnsi="Times New Roman"/>
          <w:sz w:val="24"/>
          <w:szCs w:val="24"/>
        </w:rPr>
        <w:t>revelam mais indecisos nas suas atitudes de voto são também os que se expõem menos à carnpanha</w:t>
      </w:r>
      <w:r>
        <w:rPr>
          <w:rFonts w:ascii="Times New Roman" w:hAnsi="Times New Roman"/>
          <w:sz w:val="24"/>
          <w:szCs w:val="24"/>
        </w:rPr>
        <w:t xml:space="preserve"> </w:t>
      </w:r>
      <w:r w:rsidRPr="00EF176D">
        <w:rPr>
          <w:rFonts w:ascii="Times New Roman" w:hAnsi="Times New Roman"/>
          <w:sz w:val="24"/>
          <w:szCs w:val="24"/>
        </w:rPr>
        <w:t>dos mass media, os contactos pessoais são mais eficazes do que os mass media, precisamente porque</w:t>
      </w:r>
      <w:r>
        <w:rPr>
          <w:rFonts w:ascii="Times New Roman" w:hAnsi="Times New Roman"/>
          <w:sz w:val="24"/>
          <w:szCs w:val="24"/>
        </w:rPr>
        <w:t xml:space="preserve"> </w:t>
      </w:r>
      <w:r w:rsidRPr="00EF176D">
        <w:rPr>
          <w:rFonts w:ascii="Times New Roman" w:hAnsi="Times New Roman"/>
          <w:sz w:val="24"/>
          <w:szCs w:val="24"/>
        </w:rPr>
        <w:t>podem atingir mesmo aqueles que, potencialmente, estão mais predispostos a mudar de atitude. Se a</w:t>
      </w:r>
      <w:r>
        <w:rPr>
          <w:rFonts w:ascii="Times New Roman" w:hAnsi="Times New Roman"/>
          <w:sz w:val="24"/>
          <w:szCs w:val="24"/>
        </w:rPr>
        <w:t xml:space="preserve"> </w:t>
      </w:r>
      <w:r w:rsidRPr="00EF176D">
        <w:rPr>
          <w:rFonts w:ascii="Times New Roman" w:hAnsi="Times New Roman"/>
          <w:sz w:val="24"/>
          <w:szCs w:val="24"/>
        </w:rPr>
        <w:t>comunicação de massa depara, inevitavelmente, com o obstáculo da exposição e percepção selectivas,</w:t>
      </w:r>
      <w:r>
        <w:rPr>
          <w:rFonts w:ascii="Times New Roman" w:hAnsi="Times New Roman"/>
          <w:sz w:val="24"/>
          <w:szCs w:val="24"/>
        </w:rPr>
        <w:t xml:space="preserve"> </w:t>
      </w:r>
      <w:r w:rsidRPr="00EF176D">
        <w:rPr>
          <w:rFonts w:ascii="Times New Roman" w:hAnsi="Times New Roman"/>
          <w:sz w:val="24"/>
          <w:szCs w:val="24"/>
        </w:rPr>
        <w:t>a comunicação interpessoal, pelo contrário, ostenta um maior grau de flexibilidade perante as</w:t>
      </w:r>
      <w:r>
        <w:rPr>
          <w:rFonts w:ascii="Times New Roman" w:hAnsi="Times New Roman"/>
          <w:sz w:val="24"/>
          <w:szCs w:val="24"/>
        </w:rPr>
        <w:t xml:space="preserve"> </w:t>
      </w:r>
      <w:r w:rsidRPr="00EF176D">
        <w:rPr>
          <w:rFonts w:ascii="Times New Roman" w:hAnsi="Times New Roman"/>
          <w:sz w:val="24"/>
          <w:szCs w:val="24"/>
        </w:rPr>
        <w:t>resistências do destinatário. Se a credibilidade da fonte se reflecte na eficácia de urna mensagem</w:t>
      </w:r>
      <w:r>
        <w:rPr>
          <w:rFonts w:ascii="Times New Roman" w:hAnsi="Times New Roman"/>
          <w:sz w:val="24"/>
          <w:szCs w:val="24"/>
        </w:rPr>
        <w:t xml:space="preserve"> </w:t>
      </w:r>
      <w:r w:rsidRPr="00EF176D">
        <w:rPr>
          <w:rFonts w:ascii="Times New Roman" w:hAnsi="Times New Roman"/>
          <w:sz w:val="24"/>
          <w:szCs w:val="24"/>
        </w:rPr>
        <w:t>persuasiva, é provável que a fonte impessoal dos mass media se ache em desvantagem em relação às</w:t>
      </w:r>
      <w:r>
        <w:rPr>
          <w:rFonts w:ascii="Times New Roman" w:hAnsi="Times New Roman"/>
          <w:sz w:val="24"/>
          <w:szCs w:val="24"/>
        </w:rPr>
        <w:t xml:space="preserve"> </w:t>
      </w:r>
      <w:r w:rsidRPr="00EF176D">
        <w:rPr>
          <w:rFonts w:ascii="Times New Roman" w:hAnsi="Times New Roman"/>
          <w:sz w:val="24"/>
          <w:szCs w:val="24"/>
        </w:rPr>
        <w:lastRenderedPageBreak/>
        <w:t>fontes, essas bem conhecidas, que são próprias das relações interpessoais; por outro lado, enquanto</w:t>
      </w:r>
      <w:r>
        <w:rPr>
          <w:rFonts w:ascii="Times New Roman" w:hAnsi="Times New Roman"/>
          <w:sz w:val="24"/>
          <w:szCs w:val="24"/>
        </w:rPr>
        <w:t xml:space="preserve"> </w:t>
      </w:r>
      <w:r w:rsidRPr="00EF176D">
        <w:rPr>
          <w:rFonts w:ascii="Times New Roman" w:hAnsi="Times New Roman"/>
          <w:sz w:val="24"/>
          <w:szCs w:val="24"/>
        </w:rPr>
        <w:t>uma mensagem da campanha eleitoral é entendida como sendo destinada a um objectivo preciso, a</w:t>
      </w:r>
      <w:r>
        <w:rPr>
          <w:rFonts w:ascii="Times New Roman" w:hAnsi="Times New Roman"/>
          <w:sz w:val="24"/>
          <w:szCs w:val="24"/>
        </w:rPr>
        <w:t xml:space="preserve"> </w:t>
      </w:r>
      <w:r w:rsidRPr="00EF176D">
        <w:rPr>
          <w:rFonts w:ascii="Times New Roman" w:hAnsi="Times New Roman"/>
          <w:sz w:val="24"/>
          <w:szCs w:val="24"/>
        </w:rPr>
        <w:t>influência que resulta das relações interpessoais pode estar (ou parecer) menos ligada a finalidades</w:t>
      </w:r>
      <w:r>
        <w:rPr>
          <w:rFonts w:ascii="Times New Roman" w:hAnsi="Times New Roman"/>
          <w:sz w:val="24"/>
          <w:szCs w:val="24"/>
        </w:rPr>
        <w:t xml:space="preserve"> </w:t>
      </w:r>
      <w:r w:rsidRPr="00EF176D">
        <w:rPr>
          <w:rFonts w:ascii="Times New Roman" w:hAnsi="Times New Roman"/>
          <w:sz w:val="24"/>
          <w:szCs w:val="24"/>
        </w:rPr>
        <w:t>específicas de persuasão. É este o carácter particular da influência pessoal (Lazarsfeld - Berelson -</w:t>
      </w:r>
      <w:r>
        <w:rPr>
          <w:rFonts w:ascii="Times New Roman" w:hAnsi="Times New Roman"/>
          <w:sz w:val="24"/>
          <w:szCs w:val="24"/>
        </w:rPr>
        <w:t xml:space="preserve"> </w:t>
      </w:r>
      <w:r w:rsidRPr="00EF176D">
        <w:rPr>
          <w:rFonts w:ascii="Times New Roman" w:hAnsi="Times New Roman"/>
          <w:sz w:val="24"/>
          <w:szCs w:val="24"/>
        </w:rPr>
        <w:t>Gaudet, 1944) que a coloca em vantagem em relação à eficácia dos mass media, limitando assim os</w:t>
      </w:r>
      <w:r>
        <w:rPr>
          <w:rFonts w:ascii="Times New Roman" w:hAnsi="Times New Roman"/>
          <w:sz w:val="24"/>
          <w:szCs w:val="24"/>
        </w:rPr>
        <w:t xml:space="preserve"> </w:t>
      </w:r>
      <w:r w:rsidRPr="00EF176D">
        <w:rPr>
          <w:rFonts w:ascii="Times New Roman" w:hAnsi="Times New Roman"/>
          <w:sz w:val="24"/>
          <w:szCs w:val="24"/>
        </w:rPr>
        <w:t>efeitos destes.</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Na minha opinião, a indicação fundamental desta teoria, que constitui uma aquisição definitiva para a</w:t>
      </w:r>
      <w:r>
        <w:rPr>
          <w:rFonts w:ascii="Times New Roman" w:hAnsi="Times New Roman"/>
          <w:sz w:val="24"/>
          <w:szCs w:val="24"/>
        </w:rPr>
        <w:t xml:space="preserve"> </w:t>
      </w:r>
      <w:r w:rsidRPr="00EF176D">
        <w:rPr>
          <w:rFonts w:ascii="Times New Roman" w:hAnsi="Times New Roman"/>
          <w:sz w:val="24"/>
          <w:szCs w:val="24"/>
        </w:rPr>
        <w:t>communication research, diz menos respeito à limitação dos efeitos do que ao enraizamento completo</w:t>
      </w:r>
      <w:r>
        <w:rPr>
          <w:rFonts w:ascii="Times New Roman" w:hAnsi="Times New Roman"/>
          <w:sz w:val="24"/>
          <w:szCs w:val="24"/>
        </w:rPr>
        <w:t xml:space="preserve"> </w:t>
      </w:r>
      <w:r w:rsidRPr="00EF176D">
        <w:rPr>
          <w:rFonts w:ascii="Times New Roman" w:hAnsi="Times New Roman"/>
          <w:sz w:val="24"/>
          <w:szCs w:val="24"/>
        </w:rPr>
        <w:t>e total dos processos comunicativos de massa em quadros sociais muito complexos, nos quais existem</w:t>
      </w:r>
      <w:r>
        <w:rPr>
          <w:rFonts w:ascii="Times New Roman" w:hAnsi="Times New Roman"/>
          <w:sz w:val="24"/>
          <w:szCs w:val="24"/>
        </w:rPr>
        <w:t xml:space="preserve"> </w:t>
      </w:r>
      <w:r w:rsidRPr="00EF176D">
        <w:rPr>
          <w:rFonts w:ascii="Times New Roman" w:hAnsi="Times New Roman"/>
          <w:sz w:val="24"/>
          <w:szCs w:val="24"/>
        </w:rPr>
        <w:t>variáveis económicas, sociológicas e psicológicas que exercem uma acção constante.</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Estudos posteriores como, por exemplo, o de Merton sobre os líderes de opinião (1949a)</w:t>
      </w:r>
      <w:r>
        <w:rPr>
          <w:rFonts w:ascii="Times New Roman" w:hAnsi="Times New Roman"/>
          <w:sz w:val="24"/>
          <w:szCs w:val="24"/>
        </w:rPr>
        <w:t xml:space="preserve"> </w:t>
      </w:r>
      <w:r w:rsidRPr="00EF176D">
        <w:rPr>
          <w:rFonts w:ascii="Times New Roman" w:hAnsi="Times New Roman"/>
          <w:sz w:val="24"/>
          <w:szCs w:val="24"/>
        </w:rPr>
        <w:t>desenvolvem-se igualmente nesta perspectiva. Com efeito, Merton tenta descrever articuladamente a</w:t>
      </w:r>
      <w:r>
        <w:rPr>
          <w:rFonts w:ascii="Times New Roman" w:hAnsi="Times New Roman"/>
          <w:sz w:val="24"/>
          <w:szCs w:val="24"/>
        </w:rPr>
        <w:t xml:space="preserve"> </w:t>
      </w:r>
      <w:r w:rsidRPr="00EF176D">
        <w:rPr>
          <w:rFonts w:ascii="Times New Roman" w:hAnsi="Times New Roman"/>
          <w:sz w:val="24"/>
          <w:szCs w:val="24"/>
        </w:rPr>
        <w:t>estrutura de influência e os seus líderes, numa determinada comunidade, relativamente ao consumo de</w:t>
      </w:r>
      <w:r>
        <w:rPr>
          <w:rFonts w:ascii="Times New Roman" w:hAnsi="Times New Roman"/>
          <w:sz w:val="24"/>
          <w:szCs w:val="24"/>
        </w:rPr>
        <w:t xml:space="preserve"> </w:t>
      </w:r>
      <w:r w:rsidRPr="00EF176D">
        <w:rPr>
          <w:rFonts w:ascii="Times New Roman" w:hAnsi="Times New Roman"/>
          <w:sz w:val="24"/>
          <w:szCs w:val="24"/>
        </w:rPr>
        <w:t>comunicações de massa. Uma pesquisa «administrativa» (baseada na necessidade imperiosa que um</w:t>
      </w:r>
      <w:r>
        <w:rPr>
          <w:rFonts w:ascii="Times New Roman" w:hAnsi="Times New Roman"/>
          <w:sz w:val="24"/>
          <w:szCs w:val="24"/>
        </w:rPr>
        <w:t xml:space="preserve"> </w:t>
      </w:r>
      <w:r w:rsidRPr="00EF176D">
        <w:rPr>
          <w:rFonts w:ascii="Times New Roman" w:hAnsi="Times New Roman"/>
          <w:sz w:val="24"/>
          <w:szCs w:val="24"/>
        </w:rPr>
        <w:t>semanário tinha de saber se, entre os seus leitores, existiam, em número significativo, indivíduos</w:t>
      </w:r>
      <w:r>
        <w:rPr>
          <w:rFonts w:ascii="Times New Roman" w:hAnsi="Times New Roman"/>
          <w:sz w:val="24"/>
          <w:szCs w:val="24"/>
        </w:rPr>
        <w:t xml:space="preserve"> </w:t>
      </w:r>
      <w:r w:rsidRPr="00EF176D">
        <w:rPr>
          <w:rFonts w:ascii="Times New Roman" w:hAnsi="Times New Roman"/>
          <w:sz w:val="24"/>
          <w:szCs w:val="24"/>
        </w:rPr>
        <w:t>chave</w:t>
      </w:r>
      <w:r>
        <w:rPr>
          <w:rFonts w:ascii="Times New Roman" w:hAnsi="Times New Roman"/>
          <w:sz w:val="24"/>
          <w:szCs w:val="24"/>
        </w:rPr>
        <w:t xml:space="preserve"> </w:t>
      </w:r>
      <w:r w:rsidRPr="00EF176D">
        <w:rPr>
          <w:rFonts w:ascii="Times New Roman" w:hAnsi="Times New Roman"/>
          <w:sz w:val="24"/>
          <w:szCs w:val="24"/>
        </w:rPr>
        <w:t>da estrutura de influência pessoal) transforma-se na tarefa teórica de conceptualização coerente</w:t>
      </w:r>
      <w:r>
        <w:rPr>
          <w:rFonts w:ascii="Times New Roman" w:hAnsi="Times New Roman"/>
          <w:sz w:val="24"/>
          <w:szCs w:val="24"/>
        </w:rPr>
        <w:t xml:space="preserve"> </w:t>
      </w:r>
      <w:r w:rsidRPr="00EF176D">
        <w:rPr>
          <w:rFonts w:ascii="Times New Roman" w:hAnsi="Times New Roman"/>
          <w:sz w:val="24"/>
          <w:szCs w:val="24"/>
        </w:rPr>
        <w:t>da tipologia dos líderes de opinião. A análise qualitativa das pessoas influentes baseia-se, de facto, no</w:t>
      </w:r>
      <w:r>
        <w:rPr>
          <w:rFonts w:ascii="Times New Roman" w:hAnsi="Times New Roman"/>
          <w:sz w:val="24"/>
          <w:szCs w:val="24"/>
        </w:rPr>
        <w:t xml:space="preserve"> </w:t>
      </w:r>
      <w:r w:rsidRPr="00EF176D">
        <w:rPr>
          <w:rFonts w:ascii="Times New Roman" w:hAnsi="Times New Roman"/>
          <w:sz w:val="24"/>
          <w:szCs w:val="24"/>
        </w:rPr>
        <w:t>tipo de tendência que esses líderes revelam em relação à comunidade onde operam ou, então, em</w:t>
      </w:r>
      <w:r>
        <w:rPr>
          <w:rFonts w:ascii="Times New Roman" w:hAnsi="Times New Roman"/>
          <w:sz w:val="24"/>
          <w:szCs w:val="24"/>
        </w:rPr>
        <w:t xml:space="preserve"> </w:t>
      </w:r>
      <w:r w:rsidRPr="00EF176D">
        <w:rPr>
          <w:rFonts w:ascii="Times New Roman" w:hAnsi="Times New Roman"/>
          <w:sz w:val="24"/>
          <w:szCs w:val="24"/>
        </w:rPr>
        <w:t>relação a contextos sociais mais amplos. A diferença entre líder</w:t>
      </w:r>
      <w:r>
        <w:rPr>
          <w:rFonts w:ascii="Times New Roman" w:hAnsi="Times New Roman"/>
          <w:sz w:val="24"/>
          <w:szCs w:val="24"/>
        </w:rPr>
        <w:t xml:space="preserve"> de opinião local e cosmopolita </w:t>
      </w:r>
      <w:r w:rsidRPr="00EF176D">
        <w:rPr>
          <w:rFonts w:ascii="Times New Roman" w:hAnsi="Times New Roman"/>
          <w:sz w:val="24"/>
          <w:szCs w:val="24"/>
        </w:rPr>
        <w:t>fundamenta-se em certas características existentes na estrutura das relações sociais, nas «carreiras»</w:t>
      </w:r>
      <w:r>
        <w:rPr>
          <w:rFonts w:ascii="Times New Roman" w:hAnsi="Times New Roman"/>
          <w:sz w:val="24"/>
          <w:szCs w:val="24"/>
        </w:rPr>
        <w:t xml:space="preserve"> </w:t>
      </w:r>
      <w:r w:rsidRPr="00EF176D">
        <w:rPr>
          <w:rFonts w:ascii="Times New Roman" w:hAnsi="Times New Roman"/>
          <w:sz w:val="24"/>
          <w:szCs w:val="24"/>
        </w:rPr>
        <w:t>seguidas para alcançar a posição de influentes, no tipo de consumo que fazem das comunicações. À</w:t>
      </w:r>
      <w:r>
        <w:rPr>
          <w:rFonts w:ascii="Times New Roman" w:hAnsi="Times New Roman"/>
          <w:sz w:val="24"/>
          <w:szCs w:val="24"/>
        </w:rPr>
        <w:t xml:space="preserve"> </w:t>
      </w:r>
      <w:r w:rsidRPr="00EF176D">
        <w:rPr>
          <w:rFonts w:ascii="Times New Roman" w:hAnsi="Times New Roman"/>
          <w:sz w:val="24"/>
          <w:szCs w:val="24"/>
        </w:rPr>
        <w:t>tendência para a liderança local correspondem uma vida constantemente vivida</w:t>
      </w:r>
      <w:r>
        <w:rPr>
          <w:rFonts w:ascii="Times New Roman" w:hAnsi="Times New Roman"/>
          <w:sz w:val="24"/>
          <w:szCs w:val="24"/>
        </w:rPr>
        <w:t xml:space="preserve"> </w:t>
      </w:r>
      <w:r w:rsidRPr="00EF176D">
        <w:rPr>
          <w:rFonts w:ascii="Times New Roman" w:hAnsi="Times New Roman"/>
          <w:sz w:val="24"/>
          <w:szCs w:val="24"/>
        </w:rPr>
        <w:t>na comunidade, relações sociais tendencialmente indiferenciadas que levam o líder de opinião a</w:t>
      </w:r>
      <w:r>
        <w:rPr>
          <w:rFonts w:ascii="Times New Roman" w:hAnsi="Times New Roman"/>
          <w:sz w:val="24"/>
          <w:szCs w:val="24"/>
        </w:rPr>
        <w:t xml:space="preserve"> </w:t>
      </w:r>
      <w:r w:rsidRPr="00EF176D">
        <w:rPr>
          <w:rFonts w:ascii="Times New Roman" w:hAnsi="Times New Roman"/>
          <w:sz w:val="24"/>
          <w:szCs w:val="24"/>
        </w:rPr>
        <w:t>conhecer o maior número possível de pessoas, uma participação em organizações formais na medida</w:t>
      </w:r>
      <w:r>
        <w:rPr>
          <w:rFonts w:ascii="Times New Roman" w:hAnsi="Times New Roman"/>
          <w:sz w:val="24"/>
          <w:szCs w:val="24"/>
        </w:rPr>
        <w:t xml:space="preserve"> </w:t>
      </w:r>
      <w:r w:rsidRPr="00EF176D">
        <w:rPr>
          <w:rFonts w:ascii="Times New Roman" w:hAnsi="Times New Roman"/>
          <w:sz w:val="24"/>
          <w:szCs w:val="24"/>
        </w:rPr>
        <w:t>em que essas organizações funcionam sobretudo como centros de contactos interpessoais, um tipo de</w:t>
      </w:r>
      <w:r>
        <w:rPr>
          <w:rFonts w:ascii="Times New Roman" w:hAnsi="Times New Roman"/>
          <w:sz w:val="24"/>
          <w:szCs w:val="24"/>
        </w:rPr>
        <w:t xml:space="preserve"> </w:t>
      </w:r>
      <w:r w:rsidRPr="00EF176D">
        <w:rPr>
          <w:rFonts w:ascii="Times New Roman" w:hAnsi="Times New Roman"/>
          <w:sz w:val="24"/>
          <w:szCs w:val="24"/>
        </w:rPr>
        <w:t>influência que se baseia mais no conhecimento dos outros do que em competências específicas e, por</w:t>
      </w:r>
      <w:r>
        <w:rPr>
          <w:rFonts w:ascii="Times New Roman" w:hAnsi="Times New Roman"/>
          <w:sz w:val="24"/>
          <w:szCs w:val="24"/>
        </w:rPr>
        <w:t xml:space="preserve"> </w:t>
      </w:r>
      <w:r w:rsidRPr="00EF176D">
        <w:rPr>
          <w:rFonts w:ascii="Times New Roman" w:hAnsi="Times New Roman"/>
          <w:sz w:val="24"/>
          <w:szCs w:val="24"/>
        </w:rPr>
        <w:t>fim, um consumo de comunicações de massa que exclui as publicações mais comprometidas e, acima</w:t>
      </w:r>
      <w:r>
        <w:rPr>
          <w:rFonts w:ascii="Times New Roman" w:hAnsi="Times New Roman"/>
          <w:sz w:val="24"/>
          <w:szCs w:val="24"/>
        </w:rPr>
        <w:t xml:space="preserve"> </w:t>
      </w:r>
      <w:r w:rsidRPr="00EF176D">
        <w:rPr>
          <w:rFonts w:ascii="Times New Roman" w:hAnsi="Times New Roman"/>
          <w:sz w:val="24"/>
          <w:szCs w:val="24"/>
        </w:rPr>
        <w:t>de tudo, que põe em destaque o «lado humano», o aspecto pessoal e as anedotas das mensagens</w:t>
      </w:r>
      <w:r>
        <w:rPr>
          <w:rFonts w:ascii="Times New Roman" w:hAnsi="Times New Roman"/>
          <w:sz w:val="24"/>
          <w:szCs w:val="24"/>
        </w:rPr>
        <w:t xml:space="preserve"> </w:t>
      </w:r>
      <w:r w:rsidRPr="00EF176D">
        <w:rPr>
          <w:rFonts w:ascii="Times New Roman" w:hAnsi="Times New Roman"/>
          <w:sz w:val="24"/>
          <w:szCs w:val="24"/>
        </w:rPr>
        <w:t>fornecidas pela imprensa ou pela rádio.</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Mas o líder de opinião de tipo local exerce a sua influência em diferentes áreas temáticas; é, como</w:t>
      </w:r>
      <w:r>
        <w:rPr>
          <w:rFonts w:ascii="Times New Roman" w:hAnsi="Times New Roman"/>
          <w:sz w:val="24"/>
          <w:szCs w:val="24"/>
        </w:rPr>
        <w:t xml:space="preserve"> </w:t>
      </w:r>
      <w:r w:rsidRPr="00EF176D">
        <w:rPr>
          <w:rFonts w:ascii="Times New Roman" w:hAnsi="Times New Roman"/>
          <w:sz w:val="24"/>
          <w:szCs w:val="24"/>
        </w:rPr>
        <w:t xml:space="preserve">Merton diz, polimorfo. Uma tendência oposta caracteriza o líder </w:t>
      </w:r>
      <w:r w:rsidRPr="00EF176D">
        <w:rPr>
          <w:rFonts w:ascii="Times New Roman" w:hAnsi="Times New Roman"/>
          <w:sz w:val="24"/>
          <w:szCs w:val="24"/>
        </w:rPr>
        <w:lastRenderedPageBreak/>
        <w:t>cosmopolita. Qualitativo e selectivo</w:t>
      </w:r>
      <w:r>
        <w:rPr>
          <w:rFonts w:ascii="Times New Roman" w:hAnsi="Times New Roman"/>
          <w:sz w:val="24"/>
          <w:szCs w:val="24"/>
        </w:rPr>
        <w:t xml:space="preserve"> </w:t>
      </w:r>
      <w:r w:rsidRPr="00EF176D">
        <w:rPr>
          <w:rFonts w:ascii="Times New Roman" w:hAnsi="Times New Roman"/>
          <w:sz w:val="24"/>
          <w:szCs w:val="24"/>
        </w:rPr>
        <w:t>na rede das suas relações pessoais, viveu grande parte da sua vida fora da comunidade onde chegou</w:t>
      </w:r>
      <w:r>
        <w:rPr>
          <w:rFonts w:ascii="Times New Roman" w:hAnsi="Times New Roman"/>
          <w:sz w:val="24"/>
          <w:szCs w:val="24"/>
        </w:rPr>
        <w:t xml:space="preserve"> </w:t>
      </w:r>
      <w:r w:rsidRPr="00EF176D">
        <w:rPr>
          <w:rFonts w:ascii="Times New Roman" w:hAnsi="Times New Roman"/>
          <w:sz w:val="24"/>
          <w:szCs w:val="24"/>
        </w:rPr>
        <w:t>quase como um «estrangeiro»; é, no entanto, dotado de competências específicas e, por conseguinte,</w:t>
      </w:r>
      <w:r>
        <w:rPr>
          <w:rFonts w:ascii="Times New Roman" w:hAnsi="Times New Roman"/>
          <w:sz w:val="24"/>
          <w:szCs w:val="24"/>
        </w:rPr>
        <w:t xml:space="preserve"> </w:t>
      </w:r>
      <w:r w:rsidRPr="00EF176D">
        <w:rPr>
          <w:rFonts w:ascii="Times New Roman" w:hAnsi="Times New Roman"/>
          <w:sz w:val="24"/>
          <w:szCs w:val="24"/>
        </w:rPr>
        <w:t>de autoridade que exerce, de preferência, em áreas temáticas particulares (é, por isso, um líder</w:t>
      </w:r>
      <w:r>
        <w:rPr>
          <w:rFonts w:ascii="Times New Roman" w:hAnsi="Times New Roman"/>
          <w:sz w:val="24"/>
          <w:szCs w:val="24"/>
        </w:rPr>
        <w:t xml:space="preserve"> </w:t>
      </w:r>
      <w:r w:rsidRPr="00EF176D">
        <w:rPr>
          <w:rFonts w:ascii="Times New Roman" w:hAnsi="Times New Roman"/>
          <w:sz w:val="24"/>
          <w:szCs w:val="24"/>
        </w:rPr>
        <w:t>monomórfico). Não só consome géneros mais «elevados» de comunicações de massa como as funções</w:t>
      </w:r>
      <w:r>
        <w:rPr>
          <w:rFonts w:ascii="Times New Roman" w:hAnsi="Times New Roman"/>
          <w:sz w:val="24"/>
          <w:szCs w:val="24"/>
        </w:rPr>
        <w:t xml:space="preserve"> </w:t>
      </w:r>
      <w:r w:rsidRPr="00EF176D">
        <w:rPr>
          <w:rFonts w:ascii="Times New Roman" w:hAnsi="Times New Roman"/>
          <w:sz w:val="24"/>
          <w:szCs w:val="24"/>
        </w:rPr>
        <w:t>a que esse consumo obriga são diferentes das do líder local, que baseia, em grande parte, a sua</w:t>
      </w:r>
      <w:r>
        <w:rPr>
          <w:rFonts w:ascii="Times New Roman" w:hAnsi="Times New Roman"/>
          <w:sz w:val="24"/>
          <w:szCs w:val="24"/>
        </w:rPr>
        <w:t xml:space="preserve"> </w:t>
      </w:r>
      <w:r w:rsidRPr="00EF176D">
        <w:rPr>
          <w:rFonts w:ascii="Times New Roman" w:hAnsi="Times New Roman"/>
          <w:sz w:val="24"/>
          <w:szCs w:val="24"/>
        </w:rPr>
        <w:t>influência no facto de ser conhecido um pouco por todas as pessoas da comunidade. A complexa</w:t>
      </w:r>
      <w:r>
        <w:rPr>
          <w:rFonts w:ascii="Times New Roman" w:hAnsi="Times New Roman"/>
          <w:sz w:val="24"/>
          <w:szCs w:val="24"/>
        </w:rPr>
        <w:t xml:space="preserve"> </w:t>
      </w:r>
      <w:r w:rsidRPr="00EF176D">
        <w:rPr>
          <w:rFonts w:ascii="Times New Roman" w:hAnsi="Times New Roman"/>
          <w:sz w:val="24"/>
          <w:szCs w:val="24"/>
        </w:rPr>
        <w:t>análise de Merton destinou-se a explicar como a tendência fundamental dos processos de influência</w:t>
      </w:r>
      <w:r>
        <w:rPr>
          <w:rFonts w:ascii="Times New Roman" w:hAnsi="Times New Roman"/>
          <w:sz w:val="24"/>
          <w:szCs w:val="24"/>
        </w:rPr>
        <w:t xml:space="preserve"> </w:t>
      </w:r>
      <w:r w:rsidRPr="00EF176D">
        <w:rPr>
          <w:rFonts w:ascii="Times New Roman" w:hAnsi="Times New Roman"/>
          <w:sz w:val="24"/>
          <w:szCs w:val="24"/>
        </w:rPr>
        <w:t>pessoal se consolida na estrutura social, mesmo que não seja automaticamente motivada por ela. Por</w:t>
      </w:r>
      <w:r>
        <w:rPr>
          <w:rFonts w:ascii="Times New Roman" w:hAnsi="Times New Roman"/>
          <w:sz w:val="24"/>
          <w:szCs w:val="24"/>
        </w:rPr>
        <w:t xml:space="preserve"> </w:t>
      </w:r>
      <w:r w:rsidRPr="00EF176D">
        <w:rPr>
          <w:rFonts w:ascii="Times New Roman" w:hAnsi="Times New Roman"/>
          <w:sz w:val="24"/>
          <w:szCs w:val="24"/>
        </w:rPr>
        <w:t>conseguinte, para se poder estudar o peso e a função da comunicação de massa na estrutura de</w:t>
      </w:r>
      <w:r>
        <w:rPr>
          <w:rFonts w:ascii="Times New Roman" w:hAnsi="Times New Roman"/>
          <w:sz w:val="24"/>
          <w:szCs w:val="24"/>
        </w:rPr>
        <w:t xml:space="preserve"> </w:t>
      </w:r>
      <w:r w:rsidRPr="00EF176D">
        <w:rPr>
          <w:rFonts w:ascii="Times New Roman" w:hAnsi="Times New Roman"/>
          <w:sz w:val="24"/>
          <w:szCs w:val="24"/>
        </w:rPr>
        <w:t>influência pessoal, é preciso «completar as análises feitas em termos de "atributos pessoais" dos</w:t>
      </w:r>
      <w:r>
        <w:rPr>
          <w:rFonts w:ascii="Times New Roman" w:hAnsi="Times New Roman"/>
          <w:sz w:val="24"/>
          <w:szCs w:val="24"/>
        </w:rPr>
        <w:t xml:space="preserve"> </w:t>
      </w:r>
      <w:r w:rsidRPr="00EF176D">
        <w:rPr>
          <w:rFonts w:ascii="Times New Roman" w:hAnsi="Times New Roman"/>
          <w:sz w:val="24"/>
          <w:szCs w:val="24"/>
        </w:rPr>
        <w:t>destinatários com as análises das suas "funções sociais" e das suas implicações relativamente às redes</w:t>
      </w:r>
      <w:r>
        <w:rPr>
          <w:rFonts w:ascii="Times New Roman" w:hAnsi="Times New Roman"/>
          <w:sz w:val="24"/>
          <w:szCs w:val="24"/>
        </w:rPr>
        <w:t xml:space="preserve"> </w:t>
      </w:r>
      <w:r w:rsidRPr="00EF176D">
        <w:rPr>
          <w:rFonts w:ascii="Times New Roman" w:hAnsi="Times New Roman"/>
          <w:sz w:val="24"/>
          <w:szCs w:val="24"/>
        </w:rPr>
        <w:t>de ligações interpessoais» (Merton, 1949a, 207).</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Portanto, no seu conjunto, a teoria dos mass media ligada à abordagem sociológica empírica, defende</w:t>
      </w:r>
      <w:r>
        <w:rPr>
          <w:rFonts w:ascii="Times New Roman" w:hAnsi="Times New Roman"/>
          <w:sz w:val="24"/>
          <w:szCs w:val="24"/>
        </w:rPr>
        <w:t xml:space="preserve"> </w:t>
      </w:r>
      <w:r w:rsidRPr="00EF176D">
        <w:rPr>
          <w:rFonts w:ascii="Times New Roman" w:hAnsi="Times New Roman"/>
          <w:sz w:val="24"/>
          <w:szCs w:val="24"/>
        </w:rPr>
        <w:t>que a eficácia da comunicação de massa está largamente associada e depende de processos de</w:t>
      </w:r>
      <w:r>
        <w:rPr>
          <w:rFonts w:ascii="Times New Roman" w:hAnsi="Times New Roman"/>
          <w:sz w:val="24"/>
          <w:szCs w:val="24"/>
        </w:rPr>
        <w:t xml:space="preserve"> </w:t>
      </w:r>
      <w:r w:rsidRPr="00EF176D">
        <w:rPr>
          <w:rFonts w:ascii="Times New Roman" w:hAnsi="Times New Roman"/>
          <w:sz w:val="24"/>
          <w:szCs w:val="24"/>
        </w:rPr>
        <w:t>comunicação não provenientes dos mass media e que existem no interior da estrutura social em que o</w:t>
      </w:r>
      <w:r>
        <w:rPr>
          <w:rFonts w:ascii="Times New Roman" w:hAnsi="Times New Roman"/>
          <w:sz w:val="24"/>
          <w:szCs w:val="24"/>
        </w:rPr>
        <w:t xml:space="preserve"> </w:t>
      </w:r>
      <w:r w:rsidRPr="00EF176D">
        <w:rPr>
          <w:rFonts w:ascii="Times New Roman" w:hAnsi="Times New Roman"/>
          <w:sz w:val="24"/>
          <w:szCs w:val="24"/>
        </w:rPr>
        <w:t>indivíduo vive.</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Neste quadro, a capacidade de influência da comunicação de massa limita-se sobretudo ao reforço de</w:t>
      </w:r>
      <w:r>
        <w:rPr>
          <w:rFonts w:ascii="Times New Roman" w:hAnsi="Times New Roman"/>
          <w:sz w:val="24"/>
          <w:szCs w:val="24"/>
        </w:rPr>
        <w:t xml:space="preserve"> </w:t>
      </w:r>
      <w:r w:rsidRPr="00EF176D">
        <w:rPr>
          <w:rFonts w:ascii="Times New Roman" w:hAnsi="Times New Roman"/>
          <w:sz w:val="24"/>
          <w:szCs w:val="24"/>
        </w:rPr>
        <w:t>valores, comportamentos e atitudes mais do que a uma capacidade real de os modificar ou manipular</w:t>
      </w:r>
      <w:r>
        <w:rPr>
          <w:rFonts w:ascii="Times New Roman" w:hAnsi="Times New Roman"/>
          <w:sz w:val="24"/>
          <w:szCs w:val="24"/>
        </w:rPr>
        <w:t xml:space="preserve"> </w:t>
      </w:r>
      <w:r w:rsidRPr="00EF176D">
        <w:rPr>
          <w:rFonts w:ascii="Times New Roman" w:hAnsi="Times New Roman"/>
          <w:sz w:val="24"/>
          <w:szCs w:val="24"/>
        </w:rPr>
        <w:t>(Klapper, 1960).</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Sobre certos aspectos deste modelo - sobretudo os que se relacionam com a figura dos líderes de</w:t>
      </w:r>
      <w:r>
        <w:rPr>
          <w:rFonts w:ascii="Times New Roman" w:hAnsi="Times New Roman"/>
          <w:sz w:val="24"/>
          <w:szCs w:val="24"/>
        </w:rPr>
        <w:t xml:space="preserve"> </w:t>
      </w:r>
      <w:r w:rsidRPr="00EF176D">
        <w:rPr>
          <w:rFonts w:ascii="Times New Roman" w:hAnsi="Times New Roman"/>
          <w:sz w:val="24"/>
          <w:szCs w:val="24"/>
        </w:rPr>
        <w:t>opinião - se concentraram muitos esforços de verificação posteriores: por exemplo, se, por um lado,</w:t>
      </w:r>
      <w:r>
        <w:rPr>
          <w:rFonts w:ascii="Times New Roman" w:hAnsi="Times New Roman"/>
          <w:sz w:val="24"/>
          <w:szCs w:val="24"/>
        </w:rPr>
        <w:t xml:space="preserve"> </w:t>
      </w:r>
      <w:r w:rsidRPr="00EF176D">
        <w:rPr>
          <w:rFonts w:ascii="Times New Roman" w:hAnsi="Times New Roman"/>
          <w:sz w:val="24"/>
          <w:szCs w:val="24"/>
        </w:rPr>
        <w:t>no estudo de Merton (1949a), se salienta que o processo de influência pessoal decorre também</w:t>
      </w:r>
      <w:r>
        <w:rPr>
          <w:rFonts w:ascii="Times New Roman" w:hAnsi="Times New Roman"/>
          <w:sz w:val="24"/>
          <w:szCs w:val="24"/>
        </w:rPr>
        <w:t xml:space="preserve"> </w:t>
      </w:r>
      <w:r w:rsidRPr="00EF176D">
        <w:rPr>
          <w:rFonts w:ascii="Times New Roman" w:hAnsi="Times New Roman"/>
          <w:sz w:val="24"/>
          <w:szCs w:val="24"/>
        </w:rPr>
        <w:t>horizontalmente «poucos indivíduos colocados no vértice [da estrutura de influência] podem ter uma</w:t>
      </w:r>
      <w:r>
        <w:rPr>
          <w:rFonts w:ascii="Times New Roman" w:hAnsi="Times New Roman"/>
          <w:sz w:val="24"/>
          <w:szCs w:val="24"/>
        </w:rPr>
        <w:t xml:space="preserve"> </w:t>
      </w:r>
      <w:r w:rsidRPr="00EF176D">
        <w:rPr>
          <w:rFonts w:ascii="Times New Roman" w:hAnsi="Times New Roman"/>
          <w:sz w:val="24"/>
          <w:szCs w:val="24"/>
        </w:rPr>
        <w:t>quantidade individual de influência notável, mas a acumulação total de influência exercida por este</w:t>
      </w:r>
      <w:r>
        <w:rPr>
          <w:rFonts w:ascii="Times New Roman" w:hAnsi="Times New Roman"/>
          <w:sz w:val="24"/>
          <w:szCs w:val="24"/>
        </w:rPr>
        <w:t xml:space="preserve"> </w:t>
      </w:r>
      <w:r w:rsidRPr="00EF176D">
        <w:rPr>
          <w:rFonts w:ascii="Times New Roman" w:hAnsi="Times New Roman"/>
          <w:sz w:val="24"/>
          <w:szCs w:val="24"/>
        </w:rPr>
        <w:t>grupo pode ser inferior à que é exercida pelo grande número de pessoas que se situam nos níveis</w:t>
      </w:r>
      <w:r>
        <w:rPr>
          <w:rFonts w:ascii="Times New Roman" w:hAnsi="Times New Roman"/>
          <w:sz w:val="24"/>
          <w:szCs w:val="24"/>
        </w:rPr>
        <w:t xml:space="preserve"> </w:t>
      </w:r>
      <w:r w:rsidRPr="00EF176D">
        <w:rPr>
          <w:rFonts w:ascii="Times New Roman" w:hAnsi="Times New Roman"/>
          <w:sz w:val="24"/>
          <w:szCs w:val="24"/>
        </w:rPr>
        <w:t>inferiores da estrutura de influência» (Merton, 1949a, 210) - por outro, estudos posteriores admitiram</w:t>
      </w:r>
      <w:r>
        <w:rPr>
          <w:rFonts w:ascii="Times New Roman" w:hAnsi="Times New Roman"/>
          <w:sz w:val="24"/>
          <w:szCs w:val="24"/>
        </w:rPr>
        <w:t xml:space="preserve"> </w:t>
      </w:r>
      <w:r w:rsidRPr="00EF176D">
        <w:rPr>
          <w:rFonts w:ascii="Times New Roman" w:hAnsi="Times New Roman"/>
          <w:sz w:val="24"/>
          <w:szCs w:val="24"/>
        </w:rPr>
        <w:t>a probabilidade de as cadeias de influência serem mais longas e organizadas do que a hipótese inicial</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do fluxo a dois níveis poderia fazer pensar. Para além disso, se, por um lado, o líder de opinião parece</w:t>
      </w:r>
      <w:r>
        <w:rPr>
          <w:rFonts w:ascii="Times New Roman" w:hAnsi="Times New Roman"/>
          <w:sz w:val="24"/>
          <w:szCs w:val="24"/>
        </w:rPr>
        <w:t xml:space="preserve"> </w:t>
      </w:r>
      <w:r w:rsidRPr="00EF176D">
        <w:rPr>
          <w:rFonts w:ascii="Times New Roman" w:hAnsi="Times New Roman"/>
          <w:sz w:val="24"/>
          <w:szCs w:val="24"/>
        </w:rPr>
        <w:t>ser mais activo e interessado na área temática em que é mais influente, por outro, é altamente</w:t>
      </w:r>
      <w:r>
        <w:rPr>
          <w:rFonts w:ascii="Times New Roman" w:hAnsi="Times New Roman"/>
          <w:sz w:val="24"/>
          <w:szCs w:val="24"/>
        </w:rPr>
        <w:t xml:space="preserve"> </w:t>
      </w:r>
      <w:r w:rsidRPr="00EF176D">
        <w:rPr>
          <w:rFonts w:ascii="Times New Roman" w:hAnsi="Times New Roman"/>
          <w:sz w:val="24"/>
          <w:szCs w:val="24"/>
        </w:rPr>
        <w:t>improvável que os indivíduos influenciados estejam muito distantes do líder quanto ao seu nível de</w:t>
      </w:r>
      <w:r>
        <w:rPr>
          <w:rFonts w:ascii="Times New Roman" w:hAnsi="Times New Roman"/>
          <w:sz w:val="24"/>
          <w:szCs w:val="24"/>
        </w:rPr>
        <w:t xml:space="preserve"> </w:t>
      </w:r>
      <w:r w:rsidRPr="00EF176D">
        <w:rPr>
          <w:rFonts w:ascii="Times New Roman" w:hAnsi="Times New Roman"/>
          <w:sz w:val="24"/>
          <w:szCs w:val="24"/>
        </w:rPr>
        <w:t>interesse; para mais, no que diz respeito a âmbitos temáticos diferentes, influenciados e influentes</w:t>
      </w:r>
      <w:r>
        <w:rPr>
          <w:rFonts w:ascii="Times New Roman" w:hAnsi="Times New Roman"/>
          <w:sz w:val="24"/>
          <w:szCs w:val="24"/>
        </w:rPr>
        <w:t xml:space="preserve"> </w:t>
      </w:r>
      <w:r w:rsidRPr="00EF176D">
        <w:rPr>
          <w:rFonts w:ascii="Times New Roman" w:hAnsi="Times New Roman"/>
          <w:sz w:val="24"/>
          <w:szCs w:val="24"/>
        </w:rPr>
        <w:t>podem trocar reciprocamente de papéis (Katz, 1957).</w:t>
      </w:r>
    </w:p>
    <w:p w:rsidR="00EF176D" w:rsidRP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lastRenderedPageBreak/>
        <w:t>Na teoria dos efeitos limitados, há um outro aspecto a realçar: do ponto de vista da presença e da</w:t>
      </w:r>
      <w:r>
        <w:rPr>
          <w:rFonts w:ascii="Times New Roman" w:hAnsi="Times New Roman"/>
          <w:sz w:val="24"/>
          <w:szCs w:val="24"/>
        </w:rPr>
        <w:t xml:space="preserve"> </w:t>
      </w:r>
      <w:r w:rsidRPr="00EF176D">
        <w:rPr>
          <w:rFonts w:ascii="Times New Roman" w:hAnsi="Times New Roman"/>
          <w:sz w:val="24"/>
          <w:szCs w:val="24"/>
        </w:rPr>
        <w:t>difusão dos meios de informação, o contexto social a que essa teoria se refere, era profundamente</w:t>
      </w:r>
      <w:r>
        <w:rPr>
          <w:rFonts w:ascii="Times New Roman" w:hAnsi="Times New Roman"/>
          <w:sz w:val="24"/>
          <w:szCs w:val="24"/>
        </w:rPr>
        <w:t xml:space="preserve"> </w:t>
      </w:r>
      <w:r w:rsidRPr="00EF176D">
        <w:rPr>
          <w:rFonts w:ascii="Times New Roman" w:hAnsi="Times New Roman"/>
          <w:sz w:val="24"/>
          <w:szCs w:val="24"/>
        </w:rPr>
        <w:t>diferente do contexto actual. A hipótese do fluxo comunicativo a dois níveis pressupõe uma situação</w:t>
      </w:r>
      <w:r>
        <w:rPr>
          <w:rFonts w:ascii="Times New Roman" w:hAnsi="Times New Roman"/>
          <w:sz w:val="24"/>
          <w:szCs w:val="24"/>
        </w:rPr>
        <w:t xml:space="preserve"> </w:t>
      </w:r>
      <w:r w:rsidRPr="00EF176D">
        <w:rPr>
          <w:rFonts w:ascii="Times New Roman" w:hAnsi="Times New Roman"/>
          <w:sz w:val="24"/>
          <w:szCs w:val="24"/>
        </w:rPr>
        <w:t>comunicativa caracterizada por uma baixa difusão de comunicações de massa, bastante diferente da de</w:t>
      </w:r>
      <w:r>
        <w:rPr>
          <w:rFonts w:ascii="Times New Roman" w:hAnsi="Times New Roman"/>
          <w:sz w:val="24"/>
          <w:szCs w:val="24"/>
        </w:rPr>
        <w:t xml:space="preserve"> </w:t>
      </w:r>
      <w:r w:rsidRPr="00EF176D">
        <w:rPr>
          <w:rFonts w:ascii="Times New Roman" w:hAnsi="Times New Roman"/>
          <w:sz w:val="24"/>
          <w:szCs w:val="24"/>
        </w:rPr>
        <w:t>hoje. Nos anos 40, a presença relativamente limitada dos mass media na sociedade realça o papel</w:t>
      </w:r>
      <w:r>
        <w:rPr>
          <w:rFonts w:ascii="Times New Roman" w:hAnsi="Times New Roman"/>
          <w:sz w:val="24"/>
          <w:szCs w:val="24"/>
        </w:rPr>
        <w:t xml:space="preserve"> </w:t>
      </w:r>
      <w:r w:rsidRPr="00EF176D">
        <w:rPr>
          <w:rFonts w:ascii="Times New Roman" w:hAnsi="Times New Roman"/>
          <w:sz w:val="24"/>
          <w:szCs w:val="24"/>
        </w:rPr>
        <w:t>difusivo desempenhado pela comunicação interpessoal: a situação actual, pelo contrário, apresenta</w:t>
      </w:r>
      <w:r>
        <w:rPr>
          <w:rFonts w:ascii="Times New Roman" w:hAnsi="Times New Roman"/>
          <w:sz w:val="24"/>
          <w:szCs w:val="24"/>
        </w:rPr>
        <w:t xml:space="preserve"> </w:t>
      </w:r>
      <w:r w:rsidRPr="00EF176D">
        <w:rPr>
          <w:rFonts w:ascii="Times New Roman" w:hAnsi="Times New Roman"/>
          <w:sz w:val="24"/>
          <w:szCs w:val="24"/>
        </w:rPr>
        <w:t>níveis de quase-saturação na difusão dos mass media. Alguns dados para acentuar essa diversidade:</w:t>
      </w:r>
      <w:r w:rsidR="00EC5BA6">
        <w:rPr>
          <w:rFonts w:ascii="Times New Roman" w:hAnsi="Times New Roman"/>
          <w:sz w:val="24"/>
          <w:szCs w:val="24"/>
        </w:rPr>
        <w:t xml:space="preserve"> </w:t>
      </w:r>
      <w:r w:rsidRPr="00EF176D">
        <w:rPr>
          <w:rFonts w:ascii="Times New Roman" w:hAnsi="Times New Roman"/>
          <w:sz w:val="24"/>
          <w:szCs w:val="24"/>
        </w:rPr>
        <w:t>nos Estados Unidos, entre 1940 (ano da pesquisa de Lazarsfeld, Berelson e Gaudet) e 1976, passa-se</w:t>
      </w:r>
      <w:r w:rsidR="00EC5BA6">
        <w:rPr>
          <w:rFonts w:ascii="Times New Roman" w:hAnsi="Times New Roman"/>
          <w:sz w:val="24"/>
          <w:szCs w:val="24"/>
        </w:rPr>
        <w:t xml:space="preserve"> </w:t>
      </w:r>
      <w:r w:rsidRPr="00EF176D">
        <w:rPr>
          <w:rFonts w:ascii="Times New Roman" w:hAnsi="Times New Roman"/>
          <w:sz w:val="24"/>
          <w:szCs w:val="24"/>
        </w:rPr>
        <w:t>de 1878 títulos para 1762, no sector dos jornais diários; quanto às publicações periódicas, passa-se de</w:t>
      </w:r>
      <w:r w:rsidR="00EC5BA6">
        <w:rPr>
          <w:rFonts w:ascii="Times New Roman" w:hAnsi="Times New Roman"/>
          <w:sz w:val="24"/>
          <w:szCs w:val="24"/>
        </w:rPr>
        <w:t xml:space="preserve"> </w:t>
      </w:r>
      <w:r w:rsidRPr="00EF176D">
        <w:rPr>
          <w:rFonts w:ascii="Times New Roman" w:hAnsi="Times New Roman"/>
          <w:sz w:val="24"/>
          <w:szCs w:val="24"/>
        </w:rPr>
        <w:t>6432, em 1940, para 9872, em 1976; em 1946, os emissores radiofónicos eram 765 e, em 1976, 4463;</w:t>
      </w:r>
      <w:r w:rsidR="00EC5BA6">
        <w:rPr>
          <w:rFonts w:ascii="Times New Roman" w:hAnsi="Times New Roman"/>
          <w:sz w:val="24"/>
          <w:szCs w:val="24"/>
        </w:rPr>
        <w:t xml:space="preserve"> </w:t>
      </w:r>
      <w:r w:rsidRPr="00EF176D">
        <w:rPr>
          <w:rFonts w:ascii="Times New Roman" w:hAnsi="Times New Roman"/>
          <w:sz w:val="24"/>
          <w:szCs w:val="24"/>
        </w:rPr>
        <w:t>as estações de televisão filiadas nos networks, em 1947 (primeiro ano de que há dados disponíveis)</w:t>
      </w:r>
      <w:r w:rsidR="00EC5BA6">
        <w:rPr>
          <w:rFonts w:ascii="Times New Roman" w:hAnsi="Times New Roman"/>
          <w:sz w:val="24"/>
          <w:szCs w:val="24"/>
        </w:rPr>
        <w:t xml:space="preserve"> </w:t>
      </w:r>
      <w:r w:rsidRPr="00EF176D">
        <w:rPr>
          <w:rFonts w:ascii="Times New Roman" w:hAnsi="Times New Roman"/>
          <w:sz w:val="24"/>
          <w:szCs w:val="24"/>
        </w:rPr>
        <w:t>eram 4 e, em 1976, eram 613 (Sterling - Haight, 1978). Para além da baixa no sector dos jornais</w:t>
      </w:r>
      <w:r w:rsidR="00EC5BA6">
        <w:rPr>
          <w:rFonts w:ascii="Times New Roman" w:hAnsi="Times New Roman"/>
          <w:sz w:val="24"/>
          <w:szCs w:val="24"/>
        </w:rPr>
        <w:t xml:space="preserve"> </w:t>
      </w:r>
      <w:r w:rsidRPr="00EF176D">
        <w:rPr>
          <w:rFonts w:ascii="Times New Roman" w:hAnsi="Times New Roman"/>
          <w:sz w:val="24"/>
          <w:szCs w:val="24"/>
        </w:rPr>
        <w:t>diários, o aumento global da oferta dos mass media revela-se, assim, muito elevado. «Nos últimos</w:t>
      </w:r>
      <w:r w:rsidR="00EC5BA6">
        <w:rPr>
          <w:rFonts w:ascii="Times New Roman" w:hAnsi="Times New Roman"/>
          <w:sz w:val="24"/>
          <w:szCs w:val="24"/>
        </w:rPr>
        <w:t xml:space="preserve"> </w:t>
      </w:r>
      <w:r w:rsidRPr="00EF176D">
        <w:rPr>
          <w:rFonts w:ascii="Times New Roman" w:hAnsi="Times New Roman"/>
          <w:sz w:val="24"/>
          <w:szCs w:val="24"/>
        </w:rPr>
        <w:t>vinte anos, a televisão impôs-se como o meio predominante de comunicação de massa e modificou</w:t>
      </w:r>
      <w:r w:rsidR="00EC5BA6">
        <w:rPr>
          <w:rFonts w:ascii="Times New Roman" w:hAnsi="Times New Roman"/>
          <w:sz w:val="24"/>
          <w:szCs w:val="24"/>
        </w:rPr>
        <w:t xml:space="preserve"> </w:t>
      </w:r>
      <w:r w:rsidRPr="00EF176D">
        <w:rPr>
          <w:rFonts w:ascii="Times New Roman" w:hAnsi="Times New Roman"/>
          <w:sz w:val="24"/>
          <w:szCs w:val="24"/>
        </w:rPr>
        <w:t>radicalmente a utilização dos tempos livres. Por esse facto, o sistema de comunicação de massa</w:t>
      </w:r>
      <w:r w:rsidR="00EC5BA6">
        <w:rPr>
          <w:rFonts w:ascii="Times New Roman" w:hAnsi="Times New Roman"/>
          <w:sz w:val="24"/>
          <w:szCs w:val="24"/>
        </w:rPr>
        <w:t xml:space="preserve"> </w:t>
      </w:r>
      <w:r w:rsidRPr="00EF176D">
        <w:rPr>
          <w:rFonts w:ascii="Times New Roman" w:hAnsi="Times New Roman"/>
          <w:sz w:val="24"/>
          <w:szCs w:val="24"/>
        </w:rPr>
        <w:t>tornou-se extraordinariamente diferente. Os opinion leaders ficam quase completamente dispensados</w:t>
      </w:r>
      <w:r w:rsidR="00EC5BA6">
        <w:rPr>
          <w:rFonts w:ascii="Times New Roman" w:hAnsi="Times New Roman"/>
          <w:sz w:val="24"/>
          <w:szCs w:val="24"/>
        </w:rPr>
        <w:t xml:space="preserve"> </w:t>
      </w:r>
      <w:r w:rsidRPr="00EF176D">
        <w:rPr>
          <w:rFonts w:ascii="Times New Roman" w:hAnsi="Times New Roman"/>
          <w:sz w:val="24"/>
          <w:szCs w:val="24"/>
        </w:rPr>
        <w:t>da sua função de filtro, em consequência da difusão dos temas, informações e opiniões» (Böckelmann,</w:t>
      </w:r>
      <w:r w:rsidR="00EC5BA6">
        <w:rPr>
          <w:rFonts w:ascii="Times New Roman" w:hAnsi="Times New Roman"/>
          <w:sz w:val="24"/>
          <w:szCs w:val="24"/>
        </w:rPr>
        <w:t xml:space="preserve"> </w:t>
      </w:r>
      <w:r w:rsidRPr="00EF176D">
        <w:rPr>
          <w:rFonts w:ascii="Times New Roman" w:hAnsi="Times New Roman"/>
          <w:sz w:val="24"/>
          <w:szCs w:val="24"/>
        </w:rPr>
        <w:t>1975, 123). É provável, por isso, que a maior parte das mensagens das comunicações de massa seja</w:t>
      </w:r>
      <w:r w:rsidR="00EC5BA6">
        <w:rPr>
          <w:rFonts w:ascii="Times New Roman" w:hAnsi="Times New Roman"/>
          <w:sz w:val="24"/>
          <w:szCs w:val="24"/>
        </w:rPr>
        <w:t xml:space="preserve"> </w:t>
      </w:r>
      <w:r w:rsidRPr="00EF176D">
        <w:rPr>
          <w:rFonts w:ascii="Times New Roman" w:hAnsi="Times New Roman"/>
          <w:sz w:val="24"/>
          <w:szCs w:val="24"/>
        </w:rPr>
        <w:t>recebida de uma forma directa, não necessitando, para ser difundida, do nível de comunicação</w:t>
      </w:r>
      <w:r w:rsidR="00EC5BA6">
        <w:rPr>
          <w:rFonts w:ascii="Times New Roman" w:hAnsi="Times New Roman"/>
          <w:sz w:val="24"/>
          <w:szCs w:val="24"/>
        </w:rPr>
        <w:t xml:space="preserve"> </w:t>
      </w:r>
      <w:r w:rsidRPr="00EF176D">
        <w:rPr>
          <w:rFonts w:ascii="Times New Roman" w:hAnsi="Times New Roman"/>
          <w:sz w:val="24"/>
          <w:szCs w:val="24"/>
        </w:rPr>
        <w:t>interpessoal: esta apresenta-se como «conversa» acerca do conteúdo dos mass media (opinion</w:t>
      </w:r>
      <w:r w:rsidR="00EC5BA6">
        <w:rPr>
          <w:rFonts w:ascii="Times New Roman" w:hAnsi="Times New Roman"/>
          <w:sz w:val="24"/>
          <w:szCs w:val="24"/>
        </w:rPr>
        <w:t xml:space="preserve"> </w:t>
      </w:r>
      <w:r w:rsidRPr="00EF176D">
        <w:rPr>
          <w:rFonts w:ascii="Times New Roman" w:hAnsi="Times New Roman"/>
          <w:sz w:val="24"/>
          <w:szCs w:val="24"/>
        </w:rPr>
        <w:t>sharing)</w:t>
      </w:r>
      <w:r w:rsidR="00EC5BA6">
        <w:rPr>
          <w:rFonts w:ascii="Times New Roman" w:hAnsi="Times New Roman"/>
          <w:sz w:val="24"/>
          <w:szCs w:val="24"/>
        </w:rPr>
        <w:t xml:space="preserve"> </w:t>
      </w:r>
      <w:r w:rsidRPr="00EF176D">
        <w:rPr>
          <w:rFonts w:ascii="Times New Roman" w:hAnsi="Times New Roman"/>
          <w:sz w:val="24"/>
          <w:szCs w:val="24"/>
        </w:rPr>
        <w:t>mais do que como instrumento da passagem da influência da comunicação de massa para os</w:t>
      </w:r>
      <w:r w:rsidR="00EC5BA6">
        <w:rPr>
          <w:rFonts w:ascii="Times New Roman" w:hAnsi="Times New Roman"/>
          <w:sz w:val="24"/>
          <w:szCs w:val="24"/>
        </w:rPr>
        <w:t xml:space="preserve"> </w:t>
      </w:r>
      <w:r w:rsidRPr="00EF176D">
        <w:rPr>
          <w:rFonts w:ascii="Times New Roman" w:hAnsi="Times New Roman"/>
          <w:sz w:val="24"/>
          <w:szCs w:val="24"/>
        </w:rPr>
        <w:t>destinatários (opinion-giving). Isto é, é provável que, mantendo-se inalterável a conclusão geral da</w:t>
      </w:r>
      <w:r w:rsidR="00EC5BA6">
        <w:rPr>
          <w:rFonts w:ascii="Times New Roman" w:hAnsi="Times New Roman"/>
          <w:sz w:val="24"/>
          <w:szCs w:val="24"/>
        </w:rPr>
        <w:t xml:space="preserve"> </w:t>
      </w:r>
      <w:r w:rsidRPr="00EF176D">
        <w:rPr>
          <w:rFonts w:ascii="Times New Roman" w:hAnsi="Times New Roman"/>
          <w:sz w:val="24"/>
          <w:szCs w:val="24"/>
        </w:rPr>
        <w:t>teoria dos efeitos limitados - a eficácia das comunicações de massa estuda-se em relação ao contexto</w:t>
      </w:r>
      <w:r w:rsidR="00EC5BA6">
        <w:rPr>
          <w:rFonts w:ascii="Times New Roman" w:hAnsi="Times New Roman"/>
          <w:sz w:val="24"/>
          <w:szCs w:val="24"/>
        </w:rPr>
        <w:t xml:space="preserve"> </w:t>
      </w:r>
      <w:r w:rsidRPr="00EF176D">
        <w:rPr>
          <w:rFonts w:ascii="Times New Roman" w:hAnsi="Times New Roman"/>
          <w:sz w:val="24"/>
          <w:szCs w:val="24"/>
        </w:rPr>
        <w:t>de relações sociais em que os mass media agem -, a hipótese específica dos dois níveis de</w:t>
      </w:r>
      <w:r w:rsidR="00EC5BA6">
        <w:rPr>
          <w:rFonts w:ascii="Times New Roman" w:hAnsi="Times New Roman"/>
          <w:sz w:val="24"/>
          <w:szCs w:val="24"/>
        </w:rPr>
        <w:t xml:space="preserve"> </w:t>
      </w:r>
      <w:r w:rsidRPr="00EF176D">
        <w:rPr>
          <w:rFonts w:ascii="Times New Roman" w:hAnsi="Times New Roman"/>
          <w:sz w:val="24"/>
          <w:szCs w:val="24"/>
        </w:rPr>
        <w:t>comunicação seja reformulável, tendo em conta a alteração da situação na distribuição, penetração e</w:t>
      </w:r>
      <w:r w:rsidR="00EC5BA6">
        <w:rPr>
          <w:rFonts w:ascii="Times New Roman" w:hAnsi="Times New Roman"/>
          <w:sz w:val="24"/>
          <w:szCs w:val="24"/>
        </w:rPr>
        <w:t xml:space="preserve"> </w:t>
      </w:r>
      <w:r w:rsidRPr="00EF176D">
        <w:rPr>
          <w:rFonts w:ascii="Times New Roman" w:hAnsi="Times New Roman"/>
          <w:sz w:val="24"/>
          <w:szCs w:val="24"/>
        </w:rPr>
        <w:t>concorrencialidade e, consequentemente, também na eficácia dos próprios meios de comunicação.</w:t>
      </w:r>
    </w:p>
    <w:p w:rsidR="00EF176D" w:rsidRDefault="00EF176D" w:rsidP="00EF176D">
      <w:pPr>
        <w:spacing w:after="0" w:line="360" w:lineRule="auto"/>
        <w:ind w:firstLine="709"/>
        <w:rPr>
          <w:rFonts w:ascii="Times New Roman" w:hAnsi="Times New Roman"/>
          <w:sz w:val="24"/>
          <w:szCs w:val="24"/>
        </w:rPr>
      </w:pPr>
      <w:r w:rsidRPr="00EF176D">
        <w:rPr>
          <w:rFonts w:ascii="Times New Roman" w:hAnsi="Times New Roman"/>
          <w:sz w:val="24"/>
          <w:szCs w:val="24"/>
        </w:rPr>
        <w:t>Em conclusão, pode dizer-se que o modelo da influência interpessoal destaca, por um lado, o carácter</w:t>
      </w:r>
      <w:r w:rsidR="00EC5BA6">
        <w:rPr>
          <w:rFonts w:ascii="Times New Roman" w:hAnsi="Times New Roman"/>
          <w:sz w:val="24"/>
          <w:szCs w:val="24"/>
        </w:rPr>
        <w:t xml:space="preserve"> </w:t>
      </w:r>
      <w:r w:rsidRPr="00EF176D">
        <w:rPr>
          <w:rFonts w:ascii="Times New Roman" w:hAnsi="Times New Roman"/>
          <w:sz w:val="24"/>
          <w:szCs w:val="24"/>
        </w:rPr>
        <w:t>não linear do processo pelo qual se determinam os efeitos sociais dos mass media e, por outro, a</w:t>
      </w:r>
      <w:r w:rsidR="00EC5BA6">
        <w:rPr>
          <w:rFonts w:ascii="Times New Roman" w:hAnsi="Times New Roman"/>
          <w:sz w:val="24"/>
          <w:szCs w:val="24"/>
        </w:rPr>
        <w:t xml:space="preserve"> </w:t>
      </w:r>
      <w:r w:rsidRPr="00EF176D">
        <w:rPr>
          <w:rFonts w:ascii="Times New Roman" w:hAnsi="Times New Roman"/>
          <w:sz w:val="24"/>
          <w:szCs w:val="24"/>
        </w:rPr>
        <w:t>selectividade inerente à dinâmica comunicativa: neste caso, contudo, a selectividade está menos</w:t>
      </w:r>
      <w:r w:rsidR="00EC5BA6">
        <w:rPr>
          <w:rFonts w:ascii="Times New Roman" w:hAnsi="Times New Roman"/>
          <w:sz w:val="24"/>
          <w:szCs w:val="24"/>
        </w:rPr>
        <w:t xml:space="preserve"> </w:t>
      </w:r>
      <w:r w:rsidRPr="00EF176D">
        <w:rPr>
          <w:rFonts w:ascii="Times New Roman" w:hAnsi="Times New Roman"/>
          <w:sz w:val="24"/>
          <w:szCs w:val="24"/>
        </w:rPr>
        <w:t xml:space="preserve">associada aos mecanismos psicológicos do indivíduo (como na </w:t>
      </w:r>
      <w:r w:rsidRPr="00EF176D">
        <w:rPr>
          <w:rFonts w:ascii="Times New Roman" w:hAnsi="Times New Roman"/>
          <w:sz w:val="24"/>
          <w:szCs w:val="24"/>
        </w:rPr>
        <w:lastRenderedPageBreak/>
        <w:t>teoria anterior) do que à rede de</w:t>
      </w:r>
      <w:r w:rsidR="00EC5BA6">
        <w:rPr>
          <w:rFonts w:ascii="Times New Roman" w:hAnsi="Times New Roman"/>
          <w:sz w:val="24"/>
          <w:szCs w:val="24"/>
        </w:rPr>
        <w:t xml:space="preserve"> </w:t>
      </w:r>
      <w:r w:rsidRPr="00EF176D">
        <w:rPr>
          <w:rFonts w:ascii="Times New Roman" w:hAnsi="Times New Roman"/>
          <w:sz w:val="24"/>
          <w:szCs w:val="24"/>
        </w:rPr>
        <w:t>relações sociais que constituem o ambiente em que esse indivíduo vive e que dão forma aos grupos de</w:t>
      </w:r>
      <w:r w:rsidR="00EC5BA6">
        <w:rPr>
          <w:rFonts w:ascii="Times New Roman" w:hAnsi="Times New Roman"/>
          <w:sz w:val="24"/>
          <w:szCs w:val="24"/>
        </w:rPr>
        <w:t xml:space="preserve"> </w:t>
      </w:r>
      <w:r w:rsidRPr="00EF176D">
        <w:rPr>
          <w:rFonts w:ascii="Times New Roman" w:hAnsi="Times New Roman"/>
          <w:sz w:val="24"/>
          <w:szCs w:val="24"/>
        </w:rPr>
        <w:t>que faz parte.</w:t>
      </w:r>
    </w:p>
    <w:p w:rsidR="00EC5BA6" w:rsidRPr="00EC5BA6" w:rsidRDefault="00EC5BA6" w:rsidP="00EC5BA6">
      <w:pPr>
        <w:pStyle w:val="Heading2"/>
      </w:pPr>
      <w:bookmarkStart w:id="32" w:name="_Toc361187556"/>
      <w:r w:rsidRPr="00EC5BA6">
        <w:t>1.4.3. Retórica da persuasão ou efeitos limitados?</w:t>
      </w:r>
      <w:bookmarkEnd w:id="32"/>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O segundo e o terceiro modelos de pesquisa sobre os mass media (psicológica-experimental e</w:t>
      </w:r>
      <w:r>
        <w:rPr>
          <w:rFonts w:ascii="Times New Roman" w:hAnsi="Times New Roman"/>
          <w:sz w:val="24"/>
          <w:szCs w:val="24"/>
        </w:rPr>
        <w:t xml:space="preserve"> </w:t>
      </w:r>
      <w:r w:rsidRPr="00EC5BA6">
        <w:rPr>
          <w:rFonts w:ascii="Times New Roman" w:hAnsi="Times New Roman"/>
          <w:sz w:val="24"/>
          <w:szCs w:val="24"/>
        </w:rPr>
        <w:t>sociológica de campo) têm por objectivo verificar empiricamente a consistência e o alcance dos</w:t>
      </w:r>
      <w:r>
        <w:rPr>
          <w:rFonts w:ascii="Times New Roman" w:hAnsi="Times New Roman"/>
          <w:sz w:val="24"/>
          <w:szCs w:val="24"/>
        </w:rPr>
        <w:t xml:space="preserve"> </w:t>
      </w:r>
      <w:r w:rsidRPr="00EC5BA6">
        <w:rPr>
          <w:rFonts w:ascii="Times New Roman" w:hAnsi="Times New Roman"/>
          <w:sz w:val="24"/>
          <w:szCs w:val="24"/>
        </w:rPr>
        <w:t>efeitos que as comunicações de massa obtêm. Os resultados são opostos: os estudos experimentais,</w:t>
      </w:r>
      <w:r>
        <w:rPr>
          <w:rFonts w:ascii="Times New Roman" w:hAnsi="Times New Roman"/>
          <w:sz w:val="24"/>
          <w:szCs w:val="24"/>
        </w:rPr>
        <w:t xml:space="preserve"> </w:t>
      </w:r>
      <w:r w:rsidRPr="00EC5BA6">
        <w:rPr>
          <w:rFonts w:ascii="Times New Roman" w:hAnsi="Times New Roman"/>
          <w:sz w:val="24"/>
          <w:szCs w:val="24"/>
        </w:rPr>
        <w:t>embora explicitem as defesas individuais e analisem os motivos do fracasso de certas campanhas</w:t>
      </w:r>
      <w:r>
        <w:rPr>
          <w:rFonts w:ascii="Times New Roman" w:hAnsi="Times New Roman"/>
          <w:sz w:val="24"/>
          <w:szCs w:val="24"/>
        </w:rPr>
        <w:t xml:space="preserve"> </w:t>
      </w:r>
      <w:r w:rsidRPr="00EC5BA6">
        <w:rPr>
          <w:rFonts w:ascii="Times New Roman" w:hAnsi="Times New Roman"/>
          <w:sz w:val="24"/>
          <w:szCs w:val="24"/>
        </w:rPr>
        <w:t>persuasivas, realçam a possibilidade de se obter efeitos de persuasão desde que as mensagens sejam</w:t>
      </w:r>
      <w:r>
        <w:rPr>
          <w:rFonts w:ascii="Times New Roman" w:hAnsi="Times New Roman"/>
          <w:sz w:val="24"/>
          <w:szCs w:val="24"/>
        </w:rPr>
        <w:t xml:space="preserve"> </w:t>
      </w:r>
      <w:r w:rsidRPr="00EC5BA6">
        <w:rPr>
          <w:rFonts w:ascii="Times New Roman" w:hAnsi="Times New Roman"/>
          <w:sz w:val="24"/>
          <w:szCs w:val="24"/>
        </w:rPr>
        <w:t>estruturadas de uma forma adequada às características psicológicas dos destinatários. Os efeitos não</w:t>
      </w:r>
      <w:r>
        <w:rPr>
          <w:rFonts w:ascii="Times New Roman" w:hAnsi="Times New Roman"/>
          <w:sz w:val="24"/>
          <w:szCs w:val="24"/>
        </w:rPr>
        <w:t xml:space="preserve"> </w:t>
      </w:r>
      <w:r w:rsidRPr="00EC5BA6">
        <w:rPr>
          <w:rFonts w:ascii="Times New Roman" w:hAnsi="Times New Roman"/>
          <w:sz w:val="24"/>
          <w:szCs w:val="24"/>
        </w:rPr>
        <w:t>são automáticos nem mecânicos e, no entanto, permanecem possíveis e significativos se se</w:t>
      </w:r>
      <w:r>
        <w:rPr>
          <w:rFonts w:ascii="Times New Roman" w:hAnsi="Times New Roman"/>
          <w:sz w:val="24"/>
          <w:szCs w:val="24"/>
        </w:rPr>
        <w:t xml:space="preserve"> </w:t>
      </w:r>
      <w:r w:rsidRPr="00EC5BA6">
        <w:rPr>
          <w:rFonts w:ascii="Times New Roman" w:hAnsi="Times New Roman"/>
          <w:sz w:val="24"/>
          <w:szCs w:val="24"/>
        </w:rPr>
        <w:t>conheccerem bem os factos que, potencialmente, os podem anular. Os estudos de campo, por sua vez,</w:t>
      </w:r>
      <w:r>
        <w:rPr>
          <w:rFonts w:ascii="Times New Roman" w:hAnsi="Times New Roman"/>
          <w:sz w:val="24"/>
          <w:szCs w:val="24"/>
        </w:rPr>
        <w:t xml:space="preserve"> </w:t>
      </w:r>
      <w:r w:rsidRPr="00EC5BA6">
        <w:rPr>
          <w:rFonts w:ascii="Times New Roman" w:hAnsi="Times New Roman"/>
          <w:sz w:val="24"/>
          <w:szCs w:val="24"/>
        </w:rPr>
        <w:t>explicitam a escassa relevância dos mass media em confronto com os processos de interacção social.</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Na realidade, a diversidade das conclusões oculta um factor crucial no estudo dos processos de</w:t>
      </w:r>
      <w:r>
        <w:rPr>
          <w:rFonts w:ascii="Times New Roman" w:hAnsi="Times New Roman"/>
          <w:sz w:val="24"/>
          <w:szCs w:val="24"/>
        </w:rPr>
        <w:t xml:space="preserve"> </w:t>
      </w:r>
      <w:r w:rsidRPr="00EC5BA6">
        <w:rPr>
          <w:rFonts w:ascii="Times New Roman" w:hAnsi="Times New Roman"/>
          <w:sz w:val="24"/>
          <w:szCs w:val="24"/>
        </w:rPr>
        <w:t>comunicação: a situação comunicativa. Essa situação é articulada de um modo bastante diverso nas</w:t>
      </w:r>
      <w:r>
        <w:rPr>
          <w:rFonts w:ascii="Times New Roman" w:hAnsi="Times New Roman"/>
          <w:sz w:val="24"/>
          <w:szCs w:val="24"/>
        </w:rPr>
        <w:t xml:space="preserve"> </w:t>
      </w:r>
      <w:r w:rsidRPr="00EC5BA6">
        <w:rPr>
          <w:rFonts w:ascii="Times New Roman" w:hAnsi="Times New Roman"/>
          <w:sz w:val="24"/>
          <w:szCs w:val="24"/>
        </w:rPr>
        <w:t>duas abordagens, o que provoca a diferente configuração do próprio processo dos efeitos. Hovland</w:t>
      </w:r>
      <w:r>
        <w:rPr>
          <w:rFonts w:ascii="Times New Roman" w:hAnsi="Times New Roman"/>
          <w:sz w:val="24"/>
          <w:szCs w:val="24"/>
        </w:rPr>
        <w:t xml:space="preserve"> </w:t>
      </w:r>
      <w:r w:rsidRPr="00EC5BA6">
        <w:rPr>
          <w:rFonts w:ascii="Times New Roman" w:hAnsi="Times New Roman"/>
          <w:sz w:val="24"/>
          <w:szCs w:val="24"/>
        </w:rPr>
        <w:t>(1959), num ensaio com o título significativo de «Reconciling Conflicting Results Derived from</w:t>
      </w:r>
      <w:r>
        <w:rPr>
          <w:rFonts w:ascii="Times New Roman" w:hAnsi="Times New Roman"/>
          <w:sz w:val="24"/>
          <w:szCs w:val="24"/>
        </w:rPr>
        <w:t xml:space="preserve"> </w:t>
      </w:r>
      <w:r w:rsidRPr="00EC5BA6">
        <w:rPr>
          <w:rFonts w:ascii="Times New Roman" w:hAnsi="Times New Roman"/>
          <w:sz w:val="24"/>
          <w:szCs w:val="24"/>
        </w:rPr>
        <w:t>Experimental and Survey Studies of Attitude Change» («Como integrar os resultados contraditórios</w:t>
      </w:r>
      <w:r>
        <w:rPr>
          <w:rFonts w:ascii="Times New Roman" w:hAnsi="Times New Roman"/>
          <w:sz w:val="24"/>
          <w:szCs w:val="24"/>
        </w:rPr>
        <w:t xml:space="preserve"> </w:t>
      </w:r>
      <w:r w:rsidRPr="00EC5BA6">
        <w:rPr>
          <w:rFonts w:ascii="Times New Roman" w:hAnsi="Times New Roman"/>
          <w:sz w:val="24"/>
          <w:szCs w:val="24"/>
        </w:rPr>
        <w:t>resultantes dos estudos experimentais e de campo sobre a mudança de atitudes»), observa que o</w:t>
      </w:r>
      <w:r>
        <w:rPr>
          <w:rFonts w:ascii="Times New Roman" w:hAnsi="Times New Roman"/>
          <w:sz w:val="24"/>
          <w:szCs w:val="24"/>
        </w:rPr>
        <w:t xml:space="preserve"> </w:t>
      </w:r>
      <w:r w:rsidRPr="00EC5BA6">
        <w:rPr>
          <w:rFonts w:ascii="Times New Roman" w:hAnsi="Times New Roman"/>
          <w:sz w:val="24"/>
          <w:szCs w:val="24"/>
        </w:rPr>
        <w:t>diferente relevo que as duas abordagens conferem aos efeitos obtidos pelos mass media, está</w:t>
      </w:r>
      <w:r>
        <w:rPr>
          <w:rFonts w:ascii="Times New Roman" w:hAnsi="Times New Roman"/>
          <w:sz w:val="24"/>
          <w:szCs w:val="24"/>
        </w:rPr>
        <w:t xml:space="preserve"> </w:t>
      </w:r>
      <w:r w:rsidRPr="00EC5BA6">
        <w:rPr>
          <w:rFonts w:ascii="Times New Roman" w:hAnsi="Times New Roman"/>
          <w:sz w:val="24"/>
          <w:szCs w:val="24"/>
        </w:rPr>
        <w:t>associado às características de cada um dos métodos de investigação.</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Há certos elementos, que definem o processo comunicativo, que mudam significativamente de uma</w:t>
      </w:r>
      <w:r>
        <w:rPr>
          <w:rFonts w:ascii="Times New Roman" w:hAnsi="Times New Roman"/>
          <w:sz w:val="24"/>
          <w:szCs w:val="24"/>
        </w:rPr>
        <w:t xml:space="preserve"> </w:t>
      </w:r>
      <w:r w:rsidRPr="00EC5BA6">
        <w:rPr>
          <w:rFonts w:ascii="Times New Roman" w:hAnsi="Times New Roman"/>
          <w:sz w:val="24"/>
          <w:szCs w:val="24"/>
        </w:rPr>
        <w:t>situação para a outra. Por exemplo, a própria definição de exposição à mensagem é diferente.</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Enquanto, na situação experimental, os indivíduos que constituem a amostra estão todos igualmente</w:t>
      </w:r>
      <w:r>
        <w:rPr>
          <w:rFonts w:ascii="Times New Roman" w:hAnsi="Times New Roman"/>
          <w:sz w:val="24"/>
          <w:szCs w:val="24"/>
        </w:rPr>
        <w:t xml:space="preserve"> </w:t>
      </w:r>
      <w:r w:rsidRPr="00EC5BA6">
        <w:rPr>
          <w:rFonts w:ascii="Times New Roman" w:hAnsi="Times New Roman"/>
          <w:sz w:val="24"/>
          <w:szCs w:val="24"/>
        </w:rPr>
        <w:t>expostos à comunicação, na «situação natural» da pesquisa de campo a audiência limita-se àqueles</w:t>
      </w:r>
      <w:r>
        <w:rPr>
          <w:rFonts w:ascii="Times New Roman" w:hAnsi="Times New Roman"/>
          <w:sz w:val="24"/>
          <w:szCs w:val="24"/>
        </w:rPr>
        <w:t xml:space="preserve"> </w:t>
      </w:r>
      <w:r w:rsidRPr="00EC5BA6">
        <w:rPr>
          <w:rFonts w:ascii="Times New Roman" w:hAnsi="Times New Roman"/>
          <w:sz w:val="24"/>
          <w:szCs w:val="24"/>
        </w:rPr>
        <w:t>que, voluntariamente, se expõem à comunicação, de tal forma que um dos motivos que explicam a</w:t>
      </w:r>
      <w:r>
        <w:rPr>
          <w:rFonts w:ascii="Times New Roman" w:hAnsi="Times New Roman"/>
          <w:sz w:val="24"/>
          <w:szCs w:val="24"/>
        </w:rPr>
        <w:t xml:space="preserve"> </w:t>
      </w:r>
      <w:r w:rsidRPr="00EC5BA6">
        <w:rPr>
          <w:rFonts w:ascii="Times New Roman" w:hAnsi="Times New Roman"/>
          <w:sz w:val="24"/>
          <w:szCs w:val="24"/>
        </w:rPr>
        <w:t>discordância dos resultados é o facto de «a experimentação descrever os efeitos da exposição sobre</w:t>
      </w:r>
      <w:r>
        <w:rPr>
          <w:rFonts w:ascii="Times New Roman" w:hAnsi="Times New Roman"/>
          <w:sz w:val="24"/>
          <w:szCs w:val="24"/>
        </w:rPr>
        <w:t xml:space="preserve"> </w:t>
      </w:r>
      <w:r w:rsidRPr="00EC5BA6">
        <w:rPr>
          <w:rFonts w:ascii="Times New Roman" w:hAnsi="Times New Roman"/>
          <w:sz w:val="24"/>
          <w:szCs w:val="24"/>
        </w:rPr>
        <w:t>todas as pessoas estudadas (algumas das quais, inicialmente, estão a favor da posição defendida na</w:t>
      </w:r>
      <w:r>
        <w:rPr>
          <w:rFonts w:ascii="Times New Roman" w:hAnsi="Times New Roman"/>
          <w:sz w:val="24"/>
          <w:szCs w:val="24"/>
        </w:rPr>
        <w:t xml:space="preserve"> </w:t>
      </w:r>
      <w:r w:rsidRPr="00EC5BA6">
        <w:rPr>
          <w:rFonts w:ascii="Times New Roman" w:hAnsi="Times New Roman"/>
          <w:sz w:val="24"/>
          <w:szCs w:val="24"/>
        </w:rPr>
        <w:t>mensagem, ao passo que outras estão em desacordo), enquanto as pesquisas de campo descrevem,</w:t>
      </w:r>
      <w:r>
        <w:rPr>
          <w:rFonts w:ascii="Times New Roman" w:hAnsi="Times New Roman"/>
          <w:sz w:val="24"/>
          <w:szCs w:val="24"/>
        </w:rPr>
        <w:t xml:space="preserve"> </w:t>
      </w:r>
      <w:r w:rsidRPr="00EC5BA6">
        <w:rPr>
          <w:rFonts w:ascii="Times New Roman" w:hAnsi="Times New Roman"/>
          <w:sz w:val="24"/>
          <w:szCs w:val="24"/>
        </w:rPr>
        <w:t>pelo contrário, sobretudo os efeitos produzidos sobre aqueles que são favoráveis ao ponto de vista</w:t>
      </w:r>
      <w:r>
        <w:rPr>
          <w:rFonts w:ascii="Times New Roman" w:hAnsi="Times New Roman"/>
          <w:sz w:val="24"/>
          <w:szCs w:val="24"/>
        </w:rPr>
        <w:t xml:space="preserve"> </w:t>
      </w:r>
      <w:r w:rsidRPr="00EC5BA6">
        <w:rPr>
          <w:rFonts w:ascii="Times New Roman" w:hAnsi="Times New Roman"/>
          <w:sz w:val="24"/>
          <w:szCs w:val="24"/>
        </w:rPr>
        <w:t xml:space="preserve">defendido na comunicação. A </w:t>
      </w:r>
      <w:r w:rsidRPr="00EC5BA6">
        <w:rPr>
          <w:rFonts w:ascii="Times New Roman" w:hAnsi="Times New Roman"/>
          <w:sz w:val="24"/>
          <w:szCs w:val="24"/>
        </w:rPr>
        <w:lastRenderedPageBreak/>
        <w:t>importância da mudança é, por conseguinte, naturalmente inferior nas</w:t>
      </w:r>
      <w:r>
        <w:rPr>
          <w:rFonts w:ascii="Times New Roman" w:hAnsi="Times New Roman"/>
          <w:sz w:val="24"/>
          <w:szCs w:val="24"/>
        </w:rPr>
        <w:t xml:space="preserve"> </w:t>
      </w:r>
      <w:r w:rsidRPr="00EC5BA6">
        <w:rPr>
          <w:rFonts w:ascii="Times New Roman" w:hAnsi="Times New Roman"/>
          <w:sz w:val="24"/>
          <w:szCs w:val="24"/>
        </w:rPr>
        <w:t>pesquisas de campo» (Hovland, 1959, 498) em virtude da incidência da exposição selectiva.</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Uma segunda, e importante, diferença entre os dois métodos diz respeito ao tipo de tema ou de</w:t>
      </w:r>
      <w:r>
        <w:rPr>
          <w:rFonts w:ascii="Times New Roman" w:hAnsi="Times New Roman"/>
          <w:sz w:val="24"/>
          <w:szCs w:val="24"/>
        </w:rPr>
        <w:t xml:space="preserve"> </w:t>
      </w:r>
      <w:r w:rsidRPr="00EC5BA6">
        <w:rPr>
          <w:rFonts w:ascii="Times New Roman" w:hAnsi="Times New Roman"/>
          <w:sz w:val="24"/>
          <w:szCs w:val="24"/>
        </w:rPr>
        <w:t>assunto em relação ao qual se avalia a eficácia dos mass media. Na experiência de laboratório, são</w:t>
      </w:r>
      <w:r>
        <w:rPr>
          <w:rFonts w:ascii="Times New Roman" w:hAnsi="Times New Roman"/>
          <w:sz w:val="24"/>
          <w:szCs w:val="24"/>
        </w:rPr>
        <w:t xml:space="preserve"> </w:t>
      </w:r>
      <w:r w:rsidRPr="00EC5BA6">
        <w:rPr>
          <w:rFonts w:ascii="Times New Roman" w:hAnsi="Times New Roman"/>
          <w:sz w:val="24"/>
          <w:szCs w:val="24"/>
        </w:rPr>
        <w:t>inicialmente estudadas certas condições ou factores cujo impacte sobre a eficácia da comunicação se</w:t>
      </w:r>
      <w:r>
        <w:rPr>
          <w:rFonts w:ascii="Times New Roman" w:hAnsi="Times New Roman"/>
          <w:sz w:val="24"/>
          <w:szCs w:val="24"/>
        </w:rPr>
        <w:t xml:space="preserve"> </w:t>
      </w:r>
      <w:r w:rsidRPr="00EC5BA6">
        <w:rPr>
          <w:rFonts w:ascii="Times New Roman" w:hAnsi="Times New Roman"/>
          <w:sz w:val="24"/>
          <w:szCs w:val="24"/>
        </w:rPr>
        <w:t>pretende verificar. Procura-se, pois, deliberadamente, escolher temas que impliquem atitudes e</w:t>
      </w:r>
      <w:r>
        <w:rPr>
          <w:rFonts w:ascii="Times New Roman" w:hAnsi="Times New Roman"/>
          <w:sz w:val="24"/>
          <w:szCs w:val="24"/>
        </w:rPr>
        <w:t xml:space="preserve"> </w:t>
      </w:r>
      <w:r w:rsidRPr="00EC5BA6">
        <w:rPr>
          <w:rFonts w:ascii="Times New Roman" w:hAnsi="Times New Roman"/>
          <w:sz w:val="24"/>
          <w:szCs w:val="24"/>
        </w:rPr>
        <w:t>comportamentos que sejam susceptíveis de ser modificados através da comunicação já que, de outra</w:t>
      </w:r>
      <w:r>
        <w:rPr>
          <w:rFonts w:ascii="Times New Roman" w:hAnsi="Times New Roman"/>
          <w:sz w:val="24"/>
          <w:szCs w:val="24"/>
        </w:rPr>
        <w:t xml:space="preserve"> </w:t>
      </w:r>
      <w:r w:rsidRPr="00EC5BA6">
        <w:rPr>
          <w:rFonts w:ascii="Times New Roman" w:hAnsi="Times New Roman"/>
          <w:sz w:val="24"/>
          <w:szCs w:val="24"/>
        </w:rPr>
        <w:t>forma, se corre o risco de não obter nenhum efeito mensurável e, consequentemente, de não haver</w:t>
      </w:r>
      <w:r>
        <w:rPr>
          <w:rFonts w:ascii="Times New Roman" w:hAnsi="Times New Roman"/>
          <w:sz w:val="24"/>
          <w:szCs w:val="24"/>
        </w:rPr>
        <w:t xml:space="preserve"> </w:t>
      </w:r>
      <w:r w:rsidRPr="00EC5BA6">
        <w:rPr>
          <w:rFonts w:ascii="Times New Roman" w:hAnsi="Times New Roman"/>
          <w:sz w:val="24"/>
          <w:szCs w:val="24"/>
        </w:rPr>
        <w:t>nenhuma possibilidade de verificação da eficácia da variável submetida a investigação (recordo, por</w:t>
      </w:r>
      <w:r>
        <w:rPr>
          <w:rFonts w:ascii="Times New Roman" w:hAnsi="Times New Roman"/>
          <w:sz w:val="24"/>
          <w:szCs w:val="24"/>
        </w:rPr>
        <w:t xml:space="preserve"> </w:t>
      </w:r>
      <w:r w:rsidRPr="00EC5BA6">
        <w:rPr>
          <w:rFonts w:ascii="Times New Roman" w:hAnsi="Times New Roman"/>
          <w:sz w:val="24"/>
          <w:szCs w:val="24"/>
        </w:rPr>
        <w:t>exemplo, assuntos como o futuro do cinema após o aparecimento da TV ou as causas da crise do aço,</w:t>
      </w:r>
      <w:r>
        <w:rPr>
          <w:rFonts w:ascii="Times New Roman" w:hAnsi="Times New Roman"/>
          <w:sz w:val="24"/>
          <w:szCs w:val="24"/>
        </w:rPr>
        <w:t xml:space="preserve"> </w:t>
      </w:r>
      <w:r w:rsidRPr="00EC5BA6">
        <w:rPr>
          <w:rFonts w:ascii="Times New Roman" w:hAnsi="Times New Roman"/>
          <w:sz w:val="24"/>
          <w:szCs w:val="24"/>
        </w:rPr>
        <w:t>etc.; ver 1.3.2). Pelo contrário, a pesquisa de campo observa os comportamentos dos indivíduos em</w:t>
      </w:r>
      <w:r>
        <w:rPr>
          <w:rFonts w:ascii="Times New Roman" w:hAnsi="Times New Roman"/>
          <w:sz w:val="24"/>
          <w:szCs w:val="24"/>
        </w:rPr>
        <w:t xml:space="preserve"> </w:t>
      </w:r>
      <w:r w:rsidRPr="00EC5BA6">
        <w:rPr>
          <w:rFonts w:ascii="Times New Roman" w:hAnsi="Times New Roman"/>
          <w:sz w:val="24"/>
          <w:szCs w:val="24"/>
        </w:rPr>
        <w:t>relação a temas mais significativos e profundamente enraizados na sua personalidade (por exemplo, os</w:t>
      </w:r>
      <w:r>
        <w:rPr>
          <w:rFonts w:ascii="Times New Roman" w:hAnsi="Times New Roman"/>
          <w:sz w:val="24"/>
          <w:szCs w:val="24"/>
        </w:rPr>
        <w:t xml:space="preserve"> </w:t>
      </w:r>
      <w:r w:rsidRPr="00EC5BA6">
        <w:rPr>
          <w:rFonts w:ascii="Times New Roman" w:hAnsi="Times New Roman"/>
          <w:sz w:val="24"/>
          <w:szCs w:val="24"/>
        </w:rPr>
        <w:t>comportamentos eleitorais, as atitudes políticas) e, por isso, mais dificilmente influenciáveis. A menor</w:t>
      </w:r>
      <w:r>
        <w:rPr>
          <w:rFonts w:ascii="Times New Roman" w:hAnsi="Times New Roman"/>
          <w:sz w:val="24"/>
          <w:szCs w:val="24"/>
        </w:rPr>
        <w:t xml:space="preserve"> </w:t>
      </w:r>
      <w:r w:rsidRPr="00EC5BA6">
        <w:rPr>
          <w:rFonts w:ascii="Times New Roman" w:hAnsi="Times New Roman"/>
          <w:sz w:val="24"/>
          <w:szCs w:val="24"/>
        </w:rPr>
        <w:t>centralidade dos assuntos utilizados nas experimentações facilita indubitavelmente a mudança de</w:t>
      </w:r>
      <w:r>
        <w:rPr>
          <w:rFonts w:ascii="Times New Roman" w:hAnsi="Times New Roman"/>
          <w:sz w:val="24"/>
          <w:szCs w:val="24"/>
        </w:rPr>
        <w:t xml:space="preserve"> </w:t>
      </w:r>
      <w:r w:rsidRPr="00EC5BA6">
        <w:rPr>
          <w:rFonts w:ascii="Times New Roman" w:hAnsi="Times New Roman"/>
          <w:sz w:val="24"/>
          <w:szCs w:val="24"/>
        </w:rPr>
        <w:t>opiniões, incrementada, por vezes, pelo facto de se tratar de temas acerca dos quais a fonte das</w:t>
      </w:r>
      <w:r>
        <w:rPr>
          <w:rFonts w:ascii="Times New Roman" w:hAnsi="Times New Roman"/>
          <w:sz w:val="24"/>
          <w:szCs w:val="24"/>
        </w:rPr>
        <w:t xml:space="preserve"> </w:t>
      </w:r>
      <w:r w:rsidRPr="00EC5BA6">
        <w:rPr>
          <w:rFonts w:ascii="Times New Roman" w:hAnsi="Times New Roman"/>
          <w:sz w:val="24"/>
          <w:szCs w:val="24"/>
        </w:rPr>
        <w:t>mensagens é apresentada como perita na matéria e não como fonte que visa essencialmente influenciar</w:t>
      </w:r>
      <w:r>
        <w:rPr>
          <w:rFonts w:ascii="Times New Roman" w:hAnsi="Times New Roman"/>
          <w:sz w:val="24"/>
          <w:szCs w:val="24"/>
        </w:rPr>
        <w:t xml:space="preserve"> </w:t>
      </w:r>
      <w:r w:rsidRPr="00EC5BA6">
        <w:rPr>
          <w:rFonts w:ascii="Times New Roman" w:hAnsi="Times New Roman"/>
          <w:sz w:val="24"/>
          <w:szCs w:val="24"/>
        </w:rPr>
        <w:t>as opiniões, o que, pelo contrário, acontece no caso das campanhas eleitorais estudadas nas pesquisas</w:t>
      </w:r>
      <w:r>
        <w:rPr>
          <w:rFonts w:ascii="Times New Roman" w:hAnsi="Times New Roman"/>
          <w:sz w:val="24"/>
          <w:szCs w:val="24"/>
        </w:rPr>
        <w:t xml:space="preserve"> </w:t>
      </w:r>
      <w:r w:rsidRPr="00EC5BA6">
        <w:rPr>
          <w:rFonts w:ascii="Times New Roman" w:hAnsi="Times New Roman"/>
          <w:sz w:val="24"/>
          <w:szCs w:val="24"/>
        </w:rPr>
        <w:t>de campo. O resultado desta e de outras diferenças existentes nos propósitos dos dois tipos de</w:t>
      </w:r>
      <w:r>
        <w:rPr>
          <w:rFonts w:ascii="Times New Roman" w:hAnsi="Times New Roman"/>
          <w:sz w:val="24"/>
          <w:szCs w:val="24"/>
        </w:rPr>
        <w:t xml:space="preserve"> </w:t>
      </w:r>
      <w:r w:rsidRPr="00EC5BA6">
        <w:rPr>
          <w:rFonts w:ascii="Times New Roman" w:hAnsi="Times New Roman"/>
          <w:sz w:val="24"/>
          <w:szCs w:val="24"/>
        </w:rPr>
        <w:t>pesquisa faz com que as contradições, ou melhor, as divergências entre os resultados sobre os efeitos</w:t>
      </w:r>
      <w:r>
        <w:rPr>
          <w:rFonts w:ascii="Times New Roman" w:hAnsi="Times New Roman"/>
          <w:sz w:val="24"/>
          <w:szCs w:val="24"/>
        </w:rPr>
        <w:t xml:space="preserve"> </w:t>
      </w:r>
      <w:r w:rsidRPr="00EC5BA6">
        <w:rPr>
          <w:rFonts w:ascii="Times New Roman" w:hAnsi="Times New Roman"/>
          <w:sz w:val="24"/>
          <w:szCs w:val="24"/>
        </w:rPr>
        <w:t>dos mass media sejam atribuídas, sobretudo, a uma «definição diversa da situação comunicativa [...] e</w:t>
      </w:r>
      <w:r>
        <w:rPr>
          <w:rFonts w:ascii="Times New Roman" w:hAnsi="Times New Roman"/>
          <w:sz w:val="24"/>
          <w:szCs w:val="24"/>
        </w:rPr>
        <w:t xml:space="preserve"> </w:t>
      </w:r>
      <w:r w:rsidRPr="00EC5BA6">
        <w:rPr>
          <w:rFonts w:ascii="Times New Roman" w:hAnsi="Times New Roman"/>
          <w:sz w:val="24"/>
          <w:szCs w:val="24"/>
        </w:rPr>
        <w:t>a diferenças do tipo de comunicador, público e temas utilizados» (Hovland, 1959, 509).</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Enquanto a pesquisa experimental tende, pela sua própria estruturação, a realçar as ligações causais</w:t>
      </w:r>
      <w:r>
        <w:rPr>
          <w:rFonts w:ascii="Times New Roman" w:hAnsi="Times New Roman"/>
          <w:sz w:val="24"/>
          <w:szCs w:val="24"/>
        </w:rPr>
        <w:t xml:space="preserve"> </w:t>
      </w:r>
      <w:r w:rsidRPr="00EC5BA6">
        <w:rPr>
          <w:rFonts w:ascii="Times New Roman" w:hAnsi="Times New Roman"/>
          <w:sz w:val="24"/>
          <w:szCs w:val="24"/>
        </w:rPr>
        <w:t>directas entre duas variáveis comunicativas, em prejuízo da complexidade própria da situação de</w:t>
      </w:r>
      <w:r>
        <w:rPr>
          <w:rFonts w:ascii="Times New Roman" w:hAnsi="Times New Roman"/>
          <w:sz w:val="24"/>
          <w:szCs w:val="24"/>
        </w:rPr>
        <w:t xml:space="preserve"> </w:t>
      </w:r>
      <w:r w:rsidRPr="00EC5BA6">
        <w:rPr>
          <w:rFonts w:ascii="Times New Roman" w:hAnsi="Times New Roman"/>
          <w:sz w:val="24"/>
          <w:szCs w:val="24"/>
        </w:rPr>
        <w:t>comunicação, a pesquisa de campo aproxima-se mais do estudo naturalista dos contextos</w:t>
      </w:r>
      <w:r>
        <w:rPr>
          <w:rFonts w:ascii="Times New Roman" w:hAnsi="Times New Roman"/>
          <w:sz w:val="24"/>
          <w:szCs w:val="24"/>
        </w:rPr>
        <w:t xml:space="preserve"> </w:t>
      </w:r>
      <w:r w:rsidRPr="00EC5BA6">
        <w:rPr>
          <w:rFonts w:ascii="Times New Roman" w:hAnsi="Times New Roman"/>
          <w:sz w:val="24"/>
          <w:szCs w:val="24"/>
        </w:rPr>
        <w:t>comunicativos e está mais atenta à multiplicidade dos factores que se verificam simultaneamente e às</w:t>
      </w:r>
      <w:r>
        <w:rPr>
          <w:rFonts w:ascii="Times New Roman" w:hAnsi="Times New Roman"/>
          <w:sz w:val="24"/>
          <w:szCs w:val="24"/>
        </w:rPr>
        <w:t xml:space="preserve"> </w:t>
      </w:r>
      <w:r w:rsidRPr="00EC5BA6">
        <w:rPr>
          <w:rFonts w:ascii="Times New Roman" w:hAnsi="Times New Roman"/>
          <w:sz w:val="24"/>
          <w:szCs w:val="24"/>
        </w:rPr>
        <w:t>correlações existentes entre eles, sem poder, contudo, estabelecer de um</w:t>
      </w:r>
      <w:r>
        <w:rPr>
          <w:rFonts w:ascii="Times New Roman" w:hAnsi="Times New Roman"/>
          <w:sz w:val="24"/>
          <w:szCs w:val="24"/>
        </w:rPr>
        <w:t>a</w:t>
      </w:r>
      <w:r w:rsidRPr="00EC5BA6">
        <w:rPr>
          <w:rFonts w:ascii="Times New Roman" w:hAnsi="Times New Roman"/>
          <w:sz w:val="24"/>
          <w:szCs w:val="24"/>
        </w:rPr>
        <w:t xml:space="preserve"> forma eficaz, laços causais</w:t>
      </w:r>
      <w:r>
        <w:rPr>
          <w:rFonts w:ascii="Times New Roman" w:hAnsi="Times New Roman"/>
          <w:sz w:val="24"/>
          <w:szCs w:val="24"/>
        </w:rPr>
        <w:t xml:space="preserve"> </w:t>
      </w:r>
      <w:r w:rsidRPr="00EC5BA6">
        <w:rPr>
          <w:rFonts w:ascii="Times New Roman" w:hAnsi="Times New Roman"/>
          <w:sz w:val="24"/>
          <w:szCs w:val="24"/>
        </w:rPr>
        <w:t>precisos.</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A definição da situação comunicativa acaba, pois, por ser uma variável relevante na focalização de</w:t>
      </w:r>
      <w:r>
        <w:rPr>
          <w:rFonts w:ascii="Times New Roman" w:hAnsi="Times New Roman"/>
          <w:sz w:val="24"/>
          <w:szCs w:val="24"/>
        </w:rPr>
        <w:t xml:space="preserve"> </w:t>
      </w:r>
      <w:r w:rsidRPr="00EC5BA6">
        <w:rPr>
          <w:rFonts w:ascii="Times New Roman" w:hAnsi="Times New Roman"/>
          <w:sz w:val="24"/>
          <w:szCs w:val="24"/>
        </w:rPr>
        <w:t>certos elementos e não de outros, no processo de comunicação de massa, mas a indicação preciosa de</w:t>
      </w:r>
      <w:r>
        <w:rPr>
          <w:rFonts w:ascii="Times New Roman" w:hAnsi="Times New Roman"/>
          <w:sz w:val="24"/>
          <w:szCs w:val="24"/>
        </w:rPr>
        <w:t xml:space="preserve"> </w:t>
      </w:r>
      <w:r w:rsidRPr="00EC5BA6">
        <w:rPr>
          <w:rFonts w:ascii="Times New Roman" w:hAnsi="Times New Roman"/>
          <w:sz w:val="24"/>
          <w:szCs w:val="24"/>
        </w:rPr>
        <w:t>Hovland parece não ter sido considerada adequadamente, mesmo em períodos posteriores da</w:t>
      </w:r>
      <w:r>
        <w:rPr>
          <w:rFonts w:ascii="Times New Roman" w:hAnsi="Times New Roman"/>
          <w:sz w:val="24"/>
          <w:szCs w:val="24"/>
        </w:rPr>
        <w:t xml:space="preserve"> </w:t>
      </w:r>
      <w:r w:rsidRPr="00EC5BA6">
        <w:rPr>
          <w:rFonts w:ascii="Times New Roman" w:hAnsi="Times New Roman"/>
          <w:sz w:val="24"/>
          <w:szCs w:val="24"/>
        </w:rPr>
        <w:t>communication research. Tudo o que, de vez em quando, a pesquisa foi esclarecendo acerca do</w:t>
      </w:r>
      <w:r>
        <w:rPr>
          <w:rFonts w:ascii="Times New Roman" w:hAnsi="Times New Roman"/>
          <w:sz w:val="24"/>
          <w:szCs w:val="24"/>
        </w:rPr>
        <w:t xml:space="preserve"> </w:t>
      </w:r>
      <w:r w:rsidRPr="00EC5BA6">
        <w:rPr>
          <w:rFonts w:ascii="Times New Roman" w:hAnsi="Times New Roman"/>
          <w:sz w:val="24"/>
          <w:szCs w:val="24"/>
        </w:rPr>
        <w:t xml:space="preserve">problema dos efeitos, foi sempre pensado em termos de aquisições </w:t>
      </w:r>
      <w:r w:rsidRPr="00EC5BA6">
        <w:rPr>
          <w:rFonts w:ascii="Times New Roman" w:hAnsi="Times New Roman"/>
          <w:sz w:val="24"/>
          <w:szCs w:val="24"/>
        </w:rPr>
        <w:lastRenderedPageBreak/>
        <w:t>globais, de conjunto,</w:t>
      </w:r>
      <w:r>
        <w:rPr>
          <w:rFonts w:ascii="Times New Roman" w:hAnsi="Times New Roman"/>
          <w:sz w:val="24"/>
          <w:szCs w:val="24"/>
        </w:rPr>
        <w:t xml:space="preserve"> </w:t>
      </w:r>
      <w:r w:rsidRPr="00EC5BA6">
        <w:rPr>
          <w:rFonts w:ascii="Times New Roman" w:hAnsi="Times New Roman"/>
          <w:sz w:val="24"/>
          <w:szCs w:val="24"/>
        </w:rPr>
        <w:t>reciprocamentee incompatíveis (se a perspectiva é «apocalíptica», os efeitos individualizados e</w:t>
      </w:r>
      <w:r>
        <w:rPr>
          <w:rFonts w:ascii="Times New Roman" w:hAnsi="Times New Roman"/>
          <w:sz w:val="24"/>
          <w:szCs w:val="24"/>
        </w:rPr>
        <w:t xml:space="preserve"> </w:t>
      </w:r>
      <w:r w:rsidRPr="00EC5BA6">
        <w:rPr>
          <w:rFonts w:ascii="Times New Roman" w:hAnsi="Times New Roman"/>
          <w:sz w:val="24"/>
          <w:szCs w:val="24"/>
        </w:rPr>
        <w:t>admitidos como prováveis são de um certo tipo; se, pelo contrário, o comportamento é de «integrado»,</w:t>
      </w:r>
      <w:r>
        <w:rPr>
          <w:rFonts w:ascii="Times New Roman" w:hAnsi="Times New Roman"/>
          <w:sz w:val="24"/>
          <w:szCs w:val="24"/>
        </w:rPr>
        <w:t xml:space="preserve"> </w:t>
      </w:r>
      <w:r w:rsidRPr="00EC5BA6">
        <w:rPr>
          <w:rFonts w:ascii="Times New Roman" w:hAnsi="Times New Roman"/>
          <w:sz w:val="24"/>
          <w:szCs w:val="24"/>
        </w:rPr>
        <w:t>a perspectiva sobre os efeitos opõe-se à anterior).</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A evolução dos pressupostos acerca da eficácia dos mass media apresentou-se, tendencial mente, mais</w:t>
      </w:r>
      <w:r>
        <w:rPr>
          <w:rFonts w:ascii="Times New Roman" w:hAnsi="Times New Roman"/>
          <w:sz w:val="24"/>
          <w:szCs w:val="24"/>
        </w:rPr>
        <w:t xml:space="preserve"> </w:t>
      </w:r>
      <w:r w:rsidRPr="00EC5BA6">
        <w:rPr>
          <w:rFonts w:ascii="Times New Roman" w:hAnsi="Times New Roman"/>
          <w:sz w:val="24"/>
          <w:szCs w:val="24"/>
        </w:rPr>
        <w:t>em termos de «descobertas» sucessivas que substituíam sempre as posições precedentes do que como</w:t>
      </w:r>
      <w:r>
        <w:rPr>
          <w:rFonts w:ascii="Times New Roman" w:hAnsi="Times New Roman"/>
          <w:sz w:val="24"/>
          <w:szCs w:val="24"/>
        </w:rPr>
        <w:t xml:space="preserve"> </w:t>
      </w:r>
      <w:r w:rsidRPr="00EC5BA6">
        <w:rPr>
          <w:rFonts w:ascii="Times New Roman" w:hAnsi="Times New Roman"/>
          <w:sz w:val="24"/>
          <w:szCs w:val="24"/>
        </w:rPr>
        <w:t>um conhecimento que se organizava (também) segundo o modo de conceptualizar e determinar</w:t>
      </w:r>
      <w:r>
        <w:rPr>
          <w:rFonts w:ascii="Times New Roman" w:hAnsi="Times New Roman"/>
          <w:sz w:val="24"/>
          <w:szCs w:val="24"/>
        </w:rPr>
        <w:t xml:space="preserve"> </w:t>
      </w:r>
      <w:r w:rsidRPr="00EC5BA6">
        <w:rPr>
          <w:rFonts w:ascii="Times New Roman" w:hAnsi="Times New Roman"/>
          <w:sz w:val="24"/>
          <w:szCs w:val="24"/>
        </w:rPr>
        <w:t>operativamente as variáveis em questão. A predominância do primeiro tipo de comportamento é</w:t>
      </w:r>
      <w:r>
        <w:rPr>
          <w:rFonts w:ascii="Times New Roman" w:hAnsi="Times New Roman"/>
          <w:sz w:val="24"/>
          <w:szCs w:val="24"/>
        </w:rPr>
        <w:t xml:space="preserve"> </w:t>
      </w:r>
      <w:r w:rsidRPr="00EC5BA6">
        <w:rPr>
          <w:rFonts w:ascii="Times New Roman" w:hAnsi="Times New Roman"/>
          <w:sz w:val="24"/>
          <w:szCs w:val="24"/>
        </w:rPr>
        <w:t>confirmada por urna observação sobre a relação que historicamente se estabeleceu entre os principais</w:t>
      </w:r>
      <w:r>
        <w:rPr>
          <w:rFonts w:ascii="Times New Roman" w:hAnsi="Times New Roman"/>
          <w:sz w:val="24"/>
          <w:szCs w:val="24"/>
        </w:rPr>
        <w:t xml:space="preserve"> </w:t>
      </w:r>
      <w:r w:rsidRPr="00EC5BA6">
        <w:rPr>
          <w:rFonts w:ascii="Times New Roman" w:hAnsi="Times New Roman"/>
          <w:sz w:val="24"/>
          <w:szCs w:val="24"/>
        </w:rPr>
        <w:t>paradigmas da pesquisa e as condições sociais, económicas e culturais do contexto em que essa</w:t>
      </w:r>
      <w:r>
        <w:rPr>
          <w:rFonts w:ascii="Times New Roman" w:hAnsi="Times New Roman"/>
          <w:sz w:val="24"/>
          <w:szCs w:val="24"/>
        </w:rPr>
        <w:t xml:space="preserve"> </w:t>
      </w:r>
      <w:r w:rsidRPr="00EC5BA6">
        <w:rPr>
          <w:rFonts w:ascii="Times New Roman" w:hAnsi="Times New Roman"/>
          <w:sz w:val="24"/>
          <w:szCs w:val="24"/>
        </w:rPr>
        <w:t>pesquisa se desenvolveu. Há urna espécie de carácter cíclico na existência e no retorno de alguns</w:t>
      </w:r>
      <w:r>
        <w:rPr>
          <w:rFonts w:ascii="Times New Roman" w:hAnsi="Times New Roman"/>
          <w:sz w:val="24"/>
          <w:szCs w:val="24"/>
        </w:rPr>
        <w:t xml:space="preserve"> </w:t>
      </w:r>
      <w:r w:rsidRPr="00EC5BA6">
        <w:rPr>
          <w:rFonts w:ascii="Times New Roman" w:hAnsi="Times New Roman"/>
          <w:sz w:val="24"/>
          <w:szCs w:val="24"/>
        </w:rPr>
        <w:t>«climas de opinião» (e respectivas tendências de pesquisa) sobre o tema da capacidade que os mass</w:t>
      </w:r>
      <w:r>
        <w:rPr>
          <w:rFonts w:ascii="Times New Roman" w:hAnsi="Times New Roman"/>
          <w:sz w:val="24"/>
          <w:szCs w:val="24"/>
        </w:rPr>
        <w:t xml:space="preserve"> </w:t>
      </w:r>
      <w:r w:rsidRPr="00EC5BA6">
        <w:rPr>
          <w:rFonts w:ascii="Times New Roman" w:hAnsi="Times New Roman"/>
          <w:sz w:val="24"/>
          <w:szCs w:val="24"/>
        </w:rPr>
        <w:t>media possuem para influenciar o público. Esse carácter cíclico está associado às transformações da</w:t>
      </w:r>
      <w:r>
        <w:rPr>
          <w:rFonts w:ascii="Times New Roman" w:hAnsi="Times New Roman"/>
          <w:sz w:val="24"/>
          <w:szCs w:val="24"/>
        </w:rPr>
        <w:t xml:space="preserve"> </w:t>
      </w:r>
      <w:r w:rsidRPr="00EC5BA6">
        <w:rPr>
          <w:rFonts w:ascii="Times New Roman" w:hAnsi="Times New Roman"/>
          <w:sz w:val="24"/>
          <w:szCs w:val="24"/>
        </w:rPr>
        <w:t>sociedade, da ordem institucional e organizativa dos mass media e às circunstâncias históricas em que</w:t>
      </w:r>
      <w:r>
        <w:rPr>
          <w:rFonts w:ascii="Times New Roman" w:hAnsi="Times New Roman"/>
          <w:sz w:val="24"/>
          <w:szCs w:val="24"/>
        </w:rPr>
        <w:t xml:space="preserve"> </w:t>
      </w:r>
      <w:r w:rsidRPr="00EC5BA6">
        <w:rPr>
          <w:rFonts w:ascii="Times New Roman" w:hAnsi="Times New Roman"/>
          <w:sz w:val="24"/>
          <w:szCs w:val="24"/>
        </w:rPr>
        <w:t>eles actuam</w:t>
      </w:r>
      <w:r>
        <w:rPr>
          <w:rFonts w:ascii="Times New Roman" w:hAnsi="Times New Roman"/>
          <w:sz w:val="24"/>
          <w:szCs w:val="24"/>
        </w:rPr>
        <w:t>. As teorias sobre a influência dos mass media revelam um movimento oscilante: partem de uma atribuição de grande capacidade manipuladora, passam depois por uma fase intermédia na qual o poder</w:t>
      </w:r>
      <w:r w:rsidR="00251A8C">
        <w:rPr>
          <w:rFonts w:ascii="Times New Roman" w:hAnsi="Times New Roman"/>
          <w:sz w:val="24"/>
          <w:szCs w:val="24"/>
        </w:rPr>
        <w:t xml:space="preserve"> de influência é redimensionado de diversas formas e, finalmente, nos últimos anos, voltam a adoptar posições que atribuem aos mass media um efeito notável, embora motivado de uma forma diferente daquele que era afirmado pela teoria hipodérmica. «Nos anos trinta, os efeitos dos mass media eram considerados relevantes devido à Depressão e ao fato da situação política </w:t>
      </w:r>
      <w:r w:rsidRPr="00EC5BA6">
        <w:rPr>
          <w:rFonts w:ascii="Times New Roman" w:hAnsi="Times New Roman"/>
          <w:sz w:val="24"/>
          <w:szCs w:val="24"/>
        </w:rPr>
        <w:t>que provocou a guerra criar um terreno fértil para a</w:t>
      </w:r>
      <w:r>
        <w:rPr>
          <w:rFonts w:ascii="Times New Roman" w:hAnsi="Times New Roman"/>
          <w:sz w:val="24"/>
          <w:szCs w:val="24"/>
        </w:rPr>
        <w:t xml:space="preserve"> </w:t>
      </w:r>
      <w:r w:rsidRPr="00EC5BA6">
        <w:rPr>
          <w:rFonts w:ascii="Times New Roman" w:hAnsi="Times New Roman"/>
          <w:sz w:val="24"/>
          <w:szCs w:val="24"/>
        </w:rPr>
        <w:t>produção de um certo tipo de efeitos. Do mesmo modo, a tranquilidade dos anos 50 e 60 conduzia a</w:t>
      </w:r>
      <w:r>
        <w:rPr>
          <w:rFonts w:ascii="Times New Roman" w:hAnsi="Times New Roman"/>
          <w:sz w:val="24"/>
          <w:szCs w:val="24"/>
        </w:rPr>
        <w:t xml:space="preserve"> </w:t>
      </w:r>
      <w:r w:rsidRPr="00EC5BA6">
        <w:rPr>
          <w:rFonts w:ascii="Times New Roman" w:hAnsi="Times New Roman"/>
          <w:sz w:val="24"/>
          <w:szCs w:val="24"/>
        </w:rPr>
        <w:t>um tipo de efeitos limitados, No final dos anos 60, um período de conflitos, tensões políticas e crise</w:t>
      </w:r>
      <w:r>
        <w:rPr>
          <w:rFonts w:ascii="Times New Roman" w:hAnsi="Times New Roman"/>
          <w:sz w:val="24"/>
          <w:szCs w:val="24"/>
        </w:rPr>
        <w:t xml:space="preserve"> </w:t>
      </w:r>
      <w:r w:rsidRPr="00EC5BA6">
        <w:rPr>
          <w:rFonts w:ascii="Times New Roman" w:hAnsi="Times New Roman"/>
          <w:sz w:val="24"/>
          <w:szCs w:val="24"/>
        </w:rPr>
        <w:t>económica contribuiu para tornar fundamentalmente vulnerável a estrutura social e, por conseguinte,</w:t>
      </w:r>
      <w:r>
        <w:rPr>
          <w:rFonts w:ascii="Times New Roman" w:hAnsi="Times New Roman"/>
          <w:sz w:val="24"/>
          <w:szCs w:val="24"/>
        </w:rPr>
        <w:t xml:space="preserve"> </w:t>
      </w:r>
      <w:r w:rsidRPr="00EC5BA6">
        <w:rPr>
          <w:rFonts w:ascii="Times New Roman" w:hAnsi="Times New Roman"/>
          <w:sz w:val="24"/>
          <w:szCs w:val="24"/>
        </w:rPr>
        <w:t>para a tornar permeável à comunicação dos mass media» (Carey, 1978, 155).</w:t>
      </w:r>
    </w:p>
    <w:p w:rsidR="00EC5BA6" w:rsidRP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O modo de pensar o papel da comunicação de massa parece estar, portanto, estreitamente ligado ao</w:t>
      </w:r>
      <w:r>
        <w:rPr>
          <w:rFonts w:ascii="Times New Roman" w:hAnsi="Times New Roman"/>
          <w:sz w:val="24"/>
          <w:szCs w:val="24"/>
        </w:rPr>
        <w:t xml:space="preserve"> </w:t>
      </w:r>
      <w:r w:rsidRPr="00EC5BA6">
        <w:rPr>
          <w:rFonts w:ascii="Times New Roman" w:hAnsi="Times New Roman"/>
          <w:sz w:val="24"/>
          <w:szCs w:val="24"/>
        </w:rPr>
        <w:t>clima social que caracteriza um determinado período histórico: às modificações desse clima</w:t>
      </w:r>
      <w:r>
        <w:rPr>
          <w:rFonts w:ascii="Times New Roman" w:hAnsi="Times New Roman"/>
          <w:sz w:val="24"/>
          <w:szCs w:val="24"/>
        </w:rPr>
        <w:t xml:space="preserve"> </w:t>
      </w:r>
      <w:r w:rsidRPr="00EC5BA6">
        <w:rPr>
          <w:rFonts w:ascii="Times New Roman" w:hAnsi="Times New Roman"/>
          <w:sz w:val="24"/>
          <w:szCs w:val="24"/>
        </w:rPr>
        <w:t>correspondem oscilações no comportamento acerca da influência dos mass media.</w:t>
      </w:r>
    </w:p>
    <w:p w:rsidR="00EC5BA6" w:rsidRDefault="00EC5BA6" w:rsidP="00EC5BA6">
      <w:pPr>
        <w:spacing w:after="0" w:line="360" w:lineRule="auto"/>
        <w:ind w:firstLine="709"/>
        <w:rPr>
          <w:rFonts w:ascii="Times New Roman" w:hAnsi="Times New Roman"/>
          <w:sz w:val="24"/>
          <w:szCs w:val="24"/>
        </w:rPr>
      </w:pPr>
      <w:r w:rsidRPr="00EC5BA6">
        <w:rPr>
          <w:rFonts w:ascii="Times New Roman" w:hAnsi="Times New Roman"/>
          <w:sz w:val="24"/>
          <w:szCs w:val="24"/>
        </w:rPr>
        <w:t>Mas, para além destas transformações, sob a descontinuidade existente entre um clima de opinião e</w:t>
      </w:r>
      <w:r>
        <w:rPr>
          <w:rFonts w:ascii="Times New Roman" w:hAnsi="Times New Roman"/>
          <w:sz w:val="24"/>
          <w:szCs w:val="24"/>
        </w:rPr>
        <w:t xml:space="preserve"> </w:t>
      </w:r>
      <w:r w:rsidRPr="00EC5BA6">
        <w:rPr>
          <w:rFonts w:ascii="Times New Roman" w:hAnsi="Times New Roman"/>
          <w:sz w:val="24"/>
          <w:szCs w:val="24"/>
        </w:rPr>
        <w:t>outro, na heterogeneidade dos resultados e das atitudes quanto aos efeitos sociais da comunicação de</w:t>
      </w:r>
      <w:r>
        <w:rPr>
          <w:rFonts w:ascii="Times New Roman" w:hAnsi="Times New Roman"/>
          <w:sz w:val="24"/>
          <w:szCs w:val="24"/>
        </w:rPr>
        <w:t xml:space="preserve"> </w:t>
      </w:r>
      <w:r w:rsidRPr="00EC5BA6">
        <w:rPr>
          <w:rFonts w:ascii="Times New Roman" w:hAnsi="Times New Roman"/>
          <w:sz w:val="24"/>
          <w:szCs w:val="24"/>
        </w:rPr>
        <w:t>massa, existe uma coerência que se prende com o modo como esses efeitos são definidos e estudados</w:t>
      </w:r>
      <w:r>
        <w:rPr>
          <w:rFonts w:ascii="Times New Roman" w:hAnsi="Times New Roman"/>
          <w:sz w:val="24"/>
          <w:szCs w:val="24"/>
        </w:rPr>
        <w:t xml:space="preserve"> </w:t>
      </w:r>
      <w:r w:rsidRPr="00EC5BA6">
        <w:rPr>
          <w:rFonts w:ascii="Times New Roman" w:hAnsi="Times New Roman"/>
          <w:sz w:val="24"/>
          <w:szCs w:val="24"/>
        </w:rPr>
        <w:t xml:space="preserve">operativamente. A tentativa de Hovland, procurando </w:t>
      </w:r>
      <w:r w:rsidRPr="00EC5BA6">
        <w:rPr>
          <w:rFonts w:ascii="Times New Roman" w:hAnsi="Times New Roman"/>
          <w:sz w:val="24"/>
          <w:szCs w:val="24"/>
        </w:rPr>
        <w:lastRenderedPageBreak/>
        <w:t>continuidade onde aparentemente predominam a</w:t>
      </w:r>
      <w:r>
        <w:rPr>
          <w:rFonts w:ascii="Times New Roman" w:hAnsi="Times New Roman"/>
          <w:sz w:val="24"/>
          <w:szCs w:val="24"/>
        </w:rPr>
        <w:t xml:space="preserve"> </w:t>
      </w:r>
      <w:r w:rsidRPr="00EC5BA6">
        <w:rPr>
          <w:rFonts w:ascii="Times New Roman" w:hAnsi="Times New Roman"/>
          <w:sz w:val="24"/>
          <w:szCs w:val="24"/>
        </w:rPr>
        <w:t>dissociabilidade e a discordância, constitui uma indicação útil a colher também a propósito de outros</w:t>
      </w:r>
      <w:r>
        <w:rPr>
          <w:rFonts w:ascii="Times New Roman" w:hAnsi="Times New Roman"/>
          <w:sz w:val="24"/>
          <w:szCs w:val="24"/>
        </w:rPr>
        <w:t xml:space="preserve"> </w:t>
      </w:r>
      <w:r w:rsidRPr="00EC5BA6">
        <w:rPr>
          <w:rFonts w:ascii="Times New Roman" w:hAnsi="Times New Roman"/>
          <w:sz w:val="24"/>
          <w:szCs w:val="24"/>
        </w:rPr>
        <w:t>problemas.</w:t>
      </w:r>
    </w:p>
    <w:p w:rsidR="00DE6559" w:rsidRDefault="00DE6559">
      <w:pPr>
        <w:spacing w:after="0" w:line="240" w:lineRule="auto"/>
      </w:pPr>
      <w:r>
        <w:br w:type="page"/>
      </w:r>
    </w:p>
    <w:p w:rsidR="00DE6559" w:rsidRDefault="00DE6559" w:rsidP="00DE6559">
      <w:pPr>
        <w:spacing w:after="0" w:line="360" w:lineRule="auto"/>
      </w:pPr>
    </w:p>
    <w:p w:rsidR="00DE6559" w:rsidRDefault="00DE6559" w:rsidP="00DE6559">
      <w:pPr>
        <w:pStyle w:val="Heading1"/>
      </w:pPr>
      <w:bookmarkStart w:id="33" w:name="_Toc361187557"/>
      <w:r>
        <w:t>Tópico 5: Teoria funcionalista e hipótese dos «usos e satisfações»</w:t>
      </w:r>
      <w:bookmarkEnd w:id="33"/>
    </w:p>
    <w:p w:rsidR="00DE6559" w:rsidRDefault="00DE6559" w:rsidP="00DE6559"/>
    <w:p w:rsidR="00DE6559" w:rsidRDefault="00DE6559" w:rsidP="00DE6559">
      <w:pPr>
        <w:spacing w:line="288" w:lineRule="atLeast"/>
        <w:jc w:val="center"/>
        <w:rPr>
          <w:rFonts w:ascii="Trebuchet MS" w:hAnsi="Trebuchet MS" w:cs="Arial"/>
          <w:color w:val="000000"/>
          <w:sz w:val="23"/>
          <w:szCs w:val="23"/>
        </w:rPr>
      </w:pPr>
      <w:r>
        <w:rPr>
          <w:rFonts w:ascii="Trebuchet MS" w:hAnsi="Trebuchet MS" w:cs="Arial"/>
          <w:b/>
          <w:bCs/>
          <w:noProof/>
          <w:color w:val="000000"/>
          <w:sz w:val="27"/>
          <w:szCs w:val="27"/>
        </w:rPr>
        <w:drawing>
          <wp:inline distT="0" distB="0" distL="0" distR="0" wp14:anchorId="28CBC4B9" wp14:editId="2C46BC8F">
            <wp:extent cx="3810000" cy="2781300"/>
            <wp:effectExtent l="0" t="0" r="0" b="0"/>
            <wp:docPr id="8" name="Picture 8" descr="Tóp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ópico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781300"/>
                    </a:xfrm>
                    <a:prstGeom prst="rect">
                      <a:avLst/>
                    </a:prstGeom>
                    <a:noFill/>
                    <a:ln>
                      <a:noFill/>
                    </a:ln>
                  </pic:spPr>
                </pic:pic>
              </a:graphicData>
            </a:graphic>
          </wp:inline>
        </w:drawing>
      </w:r>
    </w:p>
    <w:p w:rsidR="00DE6559" w:rsidRDefault="00DE6559" w:rsidP="00DE6559">
      <w:pPr>
        <w:spacing w:after="240" w:line="288" w:lineRule="atLeast"/>
        <w:rPr>
          <w:rFonts w:ascii="Trebuchet MS" w:hAnsi="Trebuchet MS" w:cs="Arial"/>
          <w:b/>
          <w:bCs/>
          <w:color w:val="000000"/>
          <w:sz w:val="27"/>
          <w:szCs w:val="27"/>
        </w:rPr>
      </w:pPr>
    </w:p>
    <w:p w:rsidR="00DE6559" w:rsidRDefault="00DE6559" w:rsidP="00DE6559">
      <w:pPr>
        <w:spacing w:after="240" w:line="288" w:lineRule="atLeast"/>
        <w:rPr>
          <w:rFonts w:ascii="Trebuchet MS" w:hAnsi="Trebuchet MS" w:cs="Arial"/>
          <w:b/>
          <w:bCs/>
          <w:color w:val="000000"/>
          <w:sz w:val="27"/>
          <w:szCs w:val="27"/>
        </w:rPr>
      </w:pPr>
      <w:r>
        <w:rPr>
          <w:rFonts w:ascii="Trebuchet MS" w:hAnsi="Trebuchet MS" w:cs="Arial"/>
          <w:b/>
          <w:bCs/>
          <w:color w:val="000000"/>
          <w:sz w:val="27"/>
          <w:szCs w:val="27"/>
        </w:rPr>
        <w:t>Sinopse</w:t>
      </w:r>
    </w:p>
    <w:p w:rsidR="00DE6559" w:rsidRDefault="00DE6559" w:rsidP="00DE6559">
      <w:pPr>
        <w:spacing w:after="240" w:line="288" w:lineRule="atLeast"/>
        <w:rPr>
          <w:rFonts w:ascii="Trebuchet MS" w:hAnsi="Trebuchet MS" w:cs="Arial"/>
          <w:color w:val="000000"/>
        </w:rPr>
      </w:pPr>
      <w:r>
        <w:rPr>
          <w:rFonts w:ascii="Trebuchet MS" w:hAnsi="Trebuchet MS" w:cs="Arial"/>
          <w:color w:val="000000"/>
        </w:rPr>
        <w:t>A teoria funcionalista dos mass-media constitui essencialmente uma abordagem global aos meios de comunicação de massa no seu conjunto (Wolf). O ênfase está nas funções dos meios de comunicação, funções essas que deixam de ser vistas como intencionais para passarem a ter consequências objectivamente averiguáveis. A teoria funcionalista compreende as funções dos mass-media, a partir do ponto de vista da sociedade e do seu equilíbrio. A hipótese dos usos e satisfações assume um lugar peculiar dentro da teoria funcionalista (com a qual tem uma relação ambígua), pela relevância que teve na investigação em comunicação.</w:t>
      </w:r>
    </w:p>
    <w:p w:rsidR="00DE6559" w:rsidRDefault="00DE6559" w:rsidP="00DE6559">
      <w:pPr>
        <w:spacing w:after="240" w:line="288" w:lineRule="atLeast"/>
        <w:rPr>
          <w:rFonts w:ascii="Trebuchet MS" w:hAnsi="Trebuchet MS" w:cs="Arial"/>
          <w:b/>
          <w:bCs/>
          <w:color w:val="000000"/>
          <w:sz w:val="23"/>
          <w:szCs w:val="23"/>
        </w:rPr>
      </w:pPr>
      <w:r>
        <w:rPr>
          <w:rFonts w:ascii="Trebuchet MS" w:hAnsi="Trebuchet MS" w:cs="Arial"/>
          <w:b/>
          <w:bCs/>
          <w:color w:val="000000"/>
          <w:sz w:val="23"/>
          <w:szCs w:val="23"/>
        </w:rPr>
        <w:t>Indicações para estudo autónomo</w:t>
      </w:r>
    </w:p>
    <w:p w:rsidR="00DE6559" w:rsidRPr="008F07B5" w:rsidRDefault="00DE6559" w:rsidP="008D7CA5">
      <w:pPr>
        <w:pStyle w:val="ListParagraph"/>
        <w:numPr>
          <w:ilvl w:val="0"/>
          <w:numId w:val="15"/>
        </w:numPr>
        <w:spacing w:after="240" w:line="288" w:lineRule="atLeast"/>
        <w:rPr>
          <w:rFonts w:ascii="Trebuchet MS" w:hAnsi="Trebuchet MS" w:cs="Arial"/>
          <w:color w:val="000000"/>
          <w:sz w:val="23"/>
          <w:szCs w:val="23"/>
        </w:rPr>
      </w:pPr>
      <w:r w:rsidRPr="008F07B5">
        <w:rPr>
          <w:rFonts w:ascii="Trebuchet MS" w:hAnsi="Trebuchet MS" w:cs="Arial"/>
          <w:color w:val="000000"/>
          <w:sz w:val="23"/>
          <w:szCs w:val="23"/>
        </w:rPr>
        <w:t>Ler textos de apoio.</w:t>
      </w:r>
    </w:p>
    <w:p w:rsidR="00DE6559" w:rsidRDefault="00DE6559" w:rsidP="008D7CA5">
      <w:pPr>
        <w:pStyle w:val="ListParagraph"/>
        <w:numPr>
          <w:ilvl w:val="0"/>
          <w:numId w:val="15"/>
        </w:numPr>
        <w:spacing w:after="240" w:line="288" w:lineRule="atLeast"/>
        <w:rPr>
          <w:rFonts w:ascii="Trebuchet MS" w:hAnsi="Trebuchet MS" w:cs="Arial"/>
          <w:color w:val="000000"/>
          <w:sz w:val="23"/>
          <w:szCs w:val="23"/>
        </w:rPr>
      </w:pPr>
      <w:r w:rsidRPr="008F07B5">
        <w:rPr>
          <w:rFonts w:ascii="Trebuchet MS" w:hAnsi="Trebuchet MS" w:cs="Arial"/>
          <w:color w:val="000000"/>
          <w:sz w:val="23"/>
          <w:szCs w:val="23"/>
        </w:rPr>
        <w:t>Responder à questão:</w:t>
      </w:r>
    </w:p>
    <w:p w:rsidR="00DE6559" w:rsidRPr="008F07B5" w:rsidRDefault="00DE6559" w:rsidP="00DE6559">
      <w:pPr>
        <w:spacing w:after="240" w:line="288" w:lineRule="atLeast"/>
        <w:ind w:left="708"/>
        <w:rPr>
          <w:rFonts w:ascii="Trebuchet MS" w:hAnsi="Trebuchet MS" w:cs="Arial"/>
          <w:color w:val="000000"/>
          <w:sz w:val="23"/>
          <w:szCs w:val="23"/>
        </w:rPr>
      </w:pPr>
      <w:r w:rsidRPr="008F07B5">
        <w:rPr>
          <w:rFonts w:ascii="Trebuchet MS" w:hAnsi="Trebuchet MS" w:cs="Arial"/>
          <w:i/>
          <w:iCs/>
          <w:color w:val="000000"/>
          <w:sz w:val="23"/>
          <w:szCs w:val="23"/>
        </w:rPr>
        <w:t>Até que ponto é que a audiência é activa na relação com os mass-media?</w:t>
      </w:r>
    </w:p>
    <w:p w:rsidR="00DE6559" w:rsidRPr="008F07B5" w:rsidRDefault="00DE6559" w:rsidP="00DE6559">
      <w:pPr>
        <w:spacing w:after="240" w:line="288" w:lineRule="atLeast"/>
        <w:rPr>
          <w:rFonts w:ascii="Trebuchet MS" w:hAnsi="Trebuchet MS" w:cs="Arial"/>
          <w:color w:val="000000"/>
          <w:sz w:val="23"/>
          <w:szCs w:val="23"/>
        </w:rPr>
      </w:pPr>
      <w:r w:rsidRPr="008F07B5">
        <w:rPr>
          <w:rFonts w:ascii="Trebuchet MS" w:hAnsi="Trebuchet MS" w:cs="Arial"/>
          <w:b/>
          <w:bCs/>
          <w:color w:val="000000"/>
          <w:sz w:val="23"/>
          <w:szCs w:val="23"/>
        </w:rPr>
        <w:t>Textos de apoio:</w:t>
      </w:r>
    </w:p>
    <w:p w:rsidR="00DE6559" w:rsidRDefault="00DE6559" w:rsidP="00DE6559">
      <w:pPr>
        <w:spacing w:after="240" w:line="288" w:lineRule="atLeast"/>
        <w:ind w:left="360"/>
        <w:rPr>
          <w:rFonts w:ascii="Trebuchet MS" w:hAnsi="Trebuchet MS" w:cs="Arial"/>
          <w:color w:val="000000"/>
          <w:sz w:val="23"/>
          <w:szCs w:val="23"/>
        </w:rPr>
      </w:pPr>
      <w:r w:rsidRPr="008F07B5">
        <w:rPr>
          <w:rFonts w:ascii="Trebuchet MS" w:hAnsi="Trebuchet MS" w:cs="Arial"/>
          <w:color w:val="000000"/>
          <w:sz w:val="23"/>
          <w:szCs w:val="23"/>
        </w:rPr>
        <w:t>WOLF, Mauro, Teorias da Comunicação, pp.62-81.</w:t>
      </w:r>
    </w:p>
    <w:p w:rsidR="00DE6559" w:rsidRDefault="006F66AF" w:rsidP="00DE6559">
      <w:pPr>
        <w:spacing w:before="100" w:beforeAutospacing="1" w:after="100" w:afterAutospacing="1" w:line="288" w:lineRule="atLeast"/>
        <w:ind w:left="708"/>
        <w:rPr>
          <w:rFonts w:ascii="Trebuchet MS" w:hAnsi="Trebuchet MS" w:cs="Arial"/>
          <w:color w:val="000000"/>
        </w:rPr>
      </w:pPr>
      <w:hyperlink r:id="rId20" w:history="1">
        <w:r w:rsidR="00DE6559">
          <w:rPr>
            <w:rFonts w:ascii="Trebuchet MS" w:hAnsi="Trebuchet MS" w:cs="Arial"/>
            <w:noProof/>
            <w:color w:val="0C2D51"/>
          </w:rPr>
          <w:drawing>
            <wp:inline distT="0" distB="0" distL="0" distR="0" wp14:anchorId="30BC7B23" wp14:editId="49CCC89A">
              <wp:extent cx="152400" cy="152400"/>
              <wp:effectExtent l="0" t="0" r="0" b="0"/>
              <wp:docPr id="10" name="Picture 10" descr="http://www.moodle.univ-ab.pt/moodle/theme/UAb_1ciclo/pix/mod/resource/icon.gif">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moodle.univ-ab.pt/moodle/theme/UAb_1ciclo/pix/mod/resource/icon.gif">
                        <a:hlinkClick r:id="rId2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DE6559">
          <w:rPr>
            <w:rStyle w:val="Hyperlink"/>
            <w:rFonts w:ascii="Trebuchet MS" w:hAnsi="Trebuchet MS" w:cs="Arial"/>
          </w:rPr>
          <w:t>Orientações de estudo</w:t>
        </w:r>
        <w:r w:rsidR="00DE6559">
          <w:rPr>
            <w:rStyle w:val="accesshide1"/>
            <w:rFonts w:ascii="Trebuchet MS" w:hAnsi="Trebuchet MS" w:cs="Arial"/>
            <w:color w:val="0C2D51"/>
          </w:rPr>
          <w:t xml:space="preserve"> Recurso</w:t>
        </w:r>
      </w:hyperlink>
      <w:r w:rsidR="00DE6559">
        <w:rPr>
          <w:rFonts w:ascii="Trebuchet MS" w:hAnsi="Trebuchet MS" w:cs="Arial"/>
          <w:color w:val="000000"/>
        </w:rPr>
        <w:t xml:space="preserve"> </w:t>
      </w:r>
    </w:p>
    <w:p w:rsidR="00DE6559" w:rsidRPr="00F5314D" w:rsidRDefault="00DE6559" w:rsidP="00DE6559"/>
    <w:p w:rsidR="00DE6559" w:rsidRPr="00A60137" w:rsidRDefault="00DE6559" w:rsidP="00DE6559">
      <w:pPr>
        <w:shd w:val="clear" w:color="auto" w:fill="FFFFFF"/>
        <w:spacing w:before="100" w:beforeAutospacing="1" w:after="100" w:afterAutospacing="1" w:line="240" w:lineRule="auto"/>
        <w:ind w:left="360"/>
        <w:rPr>
          <w:rFonts w:ascii="Trebuchet MS" w:hAnsi="Trebuchet MS" w:cs="Arial"/>
          <w:b/>
          <w:bCs/>
          <w:caps/>
          <w:color w:val="000000"/>
        </w:rPr>
      </w:pPr>
      <w:r w:rsidRPr="00A60137">
        <w:rPr>
          <w:rFonts w:ascii="Trebuchet MS" w:hAnsi="Trebuchet MS" w:cs="Arial"/>
          <w:b/>
          <w:bCs/>
          <w:caps/>
          <w:color w:val="000000"/>
        </w:rPr>
        <w:lastRenderedPageBreak/>
        <w:t>Orientações de estudo</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Compreender e articular a teoria funcionalista sobre os mass</w:t>
      </w:r>
      <w:r>
        <w:rPr>
          <w:rFonts w:ascii="Trebuchet MS" w:hAnsi="Trebuchet MS" w:cs="Arial"/>
          <w:color w:val="000000"/>
          <w:sz w:val="24"/>
          <w:szCs w:val="24"/>
        </w:rPr>
        <w:t>-</w:t>
      </w:r>
      <w:r w:rsidRPr="00546708">
        <w:rPr>
          <w:rFonts w:ascii="Trebuchet MS" w:hAnsi="Trebuchet MS" w:cs="Arial"/>
          <w:color w:val="000000"/>
          <w:sz w:val="24"/>
          <w:szCs w:val="24"/>
        </w:rPr>
        <w:t>media</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Distinguir os seus pressupostos das teorias anteriores.</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Identificar as principais obras desta teoria.</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Compreender e articular a posição estrutural-funcionalista. A abordagem de Talcott Parsons.</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Compreender as funções dos mass-media, segundo Wright.</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Compreender a hipótese dos usos e satisfações</w:t>
      </w:r>
    </w:p>
    <w:p w:rsidR="00DE6559" w:rsidRPr="00546708" w:rsidRDefault="00DE6559" w:rsidP="008D7CA5">
      <w:pPr>
        <w:pStyle w:val="ListParagraph"/>
        <w:numPr>
          <w:ilvl w:val="1"/>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 xml:space="preserve"> A influência da teoria funcionalista</w:t>
      </w:r>
    </w:p>
    <w:p w:rsidR="00DE6559" w:rsidRPr="00546708" w:rsidRDefault="00DE6559" w:rsidP="008D7CA5">
      <w:pPr>
        <w:pStyle w:val="ListParagraph"/>
        <w:numPr>
          <w:ilvl w:val="1"/>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 xml:space="preserve"> A questão central: o que é que as pessoas fazem com os mass-media?</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Identificar e caracterizar os estudos principais da hipótese dos usos e satisfações.</w:t>
      </w:r>
    </w:p>
    <w:p w:rsidR="00DE6559" w:rsidRPr="00546708" w:rsidRDefault="00DE6559" w:rsidP="008D7CA5">
      <w:pPr>
        <w:pStyle w:val="ListParagraph"/>
        <w:numPr>
          <w:ilvl w:val="0"/>
          <w:numId w:val="16"/>
        </w:numPr>
        <w:shd w:val="clear" w:color="auto" w:fill="FFFFFF"/>
        <w:spacing w:after="0" w:line="360" w:lineRule="auto"/>
        <w:contextualSpacing w:val="0"/>
        <w:rPr>
          <w:rFonts w:ascii="Trebuchet MS" w:hAnsi="Trebuchet MS" w:cs="Arial"/>
          <w:color w:val="000000"/>
          <w:sz w:val="24"/>
          <w:szCs w:val="24"/>
        </w:rPr>
      </w:pPr>
      <w:r w:rsidRPr="00546708">
        <w:rPr>
          <w:rFonts w:ascii="Trebuchet MS" w:hAnsi="Trebuchet MS" w:cs="Arial"/>
          <w:color w:val="000000"/>
          <w:sz w:val="24"/>
          <w:szCs w:val="24"/>
        </w:rPr>
        <w:t>Identificar as principais críticas à hipótese dos usos e satisfações.</w:t>
      </w:r>
    </w:p>
    <w:p w:rsidR="00DE6559" w:rsidRDefault="00DE6559">
      <w:pPr>
        <w:spacing w:after="0" w:line="240" w:lineRule="auto"/>
      </w:pPr>
      <w:r>
        <w:br w:type="page"/>
      </w:r>
    </w:p>
    <w:p w:rsidR="00251A8C" w:rsidRPr="00251A8C" w:rsidRDefault="00251A8C" w:rsidP="00251A8C">
      <w:pPr>
        <w:pStyle w:val="Heading1"/>
      </w:pPr>
      <w:bookmarkStart w:id="34" w:name="_Toc361187558"/>
      <w:r w:rsidRPr="00251A8C">
        <w:lastRenderedPageBreak/>
        <w:t>1.5. A teoria funcionalista das comunicações de massa</w:t>
      </w:r>
      <w:bookmarkEnd w:id="34"/>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A teoria funcionalista dos mass media simboliza o desmentido mais explícito do lugar-comum</w:t>
      </w:r>
      <w:r>
        <w:rPr>
          <w:rFonts w:ascii="Times New Roman" w:hAnsi="Times New Roman"/>
          <w:sz w:val="24"/>
          <w:szCs w:val="24"/>
        </w:rPr>
        <w:t xml:space="preserve"> </w:t>
      </w:r>
      <w:r w:rsidRPr="00251A8C">
        <w:rPr>
          <w:rFonts w:ascii="Times New Roman" w:hAnsi="Times New Roman"/>
          <w:sz w:val="24"/>
          <w:szCs w:val="24"/>
        </w:rPr>
        <w:t>segundo o qual a crise doutrinária do sector é devida essencialmente à indiferença, ao desinteresse, à</w:t>
      </w:r>
      <w:r>
        <w:rPr>
          <w:rFonts w:ascii="Times New Roman" w:hAnsi="Times New Roman"/>
          <w:sz w:val="24"/>
          <w:szCs w:val="24"/>
        </w:rPr>
        <w:t xml:space="preserve"> </w:t>
      </w:r>
      <w:r w:rsidRPr="00251A8C">
        <w:rPr>
          <w:rFonts w:ascii="Times New Roman" w:hAnsi="Times New Roman"/>
          <w:sz w:val="24"/>
          <w:szCs w:val="24"/>
        </w:rPr>
        <w:t>separação entre teoria social geral e communication research. Para um grande número dos estudos</w:t>
      </w:r>
      <w:r>
        <w:rPr>
          <w:rFonts w:ascii="Times New Roman" w:hAnsi="Times New Roman"/>
          <w:sz w:val="24"/>
          <w:szCs w:val="24"/>
        </w:rPr>
        <w:t xml:space="preserve"> </w:t>
      </w:r>
      <w:r w:rsidRPr="00251A8C">
        <w:rPr>
          <w:rFonts w:ascii="Times New Roman" w:hAnsi="Times New Roman"/>
          <w:sz w:val="24"/>
          <w:szCs w:val="24"/>
        </w:rPr>
        <w:t>sobre os mass media, esse facto não parece de modo algum convincente ou, pelo menos, como se verá</w:t>
      </w:r>
      <w:r>
        <w:rPr>
          <w:rFonts w:ascii="Times New Roman" w:hAnsi="Times New Roman"/>
          <w:sz w:val="24"/>
          <w:szCs w:val="24"/>
        </w:rPr>
        <w:t xml:space="preserve"> </w:t>
      </w:r>
      <w:r w:rsidRPr="00251A8C">
        <w:rPr>
          <w:rFonts w:ascii="Times New Roman" w:hAnsi="Times New Roman"/>
          <w:sz w:val="24"/>
          <w:szCs w:val="24"/>
        </w:rPr>
        <w:t>mais adiante, se existiu ou existe carência de um paradigma teórico geral, isso não se verifica tanto na</w:t>
      </w:r>
      <w:r>
        <w:rPr>
          <w:rFonts w:ascii="Times New Roman" w:hAnsi="Times New Roman"/>
          <w:sz w:val="24"/>
          <w:szCs w:val="24"/>
        </w:rPr>
        <w:t xml:space="preserve"> </w:t>
      </w:r>
      <w:r w:rsidRPr="00251A8C">
        <w:rPr>
          <w:rFonts w:ascii="Times New Roman" w:hAnsi="Times New Roman"/>
          <w:sz w:val="24"/>
          <w:szCs w:val="24"/>
        </w:rPr>
        <w:t>vertente sociológica como na vertente comunicativa: portanto, neste caso particular, o quadro</w:t>
      </w:r>
      <w:r>
        <w:rPr>
          <w:rFonts w:ascii="Times New Roman" w:hAnsi="Times New Roman"/>
          <w:sz w:val="24"/>
          <w:szCs w:val="24"/>
        </w:rPr>
        <w:t xml:space="preserve"> </w:t>
      </w:r>
      <w:r w:rsidRPr="00251A8C">
        <w:rPr>
          <w:rFonts w:ascii="Times New Roman" w:hAnsi="Times New Roman"/>
          <w:sz w:val="24"/>
          <w:szCs w:val="24"/>
        </w:rPr>
        <w:t>interpretativo dos mass media adapta-se de novo, explícita e programaticamente, a uma teoria</w:t>
      </w:r>
      <w:r>
        <w:rPr>
          <w:rFonts w:ascii="Times New Roman" w:hAnsi="Times New Roman"/>
          <w:sz w:val="24"/>
          <w:szCs w:val="24"/>
        </w:rPr>
        <w:t xml:space="preserve"> </w:t>
      </w:r>
      <w:r w:rsidRPr="00251A8C">
        <w:rPr>
          <w:rFonts w:ascii="Times New Roman" w:hAnsi="Times New Roman"/>
          <w:sz w:val="24"/>
          <w:szCs w:val="24"/>
        </w:rPr>
        <w:t>sociológica tão complexa como é o estrutural-funcionalismo.</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Antes de se expor o modelo, convém precisar alguns dos seus contornos gerais. A teoria funcionalista</w:t>
      </w:r>
      <w:r>
        <w:rPr>
          <w:rFonts w:ascii="Times New Roman" w:hAnsi="Times New Roman"/>
          <w:sz w:val="24"/>
          <w:szCs w:val="24"/>
        </w:rPr>
        <w:t xml:space="preserve"> </w:t>
      </w:r>
      <w:r w:rsidRPr="00251A8C">
        <w:rPr>
          <w:rFonts w:ascii="Times New Roman" w:hAnsi="Times New Roman"/>
          <w:sz w:val="24"/>
          <w:szCs w:val="24"/>
        </w:rPr>
        <w:t>dos mass media constitui essencialmente uma abordagem global aos meios de comunicação de massa</w:t>
      </w:r>
      <w:r>
        <w:rPr>
          <w:rFonts w:ascii="Times New Roman" w:hAnsi="Times New Roman"/>
          <w:sz w:val="24"/>
          <w:szCs w:val="24"/>
        </w:rPr>
        <w:t xml:space="preserve"> </w:t>
      </w:r>
      <w:r w:rsidRPr="00251A8C">
        <w:rPr>
          <w:rFonts w:ascii="Times New Roman" w:hAnsi="Times New Roman"/>
          <w:sz w:val="24"/>
          <w:szCs w:val="24"/>
        </w:rPr>
        <w:t>no seu conjunto; é certo que as suas articulações internas estabelecem a distinção entre géneros e</w:t>
      </w:r>
      <w:r>
        <w:rPr>
          <w:rFonts w:ascii="Times New Roman" w:hAnsi="Times New Roman"/>
          <w:sz w:val="24"/>
          <w:szCs w:val="24"/>
        </w:rPr>
        <w:t xml:space="preserve"> </w:t>
      </w:r>
      <w:r w:rsidRPr="00251A8C">
        <w:rPr>
          <w:rFonts w:ascii="Times New Roman" w:hAnsi="Times New Roman"/>
          <w:sz w:val="24"/>
          <w:szCs w:val="24"/>
        </w:rPr>
        <w:t>meios específicos, mas acentua-se, significativamente, a explicitação das funções exercidas pelo</w:t>
      </w:r>
      <w:r>
        <w:rPr>
          <w:rFonts w:ascii="Times New Roman" w:hAnsi="Times New Roman"/>
          <w:sz w:val="24"/>
          <w:szCs w:val="24"/>
        </w:rPr>
        <w:t xml:space="preserve"> </w:t>
      </w:r>
      <w:r w:rsidRPr="00251A8C">
        <w:rPr>
          <w:rFonts w:ascii="Times New Roman" w:hAnsi="Times New Roman"/>
          <w:sz w:val="24"/>
          <w:szCs w:val="24"/>
        </w:rPr>
        <w:t>sistema das comunicações de massa. É este o aspecto em que mais se distancia das teorias</w:t>
      </w:r>
      <w:r>
        <w:rPr>
          <w:rFonts w:ascii="Times New Roman" w:hAnsi="Times New Roman"/>
          <w:sz w:val="24"/>
          <w:szCs w:val="24"/>
        </w:rPr>
        <w:t xml:space="preserve"> </w:t>
      </w:r>
      <w:r w:rsidRPr="00251A8C">
        <w:rPr>
          <w:rFonts w:ascii="Times New Roman" w:hAnsi="Times New Roman"/>
          <w:sz w:val="24"/>
          <w:szCs w:val="24"/>
        </w:rPr>
        <w:t>precedentes: a questão de fundo já não são os efeitos mas as funções exercidas pela comunicação de</w:t>
      </w:r>
      <w:r>
        <w:rPr>
          <w:rFonts w:ascii="Times New Roman" w:hAnsi="Times New Roman"/>
          <w:sz w:val="24"/>
          <w:szCs w:val="24"/>
        </w:rPr>
        <w:t xml:space="preserve"> </w:t>
      </w:r>
      <w:r w:rsidRPr="00251A8C">
        <w:rPr>
          <w:rFonts w:ascii="Times New Roman" w:hAnsi="Times New Roman"/>
          <w:sz w:val="24"/>
          <w:szCs w:val="24"/>
        </w:rPr>
        <w:t>massa na sociedade. Assim se completa o percurso seguido pela pesquisa sobre os mass media, que</w:t>
      </w:r>
      <w:r>
        <w:rPr>
          <w:rFonts w:ascii="Times New Roman" w:hAnsi="Times New Roman"/>
          <w:sz w:val="24"/>
          <w:szCs w:val="24"/>
        </w:rPr>
        <w:t xml:space="preserve"> </w:t>
      </w:r>
      <w:r w:rsidRPr="00251A8C">
        <w:rPr>
          <w:rFonts w:ascii="Times New Roman" w:hAnsi="Times New Roman"/>
          <w:sz w:val="24"/>
          <w:szCs w:val="24"/>
        </w:rPr>
        <w:t>começara por se concentrar nos problemas da manipulação para passar aos da persuasão, depois, à</w:t>
      </w:r>
      <w:r>
        <w:rPr>
          <w:rFonts w:ascii="Times New Roman" w:hAnsi="Times New Roman"/>
          <w:sz w:val="24"/>
          <w:szCs w:val="24"/>
        </w:rPr>
        <w:t xml:space="preserve"> </w:t>
      </w:r>
      <w:r w:rsidRPr="00251A8C">
        <w:rPr>
          <w:rFonts w:ascii="Times New Roman" w:hAnsi="Times New Roman"/>
          <w:sz w:val="24"/>
          <w:szCs w:val="24"/>
        </w:rPr>
        <w:t>influência e para chegar precisamente às funções. A mudança conceptual coincide com o abandono da</w:t>
      </w:r>
      <w:r>
        <w:rPr>
          <w:rFonts w:ascii="Times New Roman" w:hAnsi="Times New Roman"/>
          <w:sz w:val="24"/>
          <w:szCs w:val="24"/>
        </w:rPr>
        <w:t xml:space="preserve"> </w:t>
      </w:r>
      <w:r w:rsidRPr="00251A8C">
        <w:rPr>
          <w:rFonts w:ascii="Times New Roman" w:hAnsi="Times New Roman"/>
          <w:sz w:val="24"/>
          <w:szCs w:val="24"/>
        </w:rPr>
        <w:t>ideia de um efeito intencional, de um objectivo do acto comunicativo subjectivamente perseguido,</w:t>
      </w:r>
      <w:r>
        <w:rPr>
          <w:rFonts w:ascii="Times New Roman" w:hAnsi="Times New Roman"/>
          <w:sz w:val="24"/>
          <w:szCs w:val="24"/>
        </w:rPr>
        <w:t xml:space="preserve"> </w:t>
      </w:r>
      <w:r w:rsidRPr="00251A8C">
        <w:rPr>
          <w:rFonts w:ascii="Times New Roman" w:hAnsi="Times New Roman"/>
          <w:sz w:val="24"/>
          <w:szCs w:val="24"/>
        </w:rPr>
        <w:t>para fazer convergir a atenção nas consequências objectivamente averiguáveis da acção dos mass</w:t>
      </w:r>
      <w:r>
        <w:rPr>
          <w:rFonts w:ascii="Times New Roman" w:hAnsi="Times New Roman"/>
          <w:sz w:val="24"/>
          <w:szCs w:val="24"/>
        </w:rPr>
        <w:t xml:space="preserve"> </w:t>
      </w:r>
      <w:r w:rsidRPr="00251A8C">
        <w:rPr>
          <w:rFonts w:ascii="Times New Roman" w:hAnsi="Times New Roman"/>
          <w:sz w:val="24"/>
          <w:szCs w:val="24"/>
        </w:rPr>
        <w:t>media sobre a sociedade no seu conjunto ou sobre os seus subsistemas. A isso corresponde outra</w:t>
      </w:r>
      <w:r>
        <w:rPr>
          <w:rFonts w:ascii="Times New Roman" w:hAnsi="Times New Roman"/>
          <w:sz w:val="24"/>
          <w:szCs w:val="24"/>
        </w:rPr>
        <w:t xml:space="preserve"> </w:t>
      </w:r>
      <w:r w:rsidRPr="00251A8C">
        <w:rPr>
          <w:rFonts w:ascii="Times New Roman" w:hAnsi="Times New Roman"/>
          <w:sz w:val="24"/>
          <w:szCs w:val="24"/>
        </w:rPr>
        <w:t>diferença importante relativamente às teorias precedentes: enquanto a segunda e a terceira tratavam</w:t>
      </w:r>
      <w:r>
        <w:rPr>
          <w:rFonts w:ascii="Times New Roman" w:hAnsi="Times New Roman"/>
          <w:sz w:val="24"/>
          <w:szCs w:val="24"/>
        </w:rPr>
        <w:t xml:space="preserve"> </w:t>
      </w:r>
      <w:r w:rsidRPr="00251A8C">
        <w:rPr>
          <w:rFonts w:ascii="Times New Roman" w:hAnsi="Times New Roman"/>
          <w:sz w:val="24"/>
          <w:szCs w:val="24"/>
        </w:rPr>
        <w:t>essencialmente de situações comunicativas de tipo «campanha» (eleitoral, informativa, etc.), a teoria</w:t>
      </w:r>
      <w:r>
        <w:rPr>
          <w:rFonts w:ascii="Times New Roman" w:hAnsi="Times New Roman"/>
          <w:sz w:val="24"/>
          <w:szCs w:val="24"/>
        </w:rPr>
        <w:t xml:space="preserve"> </w:t>
      </w:r>
      <w:r w:rsidRPr="00251A8C">
        <w:rPr>
          <w:rFonts w:ascii="Times New Roman" w:hAnsi="Times New Roman"/>
          <w:sz w:val="24"/>
          <w:szCs w:val="24"/>
        </w:rPr>
        <w:t>funcionalista dos mass media -ao mesmo tempo que passa do estudo dos efeitos para o estudo das</w:t>
      </w:r>
      <w:r>
        <w:rPr>
          <w:rFonts w:ascii="Times New Roman" w:hAnsi="Times New Roman"/>
          <w:sz w:val="24"/>
          <w:szCs w:val="24"/>
        </w:rPr>
        <w:t xml:space="preserve"> </w:t>
      </w:r>
      <w:r w:rsidRPr="00251A8C">
        <w:rPr>
          <w:rFonts w:ascii="Times New Roman" w:hAnsi="Times New Roman"/>
          <w:sz w:val="24"/>
          <w:szCs w:val="24"/>
        </w:rPr>
        <w:t>funções - refere-se a um outro contexto comunicativo. De uma situação específica como uma</w:t>
      </w:r>
      <w:r>
        <w:rPr>
          <w:rFonts w:ascii="Times New Roman" w:hAnsi="Times New Roman"/>
          <w:sz w:val="24"/>
          <w:szCs w:val="24"/>
        </w:rPr>
        <w:t xml:space="preserve"> </w:t>
      </w:r>
      <w:r w:rsidRPr="00251A8C">
        <w:rPr>
          <w:rFonts w:ascii="Times New Roman" w:hAnsi="Times New Roman"/>
          <w:sz w:val="24"/>
          <w:szCs w:val="24"/>
        </w:rPr>
        <w:t>campanha informativa, passa-se para a situação comunicativa mais «normal» e usual da produção e</w:t>
      </w:r>
      <w:r>
        <w:rPr>
          <w:rFonts w:ascii="Times New Roman" w:hAnsi="Times New Roman"/>
          <w:sz w:val="24"/>
          <w:szCs w:val="24"/>
        </w:rPr>
        <w:t xml:space="preserve"> </w:t>
      </w:r>
      <w:r w:rsidRPr="00251A8C">
        <w:rPr>
          <w:rFonts w:ascii="Times New Roman" w:hAnsi="Times New Roman"/>
          <w:sz w:val="24"/>
          <w:szCs w:val="24"/>
        </w:rPr>
        <w:t>difusão quotidiana das mensagens de massa. As funções analisadas não estão associadas a contextos</w:t>
      </w:r>
      <w:r>
        <w:rPr>
          <w:rFonts w:ascii="Times New Roman" w:hAnsi="Times New Roman"/>
          <w:sz w:val="24"/>
          <w:szCs w:val="24"/>
        </w:rPr>
        <w:t xml:space="preserve"> </w:t>
      </w:r>
      <w:r w:rsidRPr="00251A8C">
        <w:rPr>
          <w:rFonts w:ascii="Times New Roman" w:hAnsi="Times New Roman"/>
          <w:sz w:val="24"/>
          <w:szCs w:val="24"/>
        </w:rPr>
        <w:t>comunicativos especiais mas à presença normal dos mass media na sociedade.</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Segundo este ponto de vista, a teoria funcionalista das comunicações de massa representa um</w:t>
      </w:r>
      <w:r>
        <w:rPr>
          <w:rFonts w:ascii="Times New Roman" w:hAnsi="Times New Roman"/>
          <w:sz w:val="24"/>
          <w:szCs w:val="24"/>
        </w:rPr>
        <w:t xml:space="preserve"> </w:t>
      </w:r>
      <w:r w:rsidRPr="00251A8C">
        <w:rPr>
          <w:rFonts w:ascii="Times New Roman" w:hAnsi="Times New Roman"/>
          <w:sz w:val="24"/>
          <w:szCs w:val="24"/>
        </w:rPr>
        <w:t>momento significativo da transição entre as teorias precedentes sobre os efeitos a curto prazo e as</w:t>
      </w:r>
      <w:r>
        <w:rPr>
          <w:rFonts w:ascii="Times New Roman" w:hAnsi="Times New Roman"/>
          <w:sz w:val="24"/>
          <w:szCs w:val="24"/>
        </w:rPr>
        <w:t xml:space="preserve"> </w:t>
      </w:r>
      <w:r w:rsidRPr="00251A8C">
        <w:rPr>
          <w:rFonts w:ascii="Times New Roman" w:hAnsi="Times New Roman"/>
          <w:sz w:val="24"/>
          <w:szCs w:val="24"/>
        </w:rPr>
        <w:t xml:space="preserve">hipóteses posteriores sobre os efeitos a longo prazo (ver Capítulo 2), </w:t>
      </w:r>
      <w:r w:rsidRPr="00251A8C">
        <w:rPr>
          <w:rFonts w:ascii="Times New Roman" w:hAnsi="Times New Roman"/>
          <w:sz w:val="24"/>
          <w:szCs w:val="24"/>
        </w:rPr>
        <w:lastRenderedPageBreak/>
        <w:t>embora o quadro teórico geral da</w:t>
      </w:r>
      <w:r>
        <w:rPr>
          <w:rFonts w:ascii="Times New Roman" w:hAnsi="Times New Roman"/>
          <w:sz w:val="24"/>
          <w:szCs w:val="24"/>
        </w:rPr>
        <w:t xml:space="preserve"> </w:t>
      </w:r>
      <w:r w:rsidRPr="00251A8C">
        <w:rPr>
          <w:rFonts w:ascii="Times New Roman" w:hAnsi="Times New Roman"/>
          <w:sz w:val="24"/>
          <w:szCs w:val="24"/>
        </w:rPr>
        <w:t>referência destas últimas seja bastante diferente (o estrutural-funcionalismo, no primeiro caso, e a</w:t>
      </w:r>
      <w:r>
        <w:rPr>
          <w:rFonts w:ascii="Times New Roman" w:hAnsi="Times New Roman"/>
          <w:sz w:val="24"/>
          <w:szCs w:val="24"/>
        </w:rPr>
        <w:t xml:space="preserve"> </w:t>
      </w:r>
      <w:r w:rsidRPr="00251A8C">
        <w:rPr>
          <w:rFonts w:ascii="Times New Roman" w:hAnsi="Times New Roman"/>
          <w:sz w:val="24"/>
          <w:szCs w:val="24"/>
        </w:rPr>
        <w:t>sociologia do conhecimento e, em parte, a psicologia cognitiva, para as hipóteses sobre os efeitos a</w:t>
      </w:r>
      <w:r>
        <w:rPr>
          <w:rFonts w:ascii="Times New Roman" w:hAnsi="Times New Roman"/>
          <w:sz w:val="24"/>
          <w:szCs w:val="24"/>
        </w:rPr>
        <w:t xml:space="preserve"> </w:t>
      </w:r>
      <w:r w:rsidRPr="00251A8C">
        <w:rPr>
          <w:rFonts w:ascii="Times New Roman" w:hAnsi="Times New Roman"/>
          <w:sz w:val="24"/>
          <w:szCs w:val="24"/>
        </w:rPr>
        <w:t>longo prazo).</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Em conclusão, na evolução geral do estudo das comunicações de massa - que acentuou</w:t>
      </w:r>
      <w:r>
        <w:rPr>
          <w:rFonts w:ascii="Times New Roman" w:hAnsi="Times New Roman"/>
          <w:sz w:val="24"/>
          <w:szCs w:val="24"/>
        </w:rPr>
        <w:t xml:space="preserve"> </w:t>
      </w:r>
      <w:r w:rsidRPr="00251A8C">
        <w:rPr>
          <w:rFonts w:ascii="Times New Roman" w:hAnsi="Times New Roman"/>
          <w:sz w:val="24"/>
          <w:szCs w:val="24"/>
        </w:rPr>
        <w:t>progressivamente as relações entre fenómenos comunicativos e contexto social, a teoria funcionalista</w:t>
      </w:r>
      <w:r>
        <w:rPr>
          <w:rFonts w:ascii="Times New Roman" w:hAnsi="Times New Roman"/>
          <w:sz w:val="24"/>
          <w:szCs w:val="24"/>
        </w:rPr>
        <w:t xml:space="preserve"> </w:t>
      </w:r>
      <w:r w:rsidRPr="00251A8C">
        <w:rPr>
          <w:rFonts w:ascii="Times New Roman" w:hAnsi="Times New Roman"/>
          <w:sz w:val="24"/>
          <w:szCs w:val="24"/>
        </w:rPr>
        <w:t>ocupa uma posição muito precisa que consiste na definição da problemática dos mass media a partir</w:t>
      </w:r>
      <w:r>
        <w:rPr>
          <w:rFonts w:ascii="Times New Roman" w:hAnsi="Times New Roman"/>
          <w:sz w:val="24"/>
          <w:szCs w:val="24"/>
        </w:rPr>
        <w:t xml:space="preserve"> </w:t>
      </w:r>
      <w:r w:rsidRPr="00251A8C">
        <w:rPr>
          <w:rFonts w:ascii="Times New Roman" w:hAnsi="Times New Roman"/>
          <w:sz w:val="24"/>
          <w:szCs w:val="24"/>
        </w:rPr>
        <w:t>do ponto de vista da sociedade e do seu equilíbrio, da perspectiva do funcionamento do sistema social</w:t>
      </w:r>
      <w:r>
        <w:rPr>
          <w:rFonts w:ascii="Times New Roman" w:hAnsi="Times New Roman"/>
          <w:sz w:val="24"/>
          <w:szCs w:val="24"/>
        </w:rPr>
        <w:t xml:space="preserve"> </w:t>
      </w:r>
      <w:r w:rsidRPr="00251A8C">
        <w:rPr>
          <w:rFonts w:ascii="Times New Roman" w:hAnsi="Times New Roman"/>
          <w:sz w:val="24"/>
          <w:szCs w:val="24"/>
        </w:rPr>
        <w:t>no seu conjunto e do contributo que as suas componentes (mass media incluídos) dão a esse</w:t>
      </w:r>
      <w:r>
        <w:rPr>
          <w:rFonts w:ascii="Times New Roman" w:hAnsi="Times New Roman"/>
          <w:sz w:val="24"/>
          <w:szCs w:val="24"/>
        </w:rPr>
        <w:t xml:space="preserve"> </w:t>
      </w:r>
      <w:r w:rsidRPr="00251A8C">
        <w:rPr>
          <w:rFonts w:ascii="Times New Roman" w:hAnsi="Times New Roman"/>
          <w:sz w:val="24"/>
          <w:szCs w:val="24"/>
        </w:rPr>
        <w:t>funcionamento. Já não é a dinâmica interna dos processos comunicativos (como é típico, sobretudo,</w:t>
      </w:r>
      <w:r>
        <w:rPr>
          <w:rFonts w:ascii="Times New Roman" w:hAnsi="Times New Roman"/>
          <w:sz w:val="24"/>
          <w:szCs w:val="24"/>
        </w:rPr>
        <w:t xml:space="preserve"> </w:t>
      </w:r>
      <w:r w:rsidRPr="00251A8C">
        <w:rPr>
          <w:rFonts w:ascii="Times New Roman" w:hAnsi="Times New Roman"/>
          <w:sz w:val="24"/>
          <w:szCs w:val="24"/>
        </w:rPr>
        <w:t>da teoria psicológico-experimental) que define o campo de interesse de uma teoria dos mass media, é</w:t>
      </w:r>
      <w:r>
        <w:rPr>
          <w:rFonts w:ascii="Times New Roman" w:hAnsi="Times New Roman"/>
          <w:sz w:val="24"/>
          <w:szCs w:val="24"/>
        </w:rPr>
        <w:t xml:space="preserve"> </w:t>
      </w:r>
      <w:r w:rsidRPr="00251A8C">
        <w:rPr>
          <w:rFonts w:ascii="Times New Roman" w:hAnsi="Times New Roman"/>
          <w:sz w:val="24"/>
          <w:szCs w:val="24"/>
        </w:rPr>
        <w:t>a dinâmica do sistema social e o papel que nela desempenham as comunicações de massa.</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Neste sentido, embora com todas as importantes diferenças ligadas ao quadro conceptual de fundo, a</w:t>
      </w:r>
      <w:r>
        <w:rPr>
          <w:rFonts w:ascii="Times New Roman" w:hAnsi="Times New Roman"/>
          <w:sz w:val="24"/>
          <w:szCs w:val="24"/>
        </w:rPr>
        <w:t xml:space="preserve"> </w:t>
      </w:r>
      <w:r w:rsidRPr="00251A8C">
        <w:rPr>
          <w:rFonts w:ascii="Times New Roman" w:hAnsi="Times New Roman"/>
          <w:sz w:val="24"/>
          <w:szCs w:val="24"/>
        </w:rPr>
        <w:t>perspectiva é muito semelhante à das teorias gerais sobre os mass media posteriores, que partilham</w:t>
      </w:r>
      <w:r>
        <w:rPr>
          <w:rFonts w:ascii="Times New Roman" w:hAnsi="Times New Roman"/>
          <w:sz w:val="24"/>
          <w:szCs w:val="24"/>
        </w:rPr>
        <w:t xml:space="preserve"> </w:t>
      </w:r>
      <w:r w:rsidRPr="00251A8C">
        <w:rPr>
          <w:rFonts w:ascii="Times New Roman" w:hAnsi="Times New Roman"/>
          <w:sz w:val="24"/>
          <w:szCs w:val="24"/>
        </w:rPr>
        <w:t>com esta teoria o facto de tornarem pertinente o estudo das comunicações de massa a partir do</w:t>
      </w:r>
      <w:r>
        <w:rPr>
          <w:rFonts w:ascii="Times New Roman" w:hAnsi="Times New Roman"/>
          <w:sz w:val="24"/>
          <w:szCs w:val="24"/>
        </w:rPr>
        <w:t xml:space="preserve"> </w:t>
      </w:r>
      <w:r w:rsidRPr="00251A8C">
        <w:rPr>
          <w:rFonts w:ascii="Times New Roman" w:hAnsi="Times New Roman"/>
          <w:sz w:val="24"/>
          <w:szCs w:val="24"/>
        </w:rPr>
        <w:t>problema do equilíbrio e do conflito sociais. A teoria funcionalista dos mass media representa, assim,</w:t>
      </w:r>
      <w:r>
        <w:rPr>
          <w:rFonts w:ascii="Times New Roman" w:hAnsi="Times New Roman"/>
          <w:sz w:val="24"/>
          <w:szCs w:val="24"/>
        </w:rPr>
        <w:t xml:space="preserve"> </w:t>
      </w:r>
      <w:r w:rsidRPr="00251A8C">
        <w:rPr>
          <w:rFonts w:ascii="Times New Roman" w:hAnsi="Times New Roman"/>
          <w:sz w:val="24"/>
          <w:szCs w:val="24"/>
        </w:rPr>
        <w:t>uma etapa importante na crescente e progressiva orientação sociológica da communication research.</w:t>
      </w:r>
    </w:p>
    <w:p w:rsidR="00251A8C" w:rsidRPr="00251A8C" w:rsidRDefault="00251A8C" w:rsidP="00251A8C">
      <w:pPr>
        <w:spacing w:after="0" w:line="360" w:lineRule="auto"/>
        <w:ind w:firstLine="709"/>
        <w:rPr>
          <w:rFonts w:ascii="Times New Roman" w:hAnsi="Times New Roman"/>
          <w:sz w:val="24"/>
          <w:szCs w:val="24"/>
        </w:rPr>
      </w:pPr>
      <w:r w:rsidRPr="00251A8C">
        <w:rPr>
          <w:rFonts w:ascii="Times New Roman" w:hAnsi="Times New Roman"/>
          <w:sz w:val="24"/>
          <w:szCs w:val="24"/>
        </w:rPr>
        <w:t>Antes de analisar as funções dos mass media, é, todavia, necessário expor sinteticamente a teoria</w:t>
      </w:r>
      <w:r>
        <w:rPr>
          <w:rFonts w:ascii="Times New Roman" w:hAnsi="Times New Roman"/>
          <w:sz w:val="24"/>
          <w:szCs w:val="24"/>
        </w:rPr>
        <w:t xml:space="preserve"> </w:t>
      </w:r>
      <w:r w:rsidRPr="00251A8C">
        <w:rPr>
          <w:rFonts w:ascii="Times New Roman" w:hAnsi="Times New Roman"/>
          <w:sz w:val="24"/>
          <w:szCs w:val="24"/>
        </w:rPr>
        <w:t>sociológica geral de referência.</w:t>
      </w:r>
    </w:p>
    <w:p w:rsidR="00251A8C" w:rsidRDefault="00251A8C" w:rsidP="00251A8C">
      <w:pPr>
        <w:pStyle w:val="Heading2"/>
      </w:pPr>
      <w:bookmarkStart w:id="35" w:name="_Toc361187559"/>
      <w:r w:rsidRPr="00251A8C">
        <w:t>1.5. 1. A posição estrutural-funcionalista</w:t>
      </w:r>
      <w:bookmarkEnd w:id="35"/>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Se a teoria hipodérmica estava ligada ao objectivismo behaviorista e descrevia a acção comunicativa</w:t>
      </w:r>
      <w:r>
        <w:rPr>
          <w:rFonts w:ascii="Times New Roman" w:hAnsi="Times New Roman"/>
          <w:sz w:val="24"/>
          <w:szCs w:val="24"/>
        </w:rPr>
        <w:t xml:space="preserve"> </w:t>
      </w:r>
      <w:r w:rsidRPr="004B3C78">
        <w:rPr>
          <w:rFonts w:ascii="Times New Roman" w:hAnsi="Times New Roman"/>
          <w:sz w:val="24"/>
          <w:szCs w:val="24"/>
        </w:rPr>
        <w:t>como uma mera relação automática de estímulo e resposta, reduzindo a dimensão subjectiva da</w:t>
      </w:r>
      <w:r>
        <w:rPr>
          <w:rFonts w:ascii="Times New Roman" w:hAnsi="Times New Roman"/>
          <w:sz w:val="24"/>
          <w:szCs w:val="24"/>
        </w:rPr>
        <w:t xml:space="preserve"> </w:t>
      </w:r>
      <w:r w:rsidRPr="004B3C78">
        <w:rPr>
          <w:rFonts w:ascii="Times New Roman" w:hAnsi="Times New Roman"/>
          <w:sz w:val="24"/>
          <w:szCs w:val="24"/>
        </w:rPr>
        <w:t>escolha em favor do carácter manipulável do indivíduo e, acima de tudo, reduzindo a acção humana a</w:t>
      </w:r>
      <w:r>
        <w:rPr>
          <w:rFonts w:ascii="Times New Roman" w:hAnsi="Times New Roman"/>
          <w:sz w:val="24"/>
          <w:szCs w:val="24"/>
        </w:rPr>
        <w:t xml:space="preserve"> </w:t>
      </w:r>
      <w:r w:rsidRPr="004B3C78">
        <w:rPr>
          <w:rFonts w:ascii="Times New Roman" w:hAnsi="Times New Roman"/>
          <w:sz w:val="24"/>
          <w:szCs w:val="24"/>
        </w:rPr>
        <w:t>uma relação de causalidade linear, a teoria sociológica do estrutural-funcionalismo salienta a acção</w:t>
      </w:r>
      <w:r>
        <w:rPr>
          <w:rFonts w:ascii="Times New Roman" w:hAnsi="Times New Roman"/>
          <w:sz w:val="24"/>
          <w:szCs w:val="24"/>
        </w:rPr>
        <w:t xml:space="preserve"> </w:t>
      </w:r>
      <w:r w:rsidRPr="004B3C78">
        <w:rPr>
          <w:rFonts w:ascii="Times New Roman" w:hAnsi="Times New Roman"/>
          <w:sz w:val="24"/>
          <w:szCs w:val="24"/>
        </w:rPr>
        <w:t>social (e não o comportamento) na sua adesão aos modelos de valores interiorizados e</w:t>
      </w:r>
      <w:r>
        <w:rPr>
          <w:rFonts w:ascii="Times New Roman" w:hAnsi="Times New Roman"/>
          <w:sz w:val="24"/>
          <w:szCs w:val="24"/>
        </w:rPr>
        <w:t xml:space="preserve"> </w:t>
      </w:r>
      <w:r w:rsidRPr="004B3C78">
        <w:rPr>
          <w:rFonts w:ascii="Times New Roman" w:hAnsi="Times New Roman"/>
          <w:sz w:val="24"/>
          <w:szCs w:val="24"/>
        </w:rPr>
        <w:t>institucionalizados. O sistema social na sua globalidade é entendido como um organismo cujas</w:t>
      </w:r>
      <w:r>
        <w:rPr>
          <w:rFonts w:ascii="Times New Roman" w:hAnsi="Times New Roman"/>
          <w:sz w:val="24"/>
          <w:szCs w:val="24"/>
        </w:rPr>
        <w:t xml:space="preserve"> </w:t>
      </w:r>
      <w:r w:rsidRPr="004B3C78">
        <w:rPr>
          <w:rFonts w:ascii="Times New Roman" w:hAnsi="Times New Roman"/>
          <w:sz w:val="24"/>
          <w:szCs w:val="24"/>
        </w:rPr>
        <w:t>diferentes partes desempenham funções de integração e de manutenção do sistema. O seu equilíbrio e</w:t>
      </w:r>
      <w:r>
        <w:rPr>
          <w:rFonts w:ascii="Times New Roman" w:hAnsi="Times New Roman"/>
          <w:sz w:val="24"/>
          <w:szCs w:val="24"/>
        </w:rPr>
        <w:t xml:space="preserve"> </w:t>
      </w:r>
      <w:r w:rsidRPr="004B3C78">
        <w:rPr>
          <w:rFonts w:ascii="Times New Roman" w:hAnsi="Times New Roman"/>
          <w:sz w:val="24"/>
          <w:szCs w:val="24"/>
        </w:rPr>
        <w:t>a sua estabilidade provêm das relações funcionais que os indivíduos e os subsistemas activam no seu</w:t>
      </w:r>
      <w:r>
        <w:rPr>
          <w:rFonts w:ascii="Times New Roman" w:hAnsi="Times New Roman"/>
          <w:sz w:val="24"/>
          <w:szCs w:val="24"/>
        </w:rPr>
        <w:t xml:space="preserve"> </w:t>
      </w:r>
      <w:r w:rsidRPr="004B3C78">
        <w:rPr>
          <w:rFonts w:ascii="Times New Roman" w:hAnsi="Times New Roman"/>
          <w:sz w:val="24"/>
          <w:szCs w:val="24"/>
        </w:rPr>
        <w:t>conjunto. «A sociedade deixa de ser meio para se procurar atingir os fins dos indivíduos; são os</w:t>
      </w:r>
      <w:r>
        <w:rPr>
          <w:rFonts w:ascii="Times New Roman" w:hAnsi="Times New Roman"/>
          <w:sz w:val="24"/>
          <w:szCs w:val="24"/>
        </w:rPr>
        <w:t xml:space="preserve"> </w:t>
      </w:r>
      <w:r w:rsidRPr="004B3C78">
        <w:rPr>
          <w:rFonts w:ascii="Times New Roman" w:hAnsi="Times New Roman"/>
          <w:sz w:val="24"/>
          <w:szCs w:val="24"/>
        </w:rPr>
        <w:t>indivíduos, na medida em que exercem urna função, que se tornam meio para se procurar atingir os</w:t>
      </w:r>
      <w:r>
        <w:rPr>
          <w:rFonts w:ascii="Times New Roman" w:hAnsi="Times New Roman"/>
          <w:sz w:val="24"/>
          <w:szCs w:val="24"/>
        </w:rPr>
        <w:t xml:space="preserve"> </w:t>
      </w:r>
      <w:r w:rsidRPr="004B3C78">
        <w:rPr>
          <w:rFonts w:ascii="Times New Roman" w:hAnsi="Times New Roman"/>
          <w:sz w:val="24"/>
          <w:szCs w:val="24"/>
        </w:rPr>
        <w:t>fins da sociedade e, em primeiro lugar, da sua sobrevivência auto-regulada» (De Leonardis, 1976, 17).</w:t>
      </w:r>
      <w:r>
        <w:rPr>
          <w:rFonts w:ascii="Times New Roman" w:hAnsi="Times New Roman"/>
          <w:sz w:val="24"/>
          <w:szCs w:val="24"/>
        </w:rPr>
        <w:t xml:space="preserve"> </w:t>
      </w:r>
      <w:r w:rsidRPr="004B3C78">
        <w:rPr>
          <w:rFonts w:ascii="Times New Roman" w:hAnsi="Times New Roman"/>
          <w:sz w:val="24"/>
          <w:szCs w:val="24"/>
        </w:rPr>
        <w:t xml:space="preserve">Neste </w:t>
      </w:r>
      <w:r w:rsidRPr="004B3C78">
        <w:rPr>
          <w:rFonts w:ascii="Times New Roman" w:hAnsi="Times New Roman"/>
          <w:sz w:val="24"/>
          <w:szCs w:val="24"/>
        </w:rPr>
        <w:lastRenderedPageBreak/>
        <w:t>sentido, para a teoria estrutural-funcionalista e, em particular, para um autor como Talcott</w:t>
      </w:r>
      <w:r>
        <w:rPr>
          <w:rFonts w:ascii="Times New Roman" w:hAnsi="Times New Roman"/>
          <w:sz w:val="24"/>
          <w:szCs w:val="24"/>
        </w:rPr>
        <w:t xml:space="preserve"> </w:t>
      </w:r>
      <w:r w:rsidRPr="004B3C78">
        <w:rPr>
          <w:rFonts w:ascii="Times New Roman" w:hAnsi="Times New Roman"/>
          <w:sz w:val="24"/>
          <w:szCs w:val="24"/>
        </w:rPr>
        <w:t>Parsons, «os seres humanos aparecem como "drogados culturais" impelidos a agir segundo o estímulo</w:t>
      </w:r>
      <w:r>
        <w:rPr>
          <w:rFonts w:ascii="Times New Roman" w:hAnsi="Times New Roman"/>
          <w:sz w:val="24"/>
          <w:szCs w:val="24"/>
        </w:rPr>
        <w:t xml:space="preserve"> </w:t>
      </w:r>
      <w:r w:rsidRPr="004B3C78">
        <w:rPr>
          <w:rFonts w:ascii="Times New Roman" w:hAnsi="Times New Roman"/>
          <w:sz w:val="24"/>
          <w:szCs w:val="24"/>
        </w:rPr>
        <w:t>de valores culturais interiorizados que comandam a sua actividade» (Giddens, 1983, 172). A lógica</w:t>
      </w:r>
      <w:r>
        <w:rPr>
          <w:rFonts w:ascii="Times New Roman" w:hAnsi="Times New Roman"/>
          <w:sz w:val="24"/>
          <w:szCs w:val="24"/>
        </w:rPr>
        <w:t xml:space="preserve"> </w:t>
      </w:r>
      <w:r w:rsidRPr="004B3C78">
        <w:rPr>
          <w:rFonts w:ascii="Times New Roman" w:hAnsi="Times New Roman"/>
          <w:sz w:val="24"/>
          <w:szCs w:val="24"/>
        </w:rPr>
        <w:t>que regulamenta os fenómenos sociais é constituída por relações de funcionalidade que presidem à</w:t>
      </w:r>
      <w:r>
        <w:rPr>
          <w:rFonts w:ascii="Times New Roman" w:hAnsi="Times New Roman"/>
          <w:sz w:val="24"/>
          <w:szCs w:val="24"/>
        </w:rPr>
        <w:t xml:space="preserve"> </w:t>
      </w:r>
      <w:r w:rsidRPr="004B3C78">
        <w:rPr>
          <w:rFonts w:ascii="Times New Roman" w:hAnsi="Times New Roman"/>
          <w:sz w:val="24"/>
          <w:szCs w:val="24"/>
        </w:rPr>
        <w:t>solução de quatro problemas fundamentais, ou imperativos funcionais, que todo o sistema social deve</w:t>
      </w:r>
      <w:r>
        <w:rPr>
          <w:rFonts w:ascii="Times New Roman" w:hAnsi="Times New Roman"/>
          <w:sz w:val="24"/>
          <w:szCs w:val="24"/>
        </w:rPr>
        <w:t xml:space="preserve"> </w:t>
      </w:r>
      <w:r w:rsidRPr="004B3C78">
        <w:rPr>
          <w:rFonts w:ascii="Times New Roman" w:hAnsi="Times New Roman"/>
          <w:sz w:val="24"/>
          <w:szCs w:val="24"/>
        </w:rPr>
        <w:t>enfrentar:</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1. a manutenção do modelo e o controlo das tensões (cada sistema social possui mecanismos de</w:t>
      </w:r>
      <w:r>
        <w:rPr>
          <w:rFonts w:ascii="Times New Roman" w:hAnsi="Times New Roman"/>
          <w:sz w:val="24"/>
          <w:szCs w:val="24"/>
        </w:rPr>
        <w:t xml:space="preserve"> </w:t>
      </w:r>
      <w:r w:rsidRPr="004B3C78">
        <w:rPr>
          <w:rFonts w:ascii="Times New Roman" w:hAnsi="Times New Roman"/>
          <w:sz w:val="24"/>
          <w:szCs w:val="24"/>
        </w:rPr>
        <w:t>socialização que activam o processo através do qual os modelos culturais vêm a ser interiorizados na</w:t>
      </w:r>
      <w:r>
        <w:rPr>
          <w:rFonts w:ascii="Times New Roman" w:hAnsi="Times New Roman"/>
          <w:sz w:val="24"/>
          <w:szCs w:val="24"/>
        </w:rPr>
        <w:t xml:space="preserve"> </w:t>
      </w:r>
      <w:r w:rsidRPr="004B3C78">
        <w:rPr>
          <w:rFonts w:ascii="Times New Roman" w:hAnsi="Times New Roman"/>
          <w:sz w:val="24"/>
          <w:szCs w:val="24"/>
        </w:rPr>
        <w:t>personalidade dos indivíduos);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2. a adaptação ao ambiente (para sobreviver, cada sistema social deve adaptar-se ao seu ambiente</w:t>
      </w:r>
      <w:r>
        <w:rPr>
          <w:rFonts w:ascii="Times New Roman" w:hAnsi="Times New Roman"/>
          <w:sz w:val="24"/>
          <w:szCs w:val="24"/>
        </w:rPr>
        <w:t xml:space="preserve"> </w:t>
      </w:r>
      <w:r w:rsidRPr="004B3C78">
        <w:rPr>
          <w:rFonts w:ascii="Times New Roman" w:hAnsi="Times New Roman"/>
          <w:sz w:val="24"/>
          <w:szCs w:val="24"/>
        </w:rPr>
        <w:t>social. Um exemplo de função que soluciona o problema da adaptação é a divisão do trabalho, que se</w:t>
      </w:r>
      <w:r>
        <w:rPr>
          <w:rFonts w:ascii="Times New Roman" w:hAnsi="Times New Roman"/>
          <w:sz w:val="24"/>
          <w:szCs w:val="24"/>
        </w:rPr>
        <w:t xml:space="preserve"> </w:t>
      </w:r>
      <w:r w:rsidRPr="004B3C78">
        <w:rPr>
          <w:rFonts w:ascii="Times New Roman" w:hAnsi="Times New Roman"/>
          <w:sz w:val="24"/>
          <w:szCs w:val="24"/>
        </w:rPr>
        <w:t>baseia no facto de nenhum indivíduo poder desempenhar simultaneamente todas as tarefas que devem</w:t>
      </w:r>
      <w:r>
        <w:rPr>
          <w:rFonts w:ascii="Times New Roman" w:hAnsi="Times New Roman"/>
          <w:sz w:val="24"/>
          <w:szCs w:val="24"/>
        </w:rPr>
        <w:t xml:space="preserve"> </w:t>
      </w:r>
      <w:r w:rsidRPr="004B3C78">
        <w:rPr>
          <w:rFonts w:ascii="Times New Roman" w:hAnsi="Times New Roman"/>
          <w:sz w:val="24"/>
          <w:szCs w:val="24"/>
        </w:rPr>
        <w:t>ser desempenhadas para a sobrevivência do sistema social);</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3. a perseguição do objectivo (cada sistema social tem vários objectivos a alcançar, susceptíveis de</w:t>
      </w:r>
      <w:r>
        <w:rPr>
          <w:rFonts w:ascii="Times New Roman" w:hAnsi="Times New Roman"/>
          <w:sz w:val="24"/>
          <w:szCs w:val="24"/>
        </w:rPr>
        <w:t xml:space="preserve"> </w:t>
      </w:r>
      <w:r w:rsidRPr="004B3C78">
        <w:rPr>
          <w:rFonts w:ascii="Times New Roman" w:hAnsi="Times New Roman"/>
          <w:sz w:val="24"/>
          <w:szCs w:val="24"/>
        </w:rPr>
        <w:t>serem realizados mediante esforços de carácter cooperativo, por exemplo, a defesa do próprio</w:t>
      </w:r>
      <w:r>
        <w:rPr>
          <w:rFonts w:ascii="Times New Roman" w:hAnsi="Times New Roman"/>
          <w:sz w:val="24"/>
          <w:szCs w:val="24"/>
        </w:rPr>
        <w:t xml:space="preserve"> </w:t>
      </w:r>
      <w:r w:rsidRPr="004B3C78">
        <w:rPr>
          <w:rFonts w:ascii="Times New Roman" w:hAnsi="Times New Roman"/>
          <w:sz w:val="24"/>
          <w:szCs w:val="24"/>
        </w:rPr>
        <w:t>território, o incremento da produção, etc.);</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4. a integração (as partes que compõem o sistema devem estar interligadas. Deve existir fidelidade</w:t>
      </w:r>
      <w:r>
        <w:rPr>
          <w:rFonts w:ascii="Times New Roman" w:hAnsi="Times New Roman"/>
          <w:sz w:val="24"/>
          <w:szCs w:val="24"/>
        </w:rPr>
        <w:t xml:space="preserve"> </w:t>
      </w:r>
      <w:r w:rsidRPr="004B3C78">
        <w:rPr>
          <w:rFonts w:ascii="Times New Roman" w:hAnsi="Times New Roman"/>
          <w:sz w:val="24"/>
          <w:szCs w:val="24"/>
        </w:rPr>
        <w:t>entre os elementos de um sistema e fidelidade ao próprio sistema no seu conjunto. Para contrariar as</w:t>
      </w:r>
      <w:r>
        <w:rPr>
          <w:rFonts w:ascii="Times New Roman" w:hAnsi="Times New Roman"/>
          <w:sz w:val="24"/>
          <w:szCs w:val="24"/>
        </w:rPr>
        <w:t xml:space="preserve"> </w:t>
      </w:r>
      <w:r w:rsidRPr="004B3C78">
        <w:rPr>
          <w:rFonts w:ascii="Times New Roman" w:hAnsi="Times New Roman"/>
          <w:sz w:val="24"/>
          <w:szCs w:val="24"/>
        </w:rPr>
        <w:t>tendências desagregadoras, é necessário que haja mecanismos que sustentem a estrutura fundamental</w:t>
      </w:r>
      <w:r>
        <w:rPr>
          <w:rFonts w:ascii="Times New Roman" w:hAnsi="Times New Roman"/>
          <w:sz w:val="24"/>
          <w:szCs w:val="24"/>
        </w:rPr>
        <w:t xml:space="preserve"> </w:t>
      </w:r>
      <w:r w:rsidRPr="004B3C78">
        <w:rPr>
          <w:rFonts w:ascii="Times New Roman" w:hAnsi="Times New Roman"/>
          <w:sz w:val="24"/>
          <w:szCs w:val="24"/>
        </w:rPr>
        <w:t>do sistema).</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Quando se afirma que a estrutura social resolve as questões relativas aos imperativos funcionais,</w:t>
      </w:r>
      <w:r>
        <w:rPr>
          <w:rFonts w:ascii="Times New Roman" w:hAnsi="Times New Roman"/>
          <w:sz w:val="24"/>
          <w:szCs w:val="24"/>
        </w:rPr>
        <w:t xml:space="preserve"> </w:t>
      </w:r>
      <w:r w:rsidRPr="004B3C78">
        <w:rPr>
          <w:rFonts w:ascii="Times New Roman" w:hAnsi="Times New Roman"/>
          <w:sz w:val="24"/>
          <w:szCs w:val="24"/>
        </w:rPr>
        <w:t>pretende dizer-se que a acção social conforme às normas e aos valores sociais contribui para a</w:t>
      </w:r>
      <w:r>
        <w:rPr>
          <w:rFonts w:ascii="Times New Roman" w:hAnsi="Times New Roman"/>
          <w:sz w:val="24"/>
          <w:szCs w:val="24"/>
        </w:rPr>
        <w:t xml:space="preserve"> </w:t>
      </w:r>
      <w:r w:rsidRPr="004B3C78">
        <w:rPr>
          <w:rFonts w:ascii="Times New Roman" w:hAnsi="Times New Roman"/>
          <w:sz w:val="24"/>
          <w:szCs w:val="24"/>
        </w:rPr>
        <w:t>satisfação das necessidades do sistema. Na solução dos imperativos funcionais (o problema da</w:t>
      </w:r>
      <w:r>
        <w:rPr>
          <w:rFonts w:ascii="Times New Roman" w:hAnsi="Times New Roman"/>
          <w:sz w:val="24"/>
          <w:szCs w:val="24"/>
        </w:rPr>
        <w:t xml:space="preserve"> </w:t>
      </w:r>
      <w:r w:rsidRPr="004B3C78">
        <w:rPr>
          <w:rFonts w:ascii="Times New Roman" w:hAnsi="Times New Roman"/>
          <w:sz w:val="24"/>
          <w:szCs w:val="24"/>
        </w:rPr>
        <w:t>adaptação, da integração, da perseguição do objectivo, da manutenção do esquema de valores)</w:t>
      </w:r>
      <w:r>
        <w:rPr>
          <w:rFonts w:ascii="Times New Roman" w:hAnsi="Times New Roman"/>
          <w:sz w:val="24"/>
          <w:szCs w:val="24"/>
        </w:rPr>
        <w:t xml:space="preserve"> </w:t>
      </w:r>
      <w:r w:rsidRPr="004B3C78">
        <w:rPr>
          <w:rFonts w:ascii="Times New Roman" w:hAnsi="Times New Roman"/>
          <w:sz w:val="24"/>
          <w:szCs w:val="24"/>
        </w:rPr>
        <w:t>superintendem diferentes subsistemas: cada estrutura parcial tem uma função, se contribui para a</w:t>
      </w:r>
      <w:r>
        <w:rPr>
          <w:rFonts w:ascii="Times New Roman" w:hAnsi="Times New Roman"/>
          <w:sz w:val="24"/>
          <w:szCs w:val="24"/>
        </w:rPr>
        <w:t xml:space="preserve"> </w:t>
      </w:r>
      <w:r w:rsidRPr="004B3C78">
        <w:rPr>
          <w:rFonts w:ascii="Times New Roman" w:hAnsi="Times New Roman"/>
          <w:sz w:val="24"/>
          <w:szCs w:val="24"/>
        </w:rPr>
        <w:t>satisfação de uma ou mais necessidades de um subsistema social. Por exemplo, no que respeita ao</w:t>
      </w:r>
      <w:r>
        <w:rPr>
          <w:rFonts w:ascii="Times New Roman" w:hAnsi="Times New Roman"/>
          <w:sz w:val="24"/>
          <w:szCs w:val="24"/>
        </w:rPr>
        <w:t xml:space="preserve"> </w:t>
      </w:r>
      <w:r w:rsidRPr="004B3C78">
        <w:rPr>
          <w:rFonts w:ascii="Times New Roman" w:hAnsi="Times New Roman"/>
          <w:sz w:val="24"/>
          <w:szCs w:val="24"/>
        </w:rPr>
        <w:t>problema da manutenção do esquema de valores, o subsistema das comunicações de massa é</w:t>
      </w:r>
      <w:r>
        <w:rPr>
          <w:rFonts w:ascii="Times New Roman" w:hAnsi="Times New Roman"/>
          <w:sz w:val="24"/>
          <w:szCs w:val="24"/>
        </w:rPr>
        <w:t xml:space="preserve"> </w:t>
      </w:r>
      <w:r w:rsidRPr="004B3C78">
        <w:rPr>
          <w:rFonts w:ascii="Times New Roman" w:hAnsi="Times New Roman"/>
          <w:sz w:val="24"/>
          <w:szCs w:val="24"/>
        </w:rPr>
        <w:t>funcional, na medida em que desempenha parcialmente a tarefa de realçar e reforçar os modelos de</w:t>
      </w:r>
      <w:r>
        <w:rPr>
          <w:rFonts w:ascii="Times New Roman" w:hAnsi="Times New Roman"/>
          <w:sz w:val="24"/>
          <w:szCs w:val="24"/>
        </w:rPr>
        <w:t xml:space="preserve"> </w:t>
      </w:r>
      <w:r w:rsidRPr="004B3C78">
        <w:rPr>
          <w:rFonts w:ascii="Times New Roman" w:hAnsi="Times New Roman"/>
          <w:sz w:val="24"/>
          <w:szCs w:val="24"/>
        </w:rPr>
        <w:t>comportamento existentes no sistema social.</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Um subsistema específico é composto por todos os aspectos da estrutura social que são importantes</w:t>
      </w:r>
      <w:r>
        <w:rPr>
          <w:rFonts w:ascii="Times New Roman" w:hAnsi="Times New Roman"/>
          <w:sz w:val="24"/>
          <w:szCs w:val="24"/>
        </w:rPr>
        <w:t xml:space="preserve"> </w:t>
      </w:r>
      <w:r w:rsidRPr="004B3C78">
        <w:rPr>
          <w:rFonts w:ascii="Times New Roman" w:hAnsi="Times New Roman"/>
          <w:sz w:val="24"/>
          <w:szCs w:val="24"/>
        </w:rPr>
        <w:t>relativamente a um dos problemas funcionais fundamentais. Uma estrutura parcial ou subsistema</w:t>
      </w:r>
      <w:r>
        <w:rPr>
          <w:rFonts w:ascii="Times New Roman" w:hAnsi="Times New Roman"/>
          <w:sz w:val="24"/>
          <w:szCs w:val="24"/>
        </w:rPr>
        <w:t xml:space="preserve"> </w:t>
      </w:r>
      <w:r w:rsidRPr="004B3C78">
        <w:rPr>
          <w:rFonts w:ascii="Times New Roman" w:hAnsi="Times New Roman"/>
          <w:sz w:val="24"/>
          <w:szCs w:val="24"/>
        </w:rPr>
        <w:t xml:space="preserve">pode ser igualmente disfuncional, na medida em que constitui um </w:t>
      </w:r>
      <w:r w:rsidRPr="004B3C78">
        <w:rPr>
          <w:rFonts w:ascii="Times New Roman" w:hAnsi="Times New Roman"/>
          <w:sz w:val="24"/>
          <w:szCs w:val="24"/>
        </w:rPr>
        <w:lastRenderedPageBreak/>
        <w:t>obstáculo à satisfação de uma das</w:t>
      </w:r>
      <w:r>
        <w:rPr>
          <w:rFonts w:ascii="Times New Roman" w:hAnsi="Times New Roman"/>
          <w:sz w:val="24"/>
          <w:szCs w:val="24"/>
        </w:rPr>
        <w:t xml:space="preserve"> </w:t>
      </w:r>
      <w:r w:rsidRPr="004B3C78">
        <w:rPr>
          <w:rFonts w:ascii="Times New Roman" w:hAnsi="Times New Roman"/>
          <w:sz w:val="24"/>
          <w:szCs w:val="24"/>
        </w:rPr>
        <w:t>necessidades essenciais. Convém notar, para além disso, que a função se diferencia do propósito:</w:t>
      </w:r>
      <w:r>
        <w:rPr>
          <w:rFonts w:ascii="Times New Roman" w:hAnsi="Times New Roman"/>
          <w:sz w:val="24"/>
          <w:szCs w:val="24"/>
        </w:rPr>
        <w:t xml:space="preserve"> </w:t>
      </w:r>
      <w:r w:rsidRPr="004B3C78">
        <w:rPr>
          <w:rFonts w:ascii="Times New Roman" w:hAnsi="Times New Roman"/>
          <w:sz w:val="24"/>
          <w:szCs w:val="24"/>
        </w:rPr>
        <w:t>enquanto este implica um elemento subjectivo associado à intenção do indivíduo que age, a função é</w:t>
      </w:r>
      <w:r>
        <w:rPr>
          <w:rFonts w:ascii="Times New Roman" w:hAnsi="Times New Roman"/>
          <w:sz w:val="24"/>
          <w:szCs w:val="24"/>
        </w:rPr>
        <w:t xml:space="preserve"> </w:t>
      </w:r>
      <w:r w:rsidRPr="004B3C78">
        <w:rPr>
          <w:rFonts w:ascii="Times New Roman" w:hAnsi="Times New Roman"/>
          <w:sz w:val="24"/>
          <w:szCs w:val="24"/>
        </w:rPr>
        <w:t>entendida como consequência objectiva da acção.</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Atribuir funções a um subsistema significa que a acção que está de acordo com essas funções tem</w:t>
      </w:r>
      <w:r>
        <w:rPr>
          <w:rFonts w:ascii="Times New Roman" w:hAnsi="Times New Roman"/>
          <w:sz w:val="24"/>
          <w:szCs w:val="24"/>
        </w:rPr>
        <w:t xml:space="preserve"> </w:t>
      </w:r>
      <w:r w:rsidRPr="004B3C78">
        <w:rPr>
          <w:rFonts w:ascii="Times New Roman" w:hAnsi="Times New Roman"/>
          <w:sz w:val="24"/>
          <w:szCs w:val="24"/>
        </w:rPr>
        <w:t>determinadas consequências que o sistema social no seu conjunto pode observar de uma forma</w:t>
      </w:r>
      <w:r>
        <w:rPr>
          <w:rFonts w:ascii="Times New Roman" w:hAnsi="Times New Roman"/>
          <w:sz w:val="24"/>
          <w:szCs w:val="24"/>
        </w:rPr>
        <w:t xml:space="preserve"> </w:t>
      </w:r>
      <w:r w:rsidRPr="004B3C78">
        <w:rPr>
          <w:rFonts w:ascii="Times New Roman" w:hAnsi="Times New Roman"/>
          <w:sz w:val="24"/>
          <w:szCs w:val="24"/>
        </w:rPr>
        <w:t>objectiva. Mas as consequências podem ter também uma orientação diferente: muitas estruturas</w:t>
      </w:r>
      <w:r>
        <w:rPr>
          <w:rFonts w:ascii="Times New Roman" w:hAnsi="Times New Roman"/>
          <w:sz w:val="24"/>
          <w:szCs w:val="24"/>
        </w:rPr>
        <w:t xml:space="preserve"> </w:t>
      </w:r>
      <w:r w:rsidRPr="004B3C78">
        <w:rPr>
          <w:rFonts w:ascii="Times New Roman" w:hAnsi="Times New Roman"/>
          <w:sz w:val="24"/>
          <w:szCs w:val="24"/>
        </w:rPr>
        <w:t>parciais do sistema social têm consequências directas sobre outras estruturas parciais, sobre outros</w:t>
      </w:r>
      <w:r>
        <w:rPr>
          <w:rFonts w:ascii="Times New Roman" w:hAnsi="Times New Roman"/>
          <w:sz w:val="24"/>
          <w:szCs w:val="24"/>
        </w:rPr>
        <w:t xml:space="preserve"> </w:t>
      </w:r>
      <w:r w:rsidRPr="004B3C78">
        <w:rPr>
          <w:rFonts w:ascii="Times New Roman" w:hAnsi="Times New Roman"/>
          <w:sz w:val="24"/>
          <w:szCs w:val="24"/>
        </w:rPr>
        <w:t>subsistemas. Isto é, para além das funções (ou disfunções) directas, existem funções (ou disfunções)</w:t>
      </w:r>
      <w:r>
        <w:rPr>
          <w:rFonts w:ascii="Times New Roman" w:hAnsi="Times New Roman"/>
          <w:sz w:val="24"/>
          <w:szCs w:val="24"/>
        </w:rPr>
        <w:t xml:space="preserve"> </w:t>
      </w:r>
      <w:r w:rsidRPr="004B3C78">
        <w:rPr>
          <w:rFonts w:ascii="Times New Roman" w:hAnsi="Times New Roman"/>
          <w:sz w:val="24"/>
          <w:szCs w:val="24"/>
        </w:rPr>
        <w:t>indirectas; finalmente, as funções (e disfunções) podem ser manifestas ou latentes: manifestas são as</w:t>
      </w:r>
      <w:r>
        <w:rPr>
          <w:rFonts w:ascii="Times New Roman" w:hAnsi="Times New Roman"/>
          <w:sz w:val="24"/>
          <w:szCs w:val="24"/>
        </w:rPr>
        <w:t xml:space="preserve"> </w:t>
      </w:r>
      <w:r w:rsidRPr="004B3C78">
        <w:rPr>
          <w:rFonts w:ascii="Times New Roman" w:hAnsi="Times New Roman"/>
          <w:sz w:val="24"/>
          <w:szCs w:val="24"/>
        </w:rPr>
        <w:t>que são desejadas e reconhecidas; latentes são as que não são reconhecidas nem conscientemente</w:t>
      </w:r>
      <w:r>
        <w:rPr>
          <w:rFonts w:ascii="Times New Roman" w:hAnsi="Times New Roman"/>
          <w:sz w:val="24"/>
          <w:szCs w:val="24"/>
        </w:rPr>
        <w:t xml:space="preserve"> </w:t>
      </w:r>
      <w:r w:rsidRPr="004B3C78">
        <w:rPr>
          <w:rFonts w:ascii="Times New Roman" w:hAnsi="Times New Roman"/>
          <w:sz w:val="24"/>
          <w:szCs w:val="24"/>
        </w:rPr>
        <w:t>desejadas.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Uma última observação útil para descrever a teoria funcionalista dos mass media, diz respeito ao facto</w:t>
      </w:r>
      <w:r>
        <w:rPr>
          <w:rFonts w:ascii="Times New Roman" w:hAnsi="Times New Roman"/>
          <w:sz w:val="24"/>
          <w:szCs w:val="24"/>
        </w:rPr>
        <w:t xml:space="preserve"> </w:t>
      </w:r>
      <w:r w:rsidRPr="004B3C78">
        <w:rPr>
          <w:rFonts w:ascii="Times New Roman" w:hAnsi="Times New Roman"/>
          <w:sz w:val="24"/>
          <w:szCs w:val="24"/>
        </w:rPr>
        <w:t>de um sistema social raramente depender de um único mecanismo, ou de um único subsistema, para</w:t>
      </w:r>
      <w:r>
        <w:rPr>
          <w:rFonts w:ascii="Times New Roman" w:hAnsi="Times New Roman"/>
          <w:sz w:val="24"/>
          <w:szCs w:val="24"/>
        </w:rPr>
        <w:t xml:space="preserve"> </w:t>
      </w:r>
      <w:r w:rsidRPr="004B3C78">
        <w:rPr>
          <w:rFonts w:ascii="Times New Roman" w:hAnsi="Times New Roman"/>
          <w:sz w:val="24"/>
          <w:szCs w:val="24"/>
        </w:rPr>
        <w:t>resolver um dos quatro imperativos funcionais. Normalmente, existem mecanismos que são</w:t>
      </w:r>
      <w:r>
        <w:rPr>
          <w:rFonts w:ascii="Times New Roman" w:hAnsi="Times New Roman"/>
          <w:sz w:val="24"/>
          <w:szCs w:val="24"/>
        </w:rPr>
        <w:t xml:space="preserve"> </w:t>
      </w:r>
      <w:r w:rsidRPr="004B3C78">
        <w:rPr>
          <w:rFonts w:ascii="Times New Roman" w:hAnsi="Times New Roman"/>
          <w:sz w:val="24"/>
          <w:szCs w:val="24"/>
        </w:rPr>
        <w:t>funcionalmente equivalentes quanto à solução de uma necessidade, de modo que é necessário estudar</w:t>
      </w:r>
      <w:r>
        <w:rPr>
          <w:rFonts w:ascii="Times New Roman" w:hAnsi="Times New Roman"/>
          <w:sz w:val="24"/>
          <w:szCs w:val="24"/>
        </w:rPr>
        <w:t xml:space="preserve"> </w:t>
      </w:r>
      <w:r w:rsidRPr="004B3C78">
        <w:rPr>
          <w:rFonts w:ascii="Times New Roman" w:hAnsi="Times New Roman"/>
          <w:sz w:val="24"/>
          <w:szCs w:val="24"/>
        </w:rPr>
        <w:t>todas as alternativas funcionais existentes. (Parsons, 1967).</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É, naturalmente, impossível dar a conhecer em poucas linhas uma obra tão «erudita, complexa,</w:t>
      </w:r>
      <w:r>
        <w:rPr>
          <w:rFonts w:ascii="Times New Roman" w:hAnsi="Times New Roman"/>
          <w:sz w:val="24"/>
          <w:szCs w:val="24"/>
        </w:rPr>
        <w:t xml:space="preserve"> </w:t>
      </w:r>
      <w:r w:rsidRPr="004B3C78">
        <w:rPr>
          <w:rFonts w:ascii="Times New Roman" w:hAnsi="Times New Roman"/>
          <w:sz w:val="24"/>
          <w:szCs w:val="24"/>
        </w:rPr>
        <w:t>madura, impenetrável e difícil» como a de Parsons; da sua vastíssima e heterogénea produção</w:t>
      </w:r>
      <w:r>
        <w:rPr>
          <w:rFonts w:ascii="Times New Roman" w:hAnsi="Times New Roman"/>
          <w:sz w:val="24"/>
          <w:szCs w:val="24"/>
        </w:rPr>
        <w:t xml:space="preserve"> </w:t>
      </w:r>
      <w:r w:rsidRPr="004B3C78">
        <w:rPr>
          <w:rFonts w:ascii="Times New Roman" w:hAnsi="Times New Roman"/>
          <w:sz w:val="24"/>
          <w:szCs w:val="24"/>
        </w:rPr>
        <w:t>intelectual, é suficiente pôr aqui em destaque os elementos mais importantes para os objectivos da</w:t>
      </w:r>
      <w:r>
        <w:rPr>
          <w:rFonts w:ascii="Times New Roman" w:hAnsi="Times New Roman"/>
          <w:sz w:val="24"/>
          <w:szCs w:val="24"/>
        </w:rPr>
        <w:t xml:space="preserve"> </w:t>
      </w:r>
      <w:r w:rsidRPr="004B3C78">
        <w:rPr>
          <w:rFonts w:ascii="Times New Roman" w:hAnsi="Times New Roman"/>
          <w:sz w:val="24"/>
          <w:szCs w:val="24"/>
        </w:rPr>
        <w:t>teoria funcionalista das comunicações de massa. Sublinhe-se, em particular, o facto de a sociedade ser</w:t>
      </w:r>
      <w:r>
        <w:rPr>
          <w:rFonts w:ascii="Times New Roman" w:hAnsi="Times New Roman"/>
          <w:sz w:val="24"/>
          <w:szCs w:val="24"/>
        </w:rPr>
        <w:t xml:space="preserve"> </w:t>
      </w:r>
      <w:r w:rsidRPr="004B3C78">
        <w:rPr>
          <w:rFonts w:ascii="Times New Roman" w:hAnsi="Times New Roman"/>
          <w:sz w:val="24"/>
          <w:szCs w:val="24"/>
        </w:rPr>
        <w:t>analisada como um sistema complexo, que tende para a manutenção do equilíbrio (Parsons fala de</w:t>
      </w:r>
      <w:r>
        <w:rPr>
          <w:rFonts w:ascii="Times New Roman" w:hAnsi="Times New Roman"/>
          <w:sz w:val="24"/>
          <w:szCs w:val="24"/>
        </w:rPr>
        <w:t xml:space="preserve"> </w:t>
      </w:r>
      <w:r w:rsidRPr="004B3C78">
        <w:rPr>
          <w:rFonts w:ascii="Times New Roman" w:hAnsi="Times New Roman"/>
          <w:sz w:val="24"/>
          <w:szCs w:val="24"/>
        </w:rPr>
        <w:t>tendência para a homeostase), composto por subsistemas funcionais, cada um dos quais se antepõe à</w:t>
      </w:r>
      <w:r>
        <w:rPr>
          <w:rFonts w:ascii="Times New Roman" w:hAnsi="Times New Roman"/>
          <w:sz w:val="24"/>
          <w:szCs w:val="24"/>
        </w:rPr>
        <w:t xml:space="preserve"> </w:t>
      </w:r>
      <w:r w:rsidRPr="004B3C78">
        <w:rPr>
          <w:rFonts w:ascii="Times New Roman" w:hAnsi="Times New Roman"/>
          <w:sz w:val="24"/>
          <w:szCs w:val="24"/>
        </w:rPr>
        <w:t>solução de um dos problemas fundamentais do sistema na sua integralidade.</w:t>
      </w:r>
    </w:p>
    <w:p w:rsidR="00251A8C"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É dentro deste complexo quadro conceptual que se situa a análise do subsistema dos mass media, na</w:t>
      </w:r>
      <w:r>
        <w:rPr>
          <w:rFonts w:ascii="Times New Roman" w:hAnsi="Times New Roman"/>
          <w:sz w:val="24"/>
          <w:szCs w:val="24"/>
        </w:rPr>
        <w:t xml:space="preserve"> </w:t>
      </w:r>
      <w:r w:rsidRPr="004B3C78">
        <w:rPr>
          <w:rFonts w:ascii="Times New Roman" w:hAnsi="Times New Roman"/>
          <w:sz w:val="24"/>
          <w:szCs w:val="24"/>
        </w:rPr>
        <w:t>perspectiva das funções sociais que exerce.</w:t>
      </w:r>
    </w:p>
    <w:p w:rsidR="004B3C78" w:rsidRPr="004B3C78" w:rsidRDefault="004B3C78" w:rsidP="004B3C78">
      <w:pPr>
        <w:pStyle w:val="Heading2"/>
      </w:pPr>
      <w:bookmarkStart w:id="36" w:name="_Toc361187560"/>
      <w:r w:rsidRPr="004B3C78">
        <w:t>1.5.2. As funções das comunicações de massa</w:t>
      </w:r>
      <w:bookmarkEnd w:id="36"/>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Um exemplo claro e explícito da teoria funcionalista dos mass media é constituído por um ensaio de</w:t>
      </w:r>
      <w:r>
        <w:rPr>
          <w:rFonts w:ascii="Times New Roman" w:hAnsi="Times New Roman"/>
          <w:sz w:val="24"/>
          <w:szCs w:val="24"/>
        </w:rPr>
        <w:t xml:space="preserve"> </w:t>
      </w:r>
      <w:r w:rsidRPr="004B3C78">
        <w:rPr>
          <w:rFonts w:ascii="Times New Roman" w:hAnsi="Times New Roman"/>
          <w:sz w:val="24"/>
          <w:szCs w:val="24"/>
        </w:rPr>
        <w:t xml:space="preserve">Wright - apresentado em Milão, em 1959, por ocasião do IV Congresso Mundial de Sociologia </w:t>
      </w:r>
      <w:r>
        <w:rPr>
          <w:rFonts w:ascii="Times New Roman" w:hAnsi="Times New Roman"/>
          <w:sz w:val="24"/>
          <w:szCs w:val="24"/>
        </w:rPr>
        <w:t>–</w:t>
      </w:r>
      <w:r w:rsidRPr="004B3C78">
        <w:rPr>
          <w:rFonts w:ascii="Times New Roman" w:hAnsi="Times New Roman"/>
          <w:sz w:val="24"/>
          <w:szCs w:val="24"/>
        </w:rPr>
        <w:t xml:space="preserve"> com</w:t>
      </w:r>
      <w:r>
        <w:rPr>
          <w:rFonts w:ascii="Times New Roman" w:hAnsi="Times New Roman"/>
          <w:sz w:val="24"/>
          <w:szCs w:val="24"/>
        </w:rPr>
        <w:t xml:space="preserve"> </w:t>
      </w:r>
      <w:r w:rsidRPr="004B3C78">
        <w:rPr>
          <w:rFonts w:ascii="Times New Roman" w:hAnsi="Times New Roman"/>
          <w:sz w:val="24"/>
          <w:szCs w:val="24"/>
        </w:rPr>
        <w:t>o título Functional Analysis and Mass Communication (Análise funcional e comunicações de massa).</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lastRenderedPageBreak/>
        <w:t>Nesse ensaio, descreve-se uma estrutura conceptual que deveria permitir inventariar, em termos</w:t>
      </w:r>
      <w:r>
        <w:rPr>
          <w:rFonts w:ascii="Times New Roman" w:hAnsi="Times New Roman"/>
          <w:sz w:val="24"/>
          <w:szCs w:val="24"/>
        </w:rPr>
        <w:t xml:space="preserve"> </w:t>
      </w:r>
      <w:r w:rsidRPr="004B3C78">
        <w:rPr>
          <w:rFonts w:ascii="Times New Roman" w:hAnsi="Times New Roman"/>
          <w:sz w:val="24"/>
          <w:szCs w:val="24"/>
        </w:rPr>
        <w:t>funcionais, as ligações complexas que existem entre os mass media e a sociedade.</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O objectivo é articular, nomeadamente,</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1. as funções</w:t>
      </w:r>
      <w:r>
        <w:rPr>
          <w:rFonts w:ascii="Times New Roman" w:hAnsi="Times New Roman"/>
          <w:sz w:val="24"/>
          <w:szCs w:val="24"/>
        </w:rPr>
        <w:t xml:space="preserve"> </w:t>
      </w:r>
      <w:r w:rsidRPr="004B3C78">
        <w:rPr>
          <w:rFonts w:ascii="Times New Roman" w:hAnsi="Times New Roman"/>
          <w:sz w:val="24"/>
          <w:szCs w:val="24"/>
        </w:rPr>
        <w:t>e</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2. as disfunções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3. latentes</w:t>
      </w:r>
      <w:r>
        <w:rPr>
          <w:rFonts w:ascii="Times New Roman" w:hAnsi="Times New Roman"/>
          <w:sz w:val="24"/>
          <w:szCs w:val="24"/>
        </w:rPr>
        <w:t xml:space="preserve"> </w:t>
      </w:r>
      <w:r w:rsidRPr="004B3C78">
        <w:rPr>
          <w:rFonts w:ascii="Times New Roman" w:hAnsi="Times New Roman"/>
          <w:sz w:val="24"/>
          <w:szCs w:val="24"/>
        </w:rPr>
        <w:t>e</w:t>
      </w:r>
    </w:p>
    <w:p w:rsidR="004B3C78" w:rsidRPr="004B3C78" w:rsidRDefault="004B3C78" w:rsidP="000627BA">
      <w:pPr>
        <w:spacing w:after="0" w:line="360" w:lineRule="auto"/>
        <w:ind w:left="1985" w:hanging="1276"/>
        <w:rPr>
          <w:rFonts w:ascii="Times New Roman" w:hAnsi="Times New Roman"/>
          <w:sz w:val="24"/>
          <w:szCs w:val="24"/>
        </w:rPr>
      </w:pPr>
      <w:r w:rsidRPr="004B3C78">
        <w:rPr>
          <w:rFonts w:ascii="Times New Roman" w:hAnsi="Times New Roman"/>
          <w:sz w:val="24"/>
          <w:szCs w:val="24"/>
        </w:rPr>
        <w:t xml:space="preserve">4. manifestas </w:t>
      </w:r>
      <w:r w:rsidR="000627BA">
        <w:rPr>
          <w:rFonts w:ascii="Times New Roman" w:hAnsi="Times New Roman"/>
          <w:sz w:val="24"/>
          <w:szCs w:val="24"/>
        </w:rPr>
        <w:br/>
      </w:r>
      <w:r w:rsidRPr="004B3C78">
        <w:rPr>
          <w:rFonts w:ascii="Times New Roman" w:hAnsi="Times New Roman"/>
          <w:sz w:val="24"/>
          <w:szCs w:val="24"/>
        </w:rPr>
        <w:t>das transmissões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5. jornalísticas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6. informativas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7. culturais</w:t>
      </w:r>
    </w:p>
    <w:p w:rsidR="004B3C78" w:rsidRPr="004B3C78" w:rsidRDefault="004B3C78" w:rsidP="000627BA">
      <w:pPr>
        <w:spacing w:after="0" w:line="360" w:lineRule="auto"/>
        <w:ind w:left="1985" w:hanging="1276"/>
        <w:rPr>
          <w:rFonts w:ascii="Times New Roman" w:hAnsi="Times New Roman"/>
          <w:sz w:val="24"/>
          <w:szCs w:val="24"/>
        </w:rPr>
      </w:pPr>
      <w:r w:rsidRPr="004B3C78">
        <w:rPr>
          <w:rFonts w:ascii="Times New Roman" w:hAnsi="Times New Roman"/>
          <w:sz w:val="24"/>
          <w:szCs w:val="24"/>
        </w:rPr>
        <w:t>8. de entretenimento</w:t>
      </w:r>
      <w:r w:rsidR="000627BA">
        <w:rPr>
          <w:rFonts w:ascii="Times New Roman" w:hAnsi="Times New Roman"/>
          <w:sz w:val="24"/>
          <w:szCs w:val="24"/>
        </w:rPr>
        <w:br/>
      </w:r>
      <w:r w:rsidRPr="004B3C78">
        <w:rPr>
          <w:rFonts w:ascii="Times New Roman" w:hAnsi="Times New Roman"/>
          <w:sz w:val="24"/>
          <w:szCs w:val="24"/>
        </w:rPr>
        <w:t>respeitantes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9. à sociedade</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10. aos grupos</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11. ao indivíduo</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12. ao sistema cultural</w:t>
      </w:r>
    </w:p>
    <w:p w:rsidR="004B3C78" w:rsidRPr="004B3C78" w:rsidRDefault="004B3C78" w:rsidP="000627BA">
      <w:pPr>
        <w:spacing w:after="0" w:line="360" w:lineRule="auto"/>
        <w:ind w:left="6372" w:firstLine="709"/>
        <w:rPr>
          <w:rFonts w:ascii="Times New Roman" w:hAnsi="Times New Roman"/>
          <w:sz w:val="24"/>
          <w:szCs w:val="24"/>
        </w:rPr>
      </w:pPr>
      <w:r w:rsidRPr="004B3C78">
        <w:rPr>
          <w:rFonts w:ascii="Times New Roman" w:hAnsi="Times New Roman"/>
          <w:sz w:val="24"/>
          <w:szCs w:val="24"/>
        </w:rPr>
        <w:t>(Wrigth, 1960)</w:t>
      </w:r>
    </w:p>
    <w:p w:rsidR="000627BA"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 xml:space="preserve">O «inventário» das funções relaciona-se com quatro tipos de fenómenos comunicativos diferentes: </w:t>
      </w:r>
    </w:p>
    <w:p w:rsidR="000627BA" w:rsidRPr="000627BA" w:rsidRDefault="000627BA" w:rsidP="008D7CA5">
      <w:pPr>
        <w:pStyle w:val="ListParagraph"/>
        <w:numPr>
          <w:ilvl w:val="0"/>
          <w:numId w:val="21"/>
        </w:numPr>
        <w:spacing w:after="0" w:line="360" w:lineRule="auto"/>
        <w:rPr>
          <w:rFonts w:ascii="Times New Roman" w:hAnsi="Times New Roman"/>
          <w:sz w:val="24"/>
          <w:szCs w:val="24"/>
        </w:rPr>
      </w:pPr>
      <w:r w:rsidRPr="000627BA">
        <w:rPr>
          <w:rFonts w:ascii="Times New Roman" w:hAnsi="Times New Roman"/>
          <w:sz w:val="24"/>
          <w:szCs w:val="24"/>
        </w:rPr>
        <w:t xml:space="preserve">a </w:t>
      </w:r>
      <w:r w:rsidR="004B3C78" w:rsidRPr="000627BA">
        <w:rPr>
          <w:rFonts w:ascii="Times New Roman" w:hAnsi="Times New Roman"/>
          <w:sz w:val="24"/>
          <w:szCs w:val="24"/>
        </w:rPr>
        <w:t xml:space="preserve">existência do sistema global dos mass media numa sociedade; </w:t>
      </w:r>
    </w:p>
    <w:p w:rsidR="000627BA" w:rsidRPr="000627BA" w:rsidRDefault="004B3C78" w:rsidP="008D7CA5">
      <w:pPr>
        <w:pStyle w:val="ListParagraph"/>
        <w:numPr>
          <w:ilvl w:val="0"/>
          <w:numId w:val="21"/>
        </w:numPr>
        <w:spacing w:after="0" w:line="360" w:lineRule="auto"/>
        <w:rPr>
          <w:rFonts w:ascii="Times New Roman" w:hAnsi="Times New Roman"/>
          <w:sz w:val="24"/>
          <w:szCs w:val="24"/>
        </w:rPr>
      </w:pPr>
      <w:r w:rsidRPr="000627BA">
        <w:rPr>
          <w:rFonts w:ascii="Times New Roman" w:hAnsi="Times New Roman"/>
          <w:sz w:val="24"/>
          <w:szCs w:val="24"/>
        </w:rPr>
        <w:t>os tipos de modelos específicos de</w:t>
      </w:r>
      <w:r w:rsidR="000627BA" w:rsidRPr="000627BA">
        <w:rPr>
          <w:rFonts w:ascii="Times New Roman" w:hAnsi="Times New Roman"/>
          <w:sz w:val="24"/>
          <w:szCs w:val="24"/>
        </w:rPr>
        <w:t xml:space="preserve"> </w:t>
      </w:r>
      <w:r w:rsidRPr="000627BA">
        <w:rPr>
          <w:rFonts w:ascii="Times New Roman" w:hAnsi="Times New Roman"/>
          <w:sz w:val="24"/>
          <w:szCs w:val="24"/>
        </w:rPr>
        <w:t xml:space="preserve">comunicação ligadas a cada meio de comunicação particular (imprensa, rádio, etc.); </w:t>
      </w:r>
    </w:p>
    <w:p w:rsidR="000627BA" w:rsidRPr="000627BA" w:rsidRDefault="004B3C78" w:rsidP="008D7CA5">
      <w:pPr>
        <w:pStyle w:val="ListParagraph"/>
        <w:numPr>
          <w:ilvl w:val="0"/>
          <w:numId w:val="21"/>
        </w:numPr>
        <w:spacing w:after="0" w:line="360" w:lineRule="auto"/>
        <w:rPr>
          <w:rFonts w:ascii="Times New Roman" w:hAnsi="Times New Roman"/>
          <w:sz w:val="24"/>
          <w:szCs w:val="24"/>
        </w:rPr>
      </w:pPr>
      <w:r w:rsidRPr="000627BA">
        <w:rPr>
          <w:rFonts w:ascii="Times New Roman" w:hAnsi="Times New Roman"/>
          <w:sz w:val="24"/>
          <w:szCs w:val="24"/>
        </w:rPr>
        <w:t>a ordem</w:t>
      </w:r>
      <w:r w:rsidR="000627BA" w:rsidRPr="000627BA">
        <w:rPr>
          <w:rFonts w:ascii="Times New Roman" w:hAnsi="Times New Roman"/>
          <w:sz w:val="24"/>
          <w:szCs w:val="24"/>
        </w:rPr>
        <w:t xml:space="preserve"> </w:t>
      </w:r>
      <w:r w:rsidRPr="000627BA">
        <w:rPr>
          <w:rFonts w:ascii="Times New Roman" w:hAnsi="Times New Roman"/>
          <w:sz w:val="24"/>
          <w:szCs w:val="24"/>
        </w:rPr>
        <w:t xml:space="preserve">institucional e organizativa em que os vários mass media operam; </w:t>
      </w:r>
    </w:p>
    <w:p w:rsidR="004B3C78" w:rsidRPr="000627BA" w:rsidRDefault="004B3C78" w:rsidP="008D7CA5">
      <w:pPr>
        <w:pStyle w:val="ListParagraph"/>
        <w:numPr>
          <w:ilvl w:val="0"/>
          <w:numId w:val="21"/>
        </w:numPr>
        <w:spacing w:after="0" w:line="360" w:lineRule="auto"/>
        <w:rPr>
          <w:rFonts w:ascii="Times New Roman" w:hAnsi="Times New Roman"/>
          <w:sz w:val="24"/>
          <w:szCs w:val="24"/>
        </w:rPr>
      </w:pPr>
      <w:r w:rsidRPr="000627BA">
        <w:rPr>
          <w:rFonts w:ascii="Times New Roman" w:hAnsi="Times New Roman"/>
          <w:sz w:val="24"/>
          <w:szCs w:val="24"/>
        </w:rPr>
        <w:t>as consequências que derivam do</w:t>
      </w:r>
      <w:r w:rsidR="000627BA" w:rsidRPr="000627BA">
        <w:rPr>
          <w:rFonts w:ascii="Times New Roman" w:hAnsi="Times New Roman"/>
          <w:sz w:val="24"/>
          <w:szCs w:val="24"/>
        </w:rPr>
        <w:t xml:space="preserve"> </w:t>
      </w:r>
      <w:r w:rsidRPr="000627BA">
        <w:rPr>
          <w:rFonts w:ascii="Times New Roman" w:hAnsi="Times New Roman"/>
          <w:sz w:val="24"/>
          <w:szCs w:val="24"/>
        </w:rPr>
        <w:t>facto de a principal actividade de comunicação se desenvolver através dos mass media.</w:t>
      </w:r>
    </w:p>
    <w:p w:rsidR="004B3C78" w:rsidRPr="004B3C78" w:rsidRDefault="004B3C78" w:rsidP="004B3C78">
      <w:pPr>
        <w:spacing w:after="0" w:line="360" w:lineRule="auto"/>
        <w:ind w:firstLine="709"/>
        <w:rPr>
          <w:rFonts w:ascii="Times New Roman" w:hAnsi="Times New Roman"/>
          <w:sz w:val="24"/>
          <w:szCs w:val="24"/>
        </w:rPr>
      </w:pPr>
      <w:r w:rsidRPr="004B3C78">
        <w:rPr>
          <w:rFonts w:ascii="Times New Roman" w:hAnsi="Times New Roman"/>
          <w:sz w:val="24"/>
          <w:szCs w:val="24"/>
        </w:rPr>
        <w:t>Wright (1974) observa que os quatro tipos de actividades comunicativas por ele indicadas (observação</w:t>
      </w:r>
      <w:r w:rsidR="000627BA">
        <w:rPr>
          <w:rFonts w:ascii="Times New Roman" w:hAnsi="Times New Roman"/>
          <w:sz w:val="24"/>
          <w:szCs w:val="24"/>
        </w:rPr>
        <w:t xml:space="preserve"> </w:t>
      </w:r>
      <w:r w:rsidRPr="004B3C78">
        <w:rPr>
          <w:rFonts w:ascii="Times New Roman" w:hAnsi="Times New Roman"/>
          <w:sz w:val="24"/>
          <w:szCs w:val="24"/>
        </w:rPr>
        <w:t>atenta do ambiente, interpretação dos acontecimentos, transmissão cultural e entretenimento) não são</w:t>
      </w:r>
      <w:r w:rsidR="000627BA">
        <w:rPr>
          <w:rFonts w:ascii="Times New Roman" w:hAnsi="Times New Roman"/>
          <w:sz w:val="24"/>
          <w:szCs w:val="24"/>
        </w:rPr>
        <w:t xml:space="preserve"> </w:t>
      </w:r>
      <w:r w:rsidRPr="004B3C78">
        <w:rPr>
          <w:rFonts w:ascii="Times New Roman" w:hAnsi="Times New Roman"/>
          <w:sz w:val="24"/>
          <w:szCs w:val="24"/>
        </w:rPr>
        <w:t>sinónimos de funções; estas dizem respeito «às consequências de se desempenhar tais actividades</w:t>
      </w:r>
      <w:r w:rsidR="000627BA">
        <w:rPr>
          <w:rFonts w:ascii="Times New Roman" w:hAnsi="Times New Roman"/>
          <w:sz w:val="24"/>
          <w:szCs w:val="24"/>
        </w:rPr>
        <w:t xml:space="preserve"> </w:t>
      </w:r>
      <w:r w:rsidRPr="004B3C78">
        <w:rPr>
          <w:rFonts w:ascii="Times New Roman" w:hAnsi="Times New Roman"/>
          <w:sz w:val="24"/>
          <w:szCs w:val="24"/>
        </w:rPr>
        <w:t>comunicativas mediante os processos institucionalizados de comunicação de massa» (Wright, 1974,</w:t>
      </w:r>
      <w:r w:rsidR="000627BA">
        <w:rPr>
          <w:rFonts w:ascii="Times New Roman" w:hAnsi="Times New Roman"/>
          <w:sz w:val="24"/>
          <w:szCs w:val="24"/>
        </w:rPr>
        <w:t xml:space="preserve"> </w:t>
      </w:r>
      <w:r w:rsidRPr="004B3C78">
        <w:rPr>
          <w:rFonts w:ascii="Times New Roman" w:hAnsi="Times New Roman"/>
          <w:sz w:val="24"/>
          <w:szCs w:val="24"/>
        </w:rPr>
        <w:t>205). Em relação à sociedade, a difusão da informação desempenha duas funções: perante ameaças e</w:t>
      </w:r>
      <w:r w:rsidR="000627BA">
        <w:rPr>
          <w:rFonts w:ascii="Times New Roman" w:hAnsi="Times New Roman"/>
          <w:sz w:val="24"/>
          <w:szCs w:val="24"/>
        </w:rPr>
        <w:t xml:space="preserve"> </w:t>
      </w:r>
      <w:r w:rsidRPr="004B3C78">
        <w:rPr>
          <w:rFonts w:ascii="Times New Roman" w:hAnsi="Times New Roman"/>
          <w:sz w:val="24"/>
          <w:szCs w:val="24"/>
        </w:rPr>
        <w:t>perigos imprevistos, oferece a possibilidade de alertar os cidadãos; fornece os instrumentos para se</w:t>
      </w:r>
      <w:r w:rsidR="000627BA">
        <w:rPr>
          <w:rFonts w:ascii="Times New Roman" w:hAnsi="Times New Roman"/>
          <w:sz w:val="24"/>
          <w:szCs w:val="24"/>
        </w:rPr>
        <w:t xml:space="preserve"> </w:t>
      </w:r>
      <w:r w:rsidRPr="004B3C78">
        <w:rPr>
          <w:rFonts w:ascii="Times New Roman" w:hAnsi="Times New Roman"/>
          <w:sz w:val="24"/>
          <w:szCs w:val="24"/>
        </w:rPr>
        <w:t xml:space="preserve">executar certas </w:t>
      </w:r>
      <w:r w:rsidRPr="004B3C78">
        <w:rPr>
          <w:rFonts w:ascii="Times New Roman" w:hAnsi="Times New Roman"/>
          <w:sz w:val="24"/>
          <w:szCs w:val="24"/>
        </w:rPr>
        <w:lastRenderedPageBreak/>
        <w:t>actividades quotidianas institucionalizadas na sociedade, como, por exemplo, as trocas</w:t>
      </w:r>
      <w:r w:rsidR="000627BA">
        <w:rPr>
          <w:rFonts w:ascii="Times New Roman" w:hAnsi="Times New Roman"/>
          <w:sz w:val="24"/>
          <w:szCs w:val="24"/>
        </w:rPr>
        <w:t xml:space="preserve"> </w:t>
      </w:r>
      <w:r w:rsidRPr="004B3C78">
        <w:rPr>
          <w:rFonts w:ascii="Times New Roman" w:hAnsi="Times New Roman"/>
          <w:sz w:val="24"/>
          <w:szCs w:val="24"/>
        </w:rPr>
        <w:t>económicas, etc.</w:t>
      </w:r>
    </w:p>
    <w:p w:rsidR="000627BA" w:rsidRDefault="004B3C78" w:rsidP="000627BA">
      <w:pPr>
        <w:spacing w:after="0" w:line="360" w:lineRule="auto"/>
        <w:ind w:firstLine="709"/>
        <w:rPr>
          <w:rFonts w:ascii="Times New Roman" w:hAnsi="Times New Roman"/>
          <w:sz w:val="24"/>
          <w:szCs w:val="24"/>
        </w:rPr>
      </w:pPr>
      <w:r w:rsidRPr="004B3C78">
        <w:rPr>
          <w:rFonts w:ascii="Times New Roman" w:hAnsi="Times New Roman"/>
          <w:sz w:val="24"/>
          <w:szCs w:val="24"/>
        </w:rPr>
        <w:t>Em relação ao indivíduo, e no que diz respeito à «mera existência» dos meios de comunicação de</w:t>
      </w:r>
      <w:r w:rsidR="000627BA">
        <w:rPr>
          <w:rFonts w:ascii="Times New Roman" w:hAnsi="Times New Roman"/>
          <w:sz w:val="24"/>
          <w:szCs w:val="24"/>
        </w:rPr>
        <w:t xml:space="preserve"> </w:t>
      </w:r>
      <w:r w:rsidRPr="004B3C78">
        <w:rPr>
          <w:rFonts w:ascii="Times New Roman" w:hAnsi="Times New Roman"/>
          <w:sz w:val="24"/>
          <w:szCs w:val="24"/>
        </w:rPr>
        <w:t>massa, ou seja, independentemente da sua ordem institucional e organizativa, são indicadas três outra</w:t>
      </w:r>
      <w:r w:rsidR="000627BA">
        <w:rPr>
          <w:rFonts w:ascii="Times New Roman" w:hAnsi="Times New Roman"/>
          <w:sz w:val="24"/>
          <w:szCs w:val="24"/>
        </w:rPr>
        <w:t xml:space="preserve"> </w:t>
      </w:r>
    </w:p>
    <w:p w:rsidR="000627BA" w:rsidRPr="000627BA" w:rsidRDefault="000627BA" w:rsidP="008D7CA5">
      <w:pPr>
        <w:pStyle w:val="ListParagraph"/>
        <w:numPr>
          <w:ilvl w:val="0"/>
          <w:numId w:val="22"/>
        </w:numPr>
        <w:spacing w:after="0" w:line="360" w:lineRule="auto"/>
        <w:rPr>
          <w:rFonts w:ascii="Times New Roman" w:hAnsi="Times New Roman"/>
          <w:sz w:val="24"/>
          <w:szCs w:val="24"/>
        </w:rPr>
      </w:pPr>
      <w:r w:rsidRPr="000627BA">
        <w:rPr>
          <w:rFonts w:ascii="Times New Roman" w:hAnsi="Times New Roman"/>
          <w:sz w:val="24"/>
          <w:szCs w:val="24"/>
        </w:rPr>
        <w:t>a atribuição de posição social e de prestígio às pessoas e aos grupos que são objecto de atenção por parte dos mass media; estabelece-se um esquema circular de prestígio pelo qual «esta função, que consiste em atribuir uma posição social, entra na actividade social organizada, legitimando certas pessoas, grupos e tendências sociais que recebem o apoio dos meios de comunicação de massa» (Lazarsfeld - Merton, 1948, 82).</w:t>
      </w:r>
    </w:p>
    <w:p w:rsidR="000627BA" w:rsidRPr="000627BA" w:rsidRDefault="000627BA" w:rsidP="008D7CA5">
      <w:pPr>
        <w:pStyle w:val="ListParagraph"/>
        <w:numPr>
          <w:ilvl w:val="0"/>
          <w:numId w:val="22"/>
        </w:numPr>
        <w:spacing w:after="0" w:line="360" w:lineRule="auto"/>
        <w:rPr>
          <w:rFonts w:ascii="Times New Roman" w:hAnsi="Times New Roman"/>
          <w:sz w:val="24"/>
          <w:szCs w:val="24"/>
        </w:rPr>
      </w:pPr>
      <w:r w:rsidRPr="000627BA">
        <w:rPr>
          <w:rFonts w:ascii="Times New Roman" w:hAnsi="Times New Roman"/>
          <w:sz w:val="24"/>
          <w:szCs w:val="24"/>
        </w:rPr>
        <w:t>o reforço do prestígio daqueles que se identificam com a necessidade, e o valor socialmente difundido, de serem cidadãos bem informados.</w:t>
      </w:r>
    </w:p>
    <w:p w:rsidR="000627BA" w:rsidRPr="000627BA" w:rsidRDefault="000627BA" w:rsidP="008D7CA5">
      <w:pPr>
        <w:pStyle w:val="ListParagraph"/>
        <w:numPr>
          <w:ilvl w:val="0"/>
          <w:numId w:val="22"/>
        </w:numPr>
        <w:spacing w:after="0" w:line="360" w:lineRule="auto"/>
        <w:rPr>
          <w:rFonts w:ascii="Times New Roman" w:hAnsi="Times New Roman"/>
          <w:sz w:val="24"/>
          <w:szCs w:val="24"/>
        </w:rPr>
      </w:pPr>
      <w:r w:rsidRPr="000627BA">
        <w:rPr>
          <w:rFonts w:ascii="Times New Roman" w:hAnsi="Times New Roman"/>
          <w:sz w:val="24"/>
          <w:szCs w:val="24"/>
        </w:rPr>
        <w:t>o reforço das normas sociais, isto é, urna função de carácter ético. «A informação dos meios de comunicação social reforça o controlo social nas grandes sociedades urbanas onde o anonimato das cidades enfraqueceu os mecanismos de descoberta e de controlo do comportamento desviante ligados ao contacto informal cara a cara» (Wright, 1960, 102). «É claro que os meios de comunicação de massa servem para confirmar as normas sociais, denunciando os seus desvios à opinião pública. O estudo do tipo particular de normas assim confirmado, fornecia um índice válido da medida como esses meios enfrentam problemas, periféricos ou centrais, da nossa estrutura social» (Lazarsfeld - Merton, 1948, 84).</w:t>
      </w:r>
    </w:p>
    <w:p w:rsid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As disfunções da «mera presença» dos mass media quanto à sociedade no seu conjunto manifestam</w:t>
      </w:r>
      <w:r>
        <w:rPr>
          <w:rFonts w:ascii="Times New Roman" w:hAnsi="Times New Roman"/>
          <w:sz w:val="24"/>
          <w:szCs w:val="24"/>
        </w:rPr>
        <w:t>-</w:t>
      </w:r>
      <w:r w:rsidRPr="000627BA">
        <w:rPr>
          <w:rFonts w:ascii="Times New Roman" w:hAnsi="Times New Roman"/>
          <w:sz w:val="24"/>
          <w:szCs w:val="24"/>
        </w:rPr>
        <w:t>se,</w:t>
      </w:r>
      <w:r>
        <w:rPr>
          <w:rFonts w:ascii="Times New Roman" w:hAnsi="Times New Roman"/>
          <w:sz w:val="24"/>
          <w:szCs w:val="24"/>
        </w:rPr>
        <w:t xml:space="preserve"> </w:t>
      </w:r>
      <w:r w:rsidRPr="000627BA">
        <w:rPr>
          <w:rFonts w:ascii="Times New Roman" w:hAnsi="Times New Roman"/>
          <w:sz w:val="24"/>
          <w:szCs w:val="24"/>
        </w:rPr>
        <w:t>por sua vez, no facto de os fluxos informativos que circulam livremente poderem ameaçar a</w:t>
      </w:r>
      <w:r>
        <w:rPr>
          <w:rFonts w:ascii="Times New Roman" w:hAnsi="Times New Roman"/>
          <w:sz w:val="24"/>
          <w:szCs w:val="24"/>
        </w:rPr>
        <w:t xml:space="preserve"> </w:t>
      </w:r>
      <w:r w:rsidRPr="000627BA">
        <w:rPr>
          <w:rFonts w:ascii="Times New Roman" w:hAnsi="Times New Roman"/>
          <w:sz w:val="24"/>
          <w:szCs w:val="24"/>
        </w:rPr>
        <w:t>estrutura fundamental da própria sociedade. Além disso, a nível individual, a difusão de notícias</w:t>
      </w:r>
      <w:r>
        <w:rPr>
          <w:rFonts w:ascii="Times New Roman" w:hAnsi="Times New Roman"/>
          <w:sz w:val="24"/>
          <w:szCs w:val="24"/>
        </w:rPr>
        <w:t xml:space="preserve"> </w:t>
      </w:r>
      <w:r w:rsidRPr="000627BA">
        <w:rPr>
          <w:rFonts w:ascii="Times New Roman" w:hAnsi="Times New Roman"/>
          <w:sz w:val="24"/>
          <w:szCs w:val="24"/>
        </w:rPr>
        <w:t>alarmantes (sobre perigos naturais ou tensões sociais) pode provocar reacções de pânico em vez de</w:t>
      </w:r>
      <w:r>
        <w:rPr>
          <w:rFonts w:ascii="Times New Roman" w:hAnsi="Times New Roman"/>
          <w:sz w:val="24"/>
          <w:szCs w:val="24"/>
        </w:rPr>
        <w:t xml:space="preserve"> </w:t>
      </w:r>
      <w:r w:rsidRPr="000627BA">
        <w:rPr>
          <w:rFonts w:ascii="Times New Roman" w:hAnsi="Times New Roman"/>
          <w:sz w:val="24"/>
          <w:szCs w:val="24"/>
        </w:rPr>
        <w:t xml:space="preserve">reacções de vigilância consciente. Mas uma </w:t>
      </w:r>
      <w:r>
        <w:rPr>
          <w:rFonts w:ascii="Times New Roman" w:hAnsi="Times New Roman"/>
          <w:sz w:val="24"/>
          <w:szCs w:val="24"/>
        </w:rPr>
        <w:t>d</w:t>
      </w:r>
      <w:r w:rsidRPr="000627BA">
        <w:rPr>
          <w:rFonts w:ascii="Times New Roman" w:hAnsi="Times New Roman"/>
          <w:sz w:val="24"/>
          <w:szCs w:val="24"/>
        </w:rPr>
        <w:t>isfunção ainda mais significativa é representada pelo</w:t>
      </w:r>
      <w:r>
        <w:rPr>
          <w:rFonts w:ascii="Times New Roman" w:hAnsi="Times New Roman"/>
          <w:sz w:val="24"/>
          <w:szCs w:val="24"/>
        </w:rPr>
        <w:t xml:space="preserve"> </w:t>
      </w:r>
      <w:r w:rsidRPr="000627BA">
        <w:rPr>
          <w:rFonts w:ascii="Times New Roman" w:hAnsi="Times New Roman"/>
          <w:sz w:val="24"/>
          <w:szCs w:val="24"/>
        </w:rPr>
        <w:t>facto de o excesso de informações poder conduzir a um debruçar-se para o mundo particular, para a</w:t>
      </w:r>
      <w:r>
        <w:rPr>
          <w:rFonts w:ascii="Times New Roman" w:hAnsi="Times New Roman"/>
          <w:sz w:val="24"/>
          <w:szCs w:val="24"/>
        </w:rPr>
        <w:t xml:space="preserve"> </w:t>
      </w:r>
      <w:r w:rsidRPr="000627BA">
        <w:rPr>
          <w:rFonts w:ascii="Times New Roman" w:hAnsi="Times New Roman"/>
          <w:sz w:val="24"/>
          <w:szCs w:val="24"/>
        </w:rPr>
        <w:t>esfera das experiências e relações próprias, sobre a qual se é capaz de exercer um controlo mais</w:t>
      </w:r>
      <w:r>
        <w:rPr>
          <w:rFonts w:ascii="Times New Roman" w:hAnsi="Times New Roman"/>
          <w:sz w:val="24"/>
          <w:szCs w:val="24"/>
        </w:rPr>
        <w:t xml:space="preserve"> </w:t>
      </w:r>
      <w:r w:rsidRPr="000627BA">
        <w:rPr>
          <w:rFonts w:ascii="Times New Roman" w:hAnsi="Times New Roman"/>
          <w:sz w:val="24"/>
          <w:szCs w:val="24"/>
        </w:rPr>
        <w:t>adequado. Finalmente, a exposição a grandes quantidades de informação pode provocar a chamada</w:t>
      </w:r>
      <w:r>
        <w:rPr>
          <w:rFonts w:ascii="Times New Roman" w:hAnsi="Times New Roman"/>
          <w:sz w:val="24"/>
          <w:szCs w:val="24"/>
        </w:rPr>
        <w:t xml:space="preserve"> </w:t>
      </w:r>
      <w:r w:rsidRPr="000627BA">
        <w:rPr>
          <w:rFonts w:ascii="Times New Roman" w:hAnsi="Times New Roman"/>
          <w:sz w:val="24"/>
          <w:szCs w:val="24"/>
        </w:rPr>
        <w:t>«disfunção narcotizante». Esta</w:t>
      </w:r>
      <w:r>
        <w:rPr>
          <w:rFonts w:ascii="Times New Roman" w:hAnsi="Times New Roman"/>
          <w:sz w:val="24"/>
          <w:szCs w:val="24"/>
        </w:rPr>
        <w:t xml:space="preserve"> </w:t>
      </w:r>
    </w:p>
    <w:p w:rsidR="000627BA" w:rsidRPr="000627BA" w:rsidRDefault="000627BA" w:rsidP="000627BA">
      <w:pPr>
        <w:spacing w:after="0" w:line="360" w:lineRule="auto"/>
        <w:ind w:left="709" w:firstLine="709"/>
        <w:rPr>
          <w:rFonts w:ascii="Times New Roman" w:hAnsi="Times New Roman"/>
          <w:i/>
          <w:sz w:val="24"/>
          <w:szCs w:val="24"/>
        </w:rPr>
      </w:pPr>
      <w:r w:rsidRPr="000627BA">
        <w:rPr>
          <w:rFonts w:ascii="Times New Roman" w:hAnsi="Times New Roman"/>
          <w:i/>
          <w:sz w:val="24"/>
          <w:szCs w:val="24"/>
        </w:rPr>
        <w:t xml:space="preserve">«define-se como disfunção e como função, partindo do princípio de que a existência de grandes massas de população politicamente apáticas e inertes é </w:t>
      </w:r>
      <w:r w:rsidRPr="000627BA">
        <w:rPr>
          <w:rFonts w:ascii="Times New Roman" w:hAnsi="Times New Roman"/>
          <w:i/>
          <w:sz w:val="24"/>
          <w:szCs w:val="24"/>
        </w:rPr>
        <w:lastRenderedPageBreak/>
        <w:t xml:space="preserve">contrária ao interesse de uma sociedade moderna [...] O cidadão interessado e informado pode deleitar-se com tudo aquilo que sabe, não percebendo que se abstém de decidir e de agir. Em suma, considera o seu contacto indirecto com o mundo da realidade política, a leitura, a audição da rádio e a reflexão como substitutos da acção. Chega a confundir o conhecimento dos problemas do dia com o fazer qualquer coisa a propósito [...] É evidente que os meios de comunicação melhoraram o grau de informação da população. Contudo, pode acontecer que, independentemente das intenções, a expansão das comunicações de massa esteja a desviar as energias humanas da participação activa para as transformar em conhecimento passivo» </w:t>
      </w:r>
    </w:p>
    <w:p w:rsidR="000627BA" w:rsidRPr="000627BA" w:rsidRDefault="000627BA" w:rsidP="000627BA">
      <w:pPr>
        <w:spacing w:after="0" w:line="360" w:lineRule="auto"/>
        <w:ind w:left="4956" w:firstLine="709"/>
        <w:rPr>
          <w:rFonts w:ascii="Times New Roman" w:hAnsi="Times New Roman"/>
          <w:sz w:val="24"/>
          <w:szCs w:val="24"/>
        </w:rPr>
      </w:pPr>
      <w:r w:rsidRPr="000627BA">
        <w:rPr>
          <w:rFonts w:ascii="Times New Roman" w:hAnsi="Times New Roman"/>
          <w:sz w:val="24"/>
          <w:szCs w:val="24"/>
        </w:rPr>
        <w:t xml:space="preserve">(Lazarsfeld - Merton, </w:t>
      </w:r>
      <w:r>
        <w:rPr>
          <w:rFonts w:ascii="Times New Roman" w:hAnsi="Times New Roman"/>
          <w:sz w:val="24"/>
          <w:szCs w:val="24"/>
        </w:rPr>
        <w:t xml:space="preserve"> 1</w:t>
      </w:r>
      <w:r w:rsidRPr="000627BA">
        <w:rPr>
          <w:rFonts w:ascii="Times New Roman" w:hAnsi="Times New Roman"/>
          <w:sz w:val="24"/>
          <w:szCs w:val="24"/>
        </w:rPr>
        <w:t>948, 85).</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Se se passar da análise funcional dos mass media, avaliados independentemente de serem parte da</w:t>
      </w:r>
      <w:r>
        <w:rPr>
          <w:rFonts w:ascii="Times New Roman" w:hAnsi="Times New Roman"/>
          <w:sz w:val="24"/>
          <w:szCs w:val="24"/>
        </w:rPr>
        <w:t xml:space="preserve"> </w:t>
      </w:r>
      <w:r w:rsidRPr="000627BA">
        <w:rPr>
          <w:rFonts w:ascii="Times New Roman" w:hAnsi="Times New Roman"/>
          <w:sz w:val="24"/>
          <w:szCs w:val="24"/>
        </w:rPr>
        <w:t>estrutura social e económica, para a análise da ordem institucional e proprietária dos próprios meios,</w:t>
      </w:r>
      <w:r>
        <w:rPr>
          <w:rFonts w:ascii="Times New Roman" w:hAnsi="Times New Roman"/>
          <w:sz w:val="24"/>
          <w:szCs w:val="24"/>
        </w:rPr>
        <w:t xml:space="preserve"> </w:t>
      </w:r>
      <w:r w:rsidRPr="000627BA">
        <w:rPr>
          <w:rFonts w:ascii="Times New Roman" w:hAnsi="Times New Roman"/>
          <w:sz w:val="24"/>
          <w:szCs w:val="24"/>
        </w:rPr>
        <w:t>individualizam-se outras funções como, por exemplo, a de contribuírem para o conformismo.</w:t>
      </w:r>
    </w:p>
    <w:p w:rsidR="000627BA" w:rsidRPr="000627BA" w:rsidRDefault="000627BA" w:rsidP="000627BA">
      <w:pPr>
        <w:spacing w:after="0" w:line="360" w:lineRule="auto"/>
        <w:ind w:left="708" w:firstLine="709"/>
        <w:rPr>
          <w:rFonts w:ascii="Times New Roman" w:hAnsi="Times New Roman"/>
          <w:i/>
          <w:sz w:val="24"/>
          <w:szCs w:val="24"/>
        </w:rPr>
      </w:pPr>
      <w:r w:rsidRPr="000627BA">
        <w:rPr>
          <w:rFonts w:ascii="Times New Roman" w:hAnsi="Times New Roman"/>
          <w:i/>
          <w:sz w:val="24"/>
          <w:szCs w:val="24"/>
        </w:rPr>
        <w:t xml:space="preserve">Desde o momento em que são sustentados pelas grandes empresas inseridas no actual sistema económico e social, os meios de comunicação de massa contribuem para a  manutenção desse sistema [...]; o impulso para o conformismo exercido pelos meios de comunicação de massa deriva não só de tudo o que neles é dito mas, mais ainda, de tudo o que não dizem. De facto, não só continuam a apoiar o status quo como também, e na mesma medida, deixam de levantar as questões essenciais quanto à estrutura social [...] Os meios de comunicação comercializados ignoram os objectivos sociais quando esses objectivos se chocam com o lucro económico [...] Ao ignorar sistematicamente os aspectos controversos da sociedade, a pressão económica incita ao conformismo </w:t>
      </w:r>
    </w:p>
    <w:p w:rsidR="000627BA" w:rsidRPr="000627BA" w:rsidRDefault="000627BA" w:rsidP="000627BA">
      <w:pPr>
        <w:spacing w:after="0" w:line="360" w:lineRule="auto"/>
        <w:ind w:left="4956" w:firstLine="709"/>
        <w:rPr>
          <w:rFonts w:ascii="Times New Roman" w:hAnsi="Times New Roman"/>
          <w:sz w:val="24"/>
          <w:szCs w:val="24"/>
        </w:rPr>
      </w:pPr>
      <w:r w:rsidRPr="000627BA">
        <w:rPr>
          <w:rFonts w:ascii="Times New Roman" w:hAnsi="Times New Roman"/>
          <w:sz w:val="24"/>
          <w:szCs w:val="24"/>
        </w:rPr>
        <w:t>(Lazarsfeld -Merton, 1948,</w:t>
      </w:r>
      <w:r>
        <w:rPr>
          <w:rFonts w:ascii="Times New Roman" w:hAnsi="Times New Roman"/>
          <w:sz w:val="24"/>
          <w:szCs w:val="24"/>
        </w:rPr>
        <w:t xml:space="preserve"> </w:t>
      </w:r>
      <w:r w:rsidRPr="000627BA">
        <w:rPr>
          <w:rFonts w:ascii="Times New Roman" w:hAnsi="Times New Roman"/>
          <w:sz w:val="24"/>
          <w:szCs w:val="24"/>
        </w:rPr>
        <w:t>86).</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Uma outra função é explicitada por Melvin de Fleur (1970) que particulariza a capacidade de</w:t>
      </w:r>
      <w:r>
        <w:rPr>
          <w:rFonts w:ascii="Times New Roman" w:hAnsi="Times New Roman"/>
          <w:sz w:val="24"/>
          <w:szCs w:val="24"/>
        </w:rPr>
        <w:t xml:space="preserve"> </w:t>
      </w:r>
      <w:r w:rsidRPr="000627BA">
        <w:rPr>
          <w:rFonts w:ascii="Times New Roman" w:hAnsi="Times New Roman"/>
          <w:sz w:val="24"/>
          <w:szCs w:val="24"/>
        </w:rPr>
        <w:t>resistência do sistema dos mass media aos ataques, às críticas e às tentativas de elevar a baixa</w:t>
      </w:r>
      <w:r>
        <w:rPr>
          <w:rFonts w:ascii="Times New Roman" w:hAnsi="Times New Roman"/>
          <w:sz w:val="24"/>
          <w:szCs w:val="24"/>
        </w:rPr>
        <w:t xml:space="preserve"> </w:t>
      </w:r>
      <w:r w:rsidRPr="000627BA">
        <w:rPr>
          <w:rFonts w:ascii="Times New Roman" w:hAnsi="Times New Roman"/>
          <w:sz w:val="24"/>
          <w:szCs w:val="24"/>
        </w:rPr>
        <w:t>qualidade cultural e estética da produção de comunicações de massa, referindo que essa capacidade de</w:t>
      </w:r>
      <w:r>
        <w:rPr>
          <w:rFonts w:ascii="Times New Roman" w:hAnsi="Times New Roman"/>
          <w:sz w:val="24"/>
          <w:szCs w:val="24"/>
        </w:rPr>
        <w:t xml:space="preserve"> </w:t>
      </w:r>
      <w:r w:rsidRPr="000627BA">
        <w:rPr>
          <w:rFonts w:ascii="Times New Roman" w:hAnsi="Times New Roman"/>
          <w:sz w:val="24"/>
          <w:szCs w:val="24"/>
        </w:rPr>
        <w:t>resistência se deve ao facto de esse baixo nível constituir um elemento fundamental do subsistema dos</w:t>
      </w:r>
      <w:r>
        <w:rPr>
          <w:rFonts w:ascii="Times New Roman" w:hAnsi="Times New Roman"/>
          <w:sz w:val="24"/>
          <w:szCs w:val="24"/>
        </w:rPr>
        <w:t xml:space="preserve"> </w:t>
      </w:r>
      <w:r w:rsidRPr="000627BA">
        <w:rPr>
          <w:rFonts w:ascii="Times New Roman" w:hAnsi="Times New Roman"/>
          <w:sz w:val="24"/>
          <w:szCs w:val="24"/>
        </w:rPr>
        <w:t>mass media, na medida em que satisfaz os gostos e as exigências daqueles sectores do público que,</w:t>
      </w:r>
      <w:r>
        <w:rPr>
          <w:rFonts w:ascii="Times New Roman" w:hAnsi="Times New Roman"/>
          <w:sz w:val="24"/>
          <w:szCs w:val="24"/>
        </w:rPr>
        <w:t xml:space="preserve"> </w:t>
      </w:r>
      <w:r w:rsidRPr="000627BA">
        <w:rPr>
          <w:rFonts w:ascii="Times New Roman" w:hAnsi="Times New Roman"/>
          <w:sz w:val="24"/>
          <w:szCs w:val="24"/>
        </w:rPr>
        <w:t>para os órgãos de comunicação, são a parte mais importante do mercado. Isso permite manter um</w:t>
      </w:r>
      <w:r>
        <w:rPr>
          <w:rFonts w:ascii="Times New Roman" w:hAnsi="Times New Roman"/>
          <w:sz w:val="24"/>
          <w:szCs w:val="24"/>
        </w:rPr>
        <w:t xml:space="preserve"> </w:t>
      </w:r>
      <w:r w:rsidRPr="000627BA">
        <w:rPr>
          <w:rFonts w:ascii="Times New Roman" w:hAnsi="Times New Roman"/>
          <w:sz w:val="24"/>
          <w:szCs w:val="24"/>
        </w:rPr>
        <w:t>equilíbrio financeiro e económico que garante estabilidade ao subsistema dos mass media o qual, por</w:t>
      </w:r>
      <w:r>
        <w:rPr>
          <w:rFonts w:ascii="Times New Roman" w:hAnsi="Times New Roman"/>
          <w:sz w:val="24"/>
          <w:szCs w:val="24"/>
        </w:rPr>
        <w:t xml:space="preserve"> </w:t>
      </w:r>
      <w:r w:rsidRPr="000627BA">
        <w:rPr>
          <w:rFonts w:ascii="Times New Roman" w:hAnsi="Times New Roman"/>
          <w:sz w:val="24"/>
          <w:szCs w:val="24"/>
        </w:rPr>
        <w:t>sua vez, está cada vez mais estreitamente integrado na estrutura económico-produtiva geral. A crítica</w:t>
      </w:r>
      <w:r>
        <w:rPr>
          <w:rFonts w:ascii="Times New Roman" w:hAnsi="Times New Roman"/>
          <w:sz w:val="24"/>
          <w:szCs w:val="24"/>
        </w:rPr>
        <w:t xml:space="preserve"> </w:t>
      </w:r>
      <w:r w:rsidRPr="000627BA">
        <w:rPr>
          <w:rFonts w:ascii="Times New Roman" w:hAnsi="Times New Roman"/>
          <w:sz w:val="24"/>
          <w:szCs w:val="24"/>
        </w:rPr>
        <w:t xml:space="preserve">culturológica e </w:t>
      </w:r>
      <w:r w:rsidRPr="000627BA">
        <w:rPr>
          <w:rFonts w:ascii="Times New Roman" w:hAnsi="Times New Roman"/>
          <w:sz w:val="24"/>
          <w:szCs w:val="24"/>
        </w:rPr>
        <w:lastRenderedPageBreak/>
        <w:t>estética aos mass media parece, portanto, uma arma embotada, dado que as relações de</w:t>
      </w:r>
      <w:r>
        <w:rPr>
          <w:rFonts w:ascii="Times New Roman" w:hAnsi="Times New Roman"/>
          <w:sz w:val="24"/>
          <w:szCs w:val="24"/>
        </w:rPr>
        <w:t xml:space="preserve"> </w:t>
      </w:r>
      <w:r w:rsidRPr="000627BA">
        <w:rPr>
          <w:rFonts w:ascii="Times New Roman" w:hAnsi="Times New Roman"/>
          <w:sz w:val="24"/>
          <w:szCs w:val="24"/>
        </w:rPr>
        <w:t>funcionalidade dentro do sistema dos meios de comunicação e entre este e os outros subsistemas</w:t>
      </w:r>
      <w:r>
        <w:rPr>
          <w:rFonts w:ascii="Times New Roman" w:hAnsi="Times New Roman"/>
          <w:sz w:val="24"/>
          <w:szCs w:val="24"/>
        </w:rPr>
        <w:t xml:space="preserve"> </w:t>
      </w:r>
      <w:r w:rsidRPr="000627BA">
        <w:rPr>
          <w:rFonts w:ascii="Times New Roman" w:hAnsi="Times New Roman"/>
          <w:sz w:val="24"/>
          <w:szCs w:val="24"/>
        </w:rPr>
        <w:t>sociais se consolidam a nível económico e ideológico.</w:t>
      </w:r>
    </w:p>
    <w:p w:rsidR="00251A8C"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Não obstante as dificuldades encontradas pela teoria funcionalista dos mass media para passar de</w:t>
      </w:r>
      <w:r>
        <w:rPr>
          <w:rFonts w:ascii="Times New Roman" w:hAnsi="Times New Roman"/>
          <w:sz w:val="24"/>
          <w:szCs w:val="24"/>
        </w:rPr>
        <w:t xml:space="preserve"> </w:t>
      </w:r>
      <w:r w:rsidRPr="000627BA">
        <w:rPr>
          <w:rFonts w:ascii="Times New Roman" w:hAnsi="Times New Roman"/>
          <w:sz w:val="24"/>
          <w:szCs w:val="24"/>
        </w:rPr>
        <w:t>esquema analítico (o inventário das funções/disfunções) a abordagem teórica, sociologicamente</w:t>
      </w:r>
      <w:r>
        <w:rPr>
          <w:rFonts w:ascii="Times New Roman" w:hAnsi="Times New Roman"/>
          <w:sz w:val="24"/>
          <w:szCs w:val="24"/>
        </w:rPr>
        <w:t xml:space="preserve"> </w:t>
      </w:r>
      <w:r w:rsidRPr="000627BA">
        <w:rPr>
          <w:rFonts w:ascii="Times New Roman" w:hAnsi="Times New Roman"/>
          <w:sz w:val="24"/>
          <w:szCs w:val="24"/>
        </w:rPr>
        <w:t>orientada, capaz de provocar um desenvolvimento programático da pesquisa empírica, essa teoria</w:t>
      </w:r>
      <w:r>
        <w:rPr>
          <w:rFonts w:ascii="Times New Roman" w:hAnsi="Times New Roman"/>
          <w:sz w:val="24"/>
          <w:szCs w:val="24"/>
        </w:rPr>
        <w:t xml:space="preserve"> </w:t>
      </w:r>
      <w:r w:rsidRPr="000627BA">
        <w:rPr>
          <w:rFonts w:ascii="Times New Roman" w:hAnsi="Times New Roman"/>
          <w:sz w:val="24"/>
          <w:szCs w:val="24"/>
        </w:rPr>
        <w:t>representa um dos momentos conceptualmente mais significativos da communication research. Além</w:t>
      </w:r>
      <w:r>
        <w:rPr>
          <w:rFonts w:ascii="Times New Roman" w:hAnsi="Times New Roman"/>
          <w:sz w:val="24"/>
          <w:szCs w:val="24"/>
        </w:rPr>
        <w:t xml:space="preserve"> </w:t>
      </w:r>
      <w:r w:rsidRPr="000627BA">
        <w:rPr>
          <w:rFonts w:ascii="Times New Roman" w:hAnsi="Times New Roman"/>
          <w:sz w:val="24"/>
          <w:szCs w:val="24"/>
        </w:rPr>
        <w:t>disso, se tivermos em conta que muitas pesquisas posteriores, que não se inserem, porém,</w:t>
      </w:r>
      <w:r>
        <w:rPr>
          <w:rFonts w:ascii="Times New Roman" w:hAnsi="Times New Roman"/>
          <w:sz w:val="24"/>
          <w:szCs w:val="24"/>
        </w:rPr>
        <w:t xml:space="preserve"> </w:t>
      </w:r>
      <w:r w:rsidRPr="000627BA">
        <w:rPr>
          <w:rFonts w:ascii="Times New Roman" w:hAnsi="Times New Roman"/>
          <w:sz w:val="24"/>
          <w:szCs w:val="24"/>
        </w:rPr>
        <w:t>explicitamente, na corrente funcionalista, contém aspesctos que são úteis para um enriquecimento</w:t>
      </w:r>
      <w:r>
        <w:rPr>
          <w:rFonts w:ascii="Times New Roman" w:hAnsi="Times New Roman"/>
          <w:sz w:val="24"/>
          <w:szCs w:val="24"/>
        </w:rPr>
        <w:t xml:space="preserve"> </w:t>
      </w:r>
      <w:r w:rsidRPr="000627BA">
        <w:rPr>
          <w:rFonts w:ascii="Times New Roman" w:hAnsi="Times New Roman"/>
          <w:sz w:val="24"/>
          <w:szCs w:val="24"/>
        </w:rPr>
        <w:t>cognoscitivo acerca do problema das funções desempenhadaas pelos mass media, pode dizer-se que</w:t>
      </w:r>
      <w:r>
        <w:rPr>
          <w:rFonts w:ascii="Times New Roman" w:hAnsi="Times New Roman"/>
          <w:sz w:val="24"/>
          <w:szCs w:val="24"/>
        </w:rPr>
        <w:t xml:space="preserve"> </w:t>
      </w:r>
      <w:r w:rsidRPr="000627BA">
        <w:rPr>
          <w:rFonts w:ascii="Times New Roman" w:hAnsi="Times New Roman"/>
          <w:sz w:val="24"/>
          <w:szCs w:val="24"/>
        </w:rPr>
        <w:t>uma abordagem funcionalista não «morre» completamente suplantadas por outros paradigmas, antes</w:t>
      </w:r>
      <w:r>
        <w:rPr>
          <w:rFonts w:ascii="Times New Roman" w:hAnsi="Times New Roman"/>
          <w:sz w:val="24"/>
          <w:szCs w:val="24"/>
        </w:rPr>
        <w:t xml:space="preserve"> </w:t>
      </w:r>
      <w:r w:rsidRPr="000627BA">
        <w:rPr>
          <w:rFonts w:ascii="Times New Roman" w:hAnsi="Times New Roman"/>
          <w:sz w:val="24"/>
          <w:szCs w:val="24"/>
        </w:rPr>
        <w:t>se prolonga até aos dias de hoje (por exemplo, a actual pesquisa sobre os efeitos a longo prazo pode,</w:t>
      </w:r>
      <w:r>
        <w:rPr>
          <w:rFonts w:ascii="Times New Roman" w:hAnsi="Times New Roman"/>
          <w:sz w:val="24"/>
          <w:szCs w:val="24"/>
        </w:rPr>
        <w:t xml:space="preserve"> </w:t>
      </w:r>
      <w:r w:rsidRPr="000627BA">
        <w:rPr>
          <w:rFonts w:ascii="Times New Roman" w:hAnsi="Times New Roman"/>
          <w:sz w:val="24"/>
          <w:szCs w:val="24"/>
        </w:rPr>
        <w:t>em parte, remeter-se à temática das funções dos mass media no sistema social). Existe, todavia, um</w:t>
      </w:r>
      <w:r>
        <w:rPr>
          <w:rFonts w:ascii="Times New Roman" w:hAnsi="Times New Roman"/>
          <w:sz w:val="24"/>
          <w:szCs w:val="24"/>
        </w:rPr>
        <w:t xml:space="preserve"> </w:t>
      </w:r>
      <w:r w:rsidRPr="000627BA">
        <w:rPr>
          <w:rFonts w:ascii="Times New Roman" w:hAnsi="Times New Roman"/>
          <w:sz w:val="24"/>
          <w:szCs w:val="24"/>
        </w:rPr>
        <w:t>sector de análise específico que foi directa e significamente influenciado pelo paradigma</w:t>
      </w:r>
      <w:r>
        <w:rPr>
          <w:rFonts w:ascii="Times New Roman" w:hAnsi="Times New Roman"/>
          <w:sz w:val="24"/>
          <w:szCs w:val="24"/>
        </w:rPr>
        <w:t xml:space="preserve"> </w:t>
      </w:r>
      <w:r w:rsidRPr="000627BA">
        <w:rPr>
          <w:rFonts w:ascii="Times New Roman" w:hAnsi="Times New Roman"/>
          <w:sz w:val="24"/>
          <w:szCs w:val="24"/>
        </w:rPr>
        <w:t>funcionalista: é o estudo dos efeitos dos mass media conhecido como hipótese dos «usos e</w:t>
      </w:r>
      <w:r>
        <w:rPr>
          <w:rFonts w:ascii="Times New Roman" w:hAnsi="Times New Roman"/>
          <w:sz w:val="24"/>
          <w:szCs w:val="24"/>
        </w:rPr>
        <w:t xml:space="preserve"> </w:t>
      </w:r>
      <w:r w:rsidRPr="000627BA">
        <w:rPr>
          <w:rFonts w:ascii="Times New Roman" w:hAnsi="Times New Roman"/>
          <w:sz w:val="24"/>
          <w:szCs w:val="24"/>
        </w:rPr>
        <w:t>satisfações».</w:t>
      </w:r>
    </w:p>
    <w:p w:rsidR="000627BA" w:rsidRPr="000627BA" w:rsidRDefault="000627BA" w:rsidP="000627BA">
      <w:pPr>
        <w:pStyle w:val="Heading2"/>
      </w:pPr>
      <w:bookmarkStart w:id="37" w:name="_Toc361187561"/>
      <w:r w:rsidRPr="000627BA">
        <w:t>1.5.3. Dos usos como funções às funções: a hipótese dos uses and gratifications</w:t>
      </w:r>
      <w:bookmarkEnd w:id="37"/>
    </w:p>
    <w:p w:rsidR="00681FCC"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As funções referem-se às consequências de certos elementos regulares, estandardizados e rotinizados</w:t>
      </w:r>
      <w:r w:rsidR="00681FCC">
        <w:rPr>
          <w:rFonts w:ascii="Times New Roman" w:hAnsi="Times New Roman"/>
          <w:sz w:val="24"/>
          <w:szCs w:val="24"/>
        </w:rPr>
        <w:t xml:space="preserve"> </w:t>
      </w:r>
      <w:r w:rsidRPr="000627BA">
        <w:rPr>
          <w:rFonts w:ascii="Times New Roman" w:hAnsi="Times New Roman"/>
          <w:sz w:val="24"/>
          <w:szCs w:val="24"/>
        </w:rPr>
        <w:t xml:space="preserve">do processo comunicativo. </w:t>
      </w:r>
    </w:p>
    <w:p w:rsidR="000627BA" w:rsidRPr="00681FCC" w:rsidRDefault="000627BA" w:rsidP="00681FCC">
      <w:pPr>
        <w:spacing w:after="0" w:line="360" w:lineRule="auto"/>
        <w:ind w:left="708" w:firstLine="709"/>
        <w:rPr>
          <w:rFonts w:ascii="Times New Roman" w:hAnsi="Times New Roman"/>
          <w:i/>
          <w:sz w:val="24"/>
          <w:szCs w:val="24"/>
        </w:rPr>
      </w:pPr>
      <w:r w:rsidRPr="00681FCC">
        <w:rPr>
          <w:rFonts w:ascii="Times New Roman" w:hAnsi="Times New Roman"/>
          <w:i/>
          <w:sz w:val="24"/>
          <w:szCs w:val="24"/>
        </w:rPr>
        <w:t>Como tal, diferenciam-se de certos efeitos pretendidos ou dos objectivos</w:t>
      </w:r>
      <w:r w:rsidR="00681FCC" w:rsidRPr="00681FCC">
        <w:rPr>
          <w:rFonts w:ascii="Times New Roman" w:hAnsi="Times New Roman"/>
          <w:i/>
          <w:sz w:val="24"/>
          <w:szCs w:val="24"/>
        </w:rPr>
        <w:t xml:space="preserve"> </w:t>
      </w:r>
      <w:r w:rsidRPr="00681FCC">
        <w:rPr>
          <w:rFonts w:ascii="Times New Roman" w:hAnsi="Times New Roman"/>
          <w:i/>
          <w:sz w:val="24"/>
          <w:szCs w:val="24"/>
        </w:rPr>
        <w:t>do comunicador e das utilizações ou das motivações do destinatário. Neste sentido,um network pode</w:t>
      </w:r>
      <w:r w:rsidR="00681FCC" w:rsidRPr="00681FCC">
        <w:rPr>
          <w:rFonts w:ascii="Times New Roman" w:hAnsi="Times New Roman"/>
          <w:i/>
          <w:sz w:val="24"/>
          <w:szCs w:val="24"/>
        </w:rPr>
        <w:t xml:space="preserve"> </w:t>
      </w:r>
      <w:r w:rsidRPr="00681FCC">
        <w:rPr>
          <w:rFonts w:ascii="Times New Roman" w:hAnsi="Times New Roman"/>
          <w:i/>
          <w:sz w:val="24"/>
          <w:szCs w:val="24"/>
        </w:rPr>
        <w:t>procurar fazer com que uma sit-comedy tenha uma vasta audiência para fornecer um amplo público de</w:t>
      </w:r>
      <w:r w:rsidR="00681FCC" w:rsidRPr="00681FCC">
        <w:rPr>
          <w:rFonts w:ascii="Times New Roman" w:hAnsi="Times New Roman"/>
          <w:i/>
          <w:sz w:val="24"/>
          <w:szCs w:val="24"/>
        </w:rPr>
        <w:t xml:space="preserve"> </w:t>
      </w:r>
      <w:r w:rsidRPr="00681FCC">
        <w:rPr>
          <w:rFonts w:ascii="Times New Roman" w:hAnsi="Times New Roman"/>
          <w:i/>
          <w:sz w:val="24"/>
          <w:szCs w:val="24"/>
        </w:rPr>
        <w:t>potenciais compradores dos produtos do seu patrocinador, mas o programa poderia ter, como</w:t>
      </w:r>
      <w:r w:rsidR="00681FCC" w:rsidRPr="00681FCC">
        <w:rPr>
          <w:rFonts w:ascii="Times New Roman" w:hAnsi="Times New Roman"/>
          <w:i/>
          <w:sz w:val="24"/>
          <w:szCs w:val="24"/>
        </w:rPr>
        <w:t xml:space="preserve"> </w:t>
      </w:r>
      <w:r w:rsidRPr="00681FCC">
        <w:rPr>
          <w:rFonts w:ascii="Times New Roman" w:hAnsi="Times New Roman"/>
          <w:i/>
          <w:sz w:val="24"/>
          <w:szCs w:val="24"/>
        </w:rPr>
        <w:t>consequência, entre, outras, transformar a intolerância em tema a discutir, analisar e criticar</w:t>
      </w:r>
      <w:r w:rsidR="00681FCC" w:rsidRPr="00681FCC">
        <w:rPr>
          <w:rFonts w:ascii="Times New Roman" w:hAnsi="Times New Roman"/>
          <w:i/>
          <w:sz w:val="24"/>
          <w:szCs w:val="24"/>
        </w:rPr>
        <w:t xml:space="preserve"> </w:t>
      </w:r>
      <w:r w:rsidRPr="00681FCC">
        <w:rPr>
          <w:rFonts w:ascii="Times New Roman" w:hAnsi="Times New Roman"/>
          <w:i/>
          <w:sz w:val="24"/>
          <w:szCs w:val="24"/>
        </w:rPr>
        <w:t>socialmente. Ou então, um ouvinte podia recorrer a esse tipo de entretenimento para descontrair, mas</w:t>
      </w:r>
      <w:r w:rsidR="00681FCC" w:rsidRPr="00681FCC">
        <w:rPr>
          <w:rFonts w:ascii="Times New Roman" w:hAnsi="Times New Roman"/>
          <w:i/>
          <w:sz w:val="24"/>
          <w:szCs w:val="24"/>
        </w:rPr>
        <w:t xml:space="preserve"> </w:t>
      </w:r>
      <w:r w:rsidRPr="00681FCC">
        <w:rPr>
          <w:rFonts w:ascii="Times New Roman" w:hAnsi="Times New Roman"/>
          <w:i/>
          <w:sz w:val="24"/>
          <w:szCs w:val="24"/>
        </w:rPr>
        <w:t>a exposição contínua a esse tipo de programa poderia ter como consequência a redução dos seus</w:t>
      </w:r>
      <w:r w:rsidR="00681FCC" w:rsidRPr="00681FCC">
        <w:rPr>
          <w:rFonts w:ascii="Times New Roman" w:hAnsi="Times New Roman"/>
          <w:i/>
          <w:sz w:val="24"/>
          <w:szCs w:val="24"/>
        </w:rPr>
        <w:t xml:space="preserve"> </w:t>
      </w:r>
      <w:r w:rsidRPr="00681FCC">
        <w:rPr>
          <w:rFonts w:ascii="Times New Roman" w:hAnsi="Times New Roman"/>
          <w:i/>
          <w:sz w:val="24"/>
          <w:szCs w:val="24"/>
        </w:rPr>
        <w:t>preconceitos para com as minorias.</w:t>
      </w:r>
    </w:p>
    <w:p w:rsidR="00681FCC" w:rsidRPr="00681FCC" w:rsidRDefault="000627BA" w:rsidP="00681FCC">
      <w:pPr>
        <w:spacing w:after="0" w:line="360" w:lineRule="auto"/>
        <w:ind w:left="708" w:firstLine="709"/>
        <w:rPr>
          <w:rFonts w:ascii="Times New Roman" w:hAnsi="Times New Roman"/>
          <w:i/>
          <w:sz w:val="24"/>
          <w:szCs w:val="24"/>
        </w:rPr>
      </w:pPr>
      <w:r w:rsidRPr="00681FCC">
        <w:rPr>
          <w:rFonts w:ascii="Times New Roman" w:hAnsi="Times New Roman"/>
          <w:i/>
          <w:sz w:val="24"/>
          <w:szCs w:val="24"/>
        </w:rPr>
        <w:t>Mesmo que diferenciemos as necessidades das funções,é possível conceber, em termos funcionais, a</w:t>
      </w:r>
      <w:r w:rsidR="00681FCC" w:rsidRPr="00681FCC">
        <w:rPr>
          <w:rFonts w:ascii="Times New Roman" w:hAnsi="Times New Roman"/>
          <w:i/>
          <w:sz w:val="24"/>
          <w:szCs w:val="24"/>
        </w:rPr>
        <w:t xml:space="preserve"> </w:t>
      </w:r>
      <w:r w:rsidRPr="00681FCC">
        <w:rPr>
          <w:rFonts w:ascii="Times New Roman" w:hAnsi="Times New Roman"/>
          <w:i/>
          <w:sz w:val="24"/>
          <w:szCs w:val="24"/>
        </w:rPr>
        <w:t>satisfação das necessidades sentidas pelos indivíduos</w:t>
      </w:r>
      <w:r w:rsidR="00681FCC">
        <w:rPr>
          <w:rFonts w:ascii="Times New Roman" w:hAnsi="Times New Roman"/>
          <w:i/>
          <w:sz w:val="24"/>
          <w:szCs w:val="24"/>
        </w:rPr>
        <w:t>.</w:t>
      </w:r>
    </w:p>
    <w:p w:rsidR="000627BA" w:rsidRPr="000627BA" w:rsidRDefault="000627BA" w:rsidP="00681FCC">
      <w:pPr>
        <w:spacing w:after="0" w:line="360" w:lineRule="auto"/>
        <w:ind w:left="5664" w:firstLine="709"/>
        <w:rPr>
          <w:rFonts w:ascii="Times New Roman" w:hAnsi="Times New Roman"/>
          <w:sz w:val="24"/>
          <w:szCs w:val="24"/>
        </w:rPr>
      </w:pPr>
      <w:r w:rsidRPr="000627BA">
        <w:rPr>
          <w:rFonts w:ascii="Times New Roman" w:hAnsi="Times New Roman"/>
          <w:sz w:val="24"/>
          <w:szCs w:val="24"/>
        </w:rPr>
        <w:t>(Wright, 1974, 209).</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lastRenderedPageBreak/>
        <w:t>Foi esta a via que a hipótese dos «usos e satisfações» seguiu. Se a ideia inicial da comunicação como</w:t>
      </w:r>
      <w:r w:rsidR="00681FCC">
        <w:rPr>
          <w:rFonts w:ascii="Times New Roman" w:hAnsi="Times New Roman"/>
          <w:sz w:val="24"/>
          <w:szCs w:val="24"/>
        </w:rPr>
        <w:t xml:space="preserve"> </w:t>
      </w:r>
      <w:r w:rsidRPr="000627BA">
        <w:rPr>
          <w:rFonts w:ascii="Times New Roman" w:hAnsi="Times New Roman"/>
          <w:sz w:val="24"/>
          <w:szCs w:val="24"/>
        </w:rPr>
        <w:t>geradora de uma influência imediata, numa relação estímulo/reacção, é suplantada por uma pesquisa</w:t>
      </w:r>
      <w:r w:rsidR="00681FCC">
        <w:rPr>
          <w:rFonts w:ascii="Times New Roman" w:hAnsi="Times New Roman"/>
          <w:sz w:val="24"/>
          <w:szCs w:val="24"/>
        </w:rPr>
        <w:t xml:space="preserve"> </w:t>
      </w:r>
      <w:r w:rsidRPr="000627BA">
        <w:rPr>
          <w:rFonts w:ascii="Times New Roman" w:hAnsi="Times New Roman"/>
          <w:sz w:val="24"/>
          <w:szCs w:val="24"/>
        </w:rPr>
        <w:t>mais atenta aos contextos e às interacções dos receptores e que descreve a eficácia da comunicação</w:t>
      </w:r>
      <w:r w:rsidR="00681FCC">
        <w:rPr>
          <w:rFonts w:ascii="Times New Roman" w:hAnsi="Times New Roman"/>
          <w:sz w:val="24"/>
          <w:szCs w:val="24"/>
        </w:rPr>
        <w:t xml:space="preserve"> </w:t>
      </w:r>
      <w:r w:rsidRPr="000627BA">
        <w:rPr>
          <w:rFonts w:ascii="Times New Roman" w:hAnsi="Times New Roman"/>
          <w:sz w:val="24"/>
          <w:szCs w:val="24"/>
        </w:rPr>
        <w:t>como resultado global de múltiplos factores, à medida que a abordagem funcional se enraíza nas</w:t>
      </w:r>
      <w:r w:rsidR="00681FCC">
        <w:rPr>
          <w:rFonts w:ascii="Times New Roman" w:hAnsi="Times New Roman"/>
          <w:sz w:val="24"/>
          <w:szCs w:val="24"/>
        </w:rPr>
        <w:t xml:space="preserve"> </w:t>
      </w:r>
      <w:r w:rsidRPr="000627BA">
        <w:rPr>
          <w:rFonts w:ascii="Times New Roman" w:hAnsi="Times New Roman"/>
          <w:sz w:val="24"/>
          <w:szCs w:val="24"/>
        </w:rPr>
        <w:t>ciências sociais, os estudos sobre os efeitos passam de pergunta «o que é que os mass media fazem às</w:t>
      </w:r>
      <w:r w:rsidR="00681FCC">
        <w:rPr>
          <w:rFonts w:ascii="Times New Roman" w:hAnsi="Times New Roman"/>
          <w:sz w:val="24"/>
          <w:szCs w:val="24"/>
        </w:rPr>
        <w:t xml:space="preserve"> </w:t>
      </w:r>
      <w:r w:rsidRPr="000627BA">
        <w:rPr>
          <w:rFonts w:ascii="Times New Roman" w:hAnsi="Times New Roman"/>
          <w:sz w:val="24"/>
          <w:szCs w:val="24"/>
        </w:rPr>
        <w:t>pessoas?» para a pergunta «o que é que as pessoas fazem com os mass media?».</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A mudança de perspectiva baseia-se no pressuposto de «que, normalmente, mesmo a mensagem do</w:t>
      </w:r>
      <w:r w:rsidR="00681FCC">
        <w:rPr>
          <w:rFonts w:ascii="Times New Roman" w:hAnsi="Times New Roman"/>
          <w:sz w:val="24"/>
          <w:szCs w:val="24"/>
        </w:rPr>
        <w:t xml:space="preserve"> </w:t>
      </w:r>
      <w:r w:rsidRPr="000627BA">
        <w:rPr>
          <w:rFonts w:ascii="Times New Roman" w:hAnsi="Times New Roman"/>
          <w:sz w:val="24"/>
          <w:szCs w:val="24"/>
        </w:rPr>
        <w:t>mais potente dos mass media não pode influenciar o indivíduo que não faça uso dela no contexto</w:t>
      </w:r>
      <w:r w:rsidR="00681FCC">
        <w:rPr>
          <w:rFonts w:ascii="Times New Roman" w:hAnsi="Times New Roman"/>
          <w:sz w:val="24"/>
          <w:szCs w:val="24"/>
        </w:rPr>
        <w:t xml:space="preserve"> </w:t>
      </w:r>
      <w:r w:rsidRPr="000627BA">
        <w:rPr>
          <w:rFonts w:ascii="Times New Roman" w:hAnsi="Times New Roman"/>
          <w:sz w:val="24"/>
          <w:szCs w:val="24"/>
        </w:rPr>
        <w:t>sociopiscológico em que vive (Katz, 1959, 2).</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O efeito da comunicação de massa é entendido como consequência das satisfações às necessidades</w:t>
      </w:r>
      <w:r w:rsidR="00681FCC">
        <w:rPr>
          <w:rFonts w:ascii="Times New Roman" w:hAnsi="Times New Roman"/>
          <w:sz w:val="24"/>
          <w:szCs w:val="24"/>
        </w:rPr>
        <w:t xml:space="preserve"> </w:t>
      </w:r>
      <w:r w:rsidRPr="000627BA">
        <w:rPr>
          <w:rFonts w:ascii="Times New Roman" w:hAnsi="Times New Roman"/>
          <w:sz w:val="24"/>
          <w:szCs w:val="24"/>
        </w:rPr>
        <w:t>experimentadas pelo receptor: os mass media são eficazes e na medida em que o receptor lhes atribui</w:t>
      </w:r>
      <w:r w:rsidR="00681FCC">
        <w:rPr>
          <w:rFonts w:ascii="Times New Roman" w:hAnsi="Times New Roman"/>
          <w:sz w:val="24"/>
          <w:szCs w:val="24"/>
        </w:rPr>
        <w:t xml:space="preserve"> </w:t>
      </w:r>
      <w:r w:rsidRPr="000627BA">
        <w:rPr>
          <w:rFonts w:ascii="Times New Roman" w:hAnsi="Times New Roman"/>
          <w:sz w:val="24"/>
          <w:szCs w:val="24"/>
        </w:rPr>
        <w:t>tal eficácia, baseando-se precisamente na satisfação das necessidades. Por outras palavras, a influência</w:t>
      </w:r>
      <w:r w:rsidR="00681FCC">
        <w:rPr>
          <w:rFonts w:ascii="Times New Roman" w:hAnsi="Times New Roman"/>
          <w:sz w:val="24"/>
          <w:szCs w:val="24"/>
        </w:rPr>
        <w:t xml:space="preserve"> </w:t>
      </w:r>
      <w:r w:rsidRPr="000627BA">
        <w:rPr>
          <w:rFonts w:ascii="Times New Roman" w:hAnsi="Times New Roman"/>
          <w:sz w:val="24"/>
          <w:szCs w:val="24"/>
        </w:rPr>
        <w:t>das comunicações de massa permanecerá incompreensível se não se considerar a sua importância</w:t>
      </w:r>
      <w:r w:rsidR="00681FCC">
        <w:rPr>
          <w:rFonts w:ascii="Times New Roman" w:hAnsi="Times New Roman"/>
          <w:sz w:val="24"/>
          <w:szCs w:val="24"/>
        </w:rPr>
        <w:t xml:space="preserve"> </w:t>
      </w:r>
      <w:r w:rsidRPr="000627BA">
        <w:rPr>
          <w:rFonts w:ascii="Times New Roman" w:hAnsi="Times New Roman"/>
          <w:sz w:val="24"/>
          <w:szCs w:val="24"/>
        </w:rPr>
        <w:t>relativamente aos critérios de experiência e aos contextos situacionais do público: as mensagens são</w:t>
      </w:r>
      <w:r w:rsidR="00681FCC">
        <w:rPr>
          <w:rFonts w:ascii="Times New Roman" w:hAnsi="Times New Roman"/>
          <w:sz w:val="24"/>
          <w:szCs w:val="24"/>
        </w:rPr>
        <w:t xml:space="preserve"> </w:t>
      </w:r>
      <w:r w:rsidRPr="000627BA">
        <w:rPr>
          <w:rFonts w:ascii="Times New Roman" w:hAnsi="Times New Roman"/>
          <w:sz w:val="24"/>
          <w:szCs w:val="24"/>
        </w:rPr>
        <w:t>captadas, interpretadas e adaptadas ao contexto subjectivo das experiências, conhecimentos e</w:t>
      </w:r>
      <w:r w:rsidR="00681FCC">
        <w:rPr>
          <w:rFonts w:ascii="Times New Roman" w:hAnsi="Times New Roman"/>
          <w:sz w:val="24"/>
          <w:szCs w:val="24"/>
        </w:rPr>
        <w:t xml:space="preserve"> </w:t>
      </w:r>
      <w:r w:rsidRPr="000627BA">
        <w:rPr>
          <w:rFonts w:ascii="Times New Roman" w:hAnsi="Times New Roman"/>
          <w:sz w:val="24"/>
          <w:szCs w:val="24"/>
        </w:rPr>
        <w:t>motivações (Merton, 1982).</w:t>
      </w:r>
    </w:p>
    <w:p w:rsidR="000627BA" w:rsidRPr="000627BA" w:rsidRDefault="000627BA" w:rsidP="000627BA">
      <w:pPr>
        <w:spacing w:after="0" w:line="360" w:lineRule="auto"/>
        <w:ind w:firstLine="709"/>
        <w:rPr>
          <w:rFonts w:ascii="Times New Roman" w:hAnsi="Times New Roman"/>
          <w:sz w:val="24"/>
          <w:szCs w:val="24"/>
        </w:rPr>
      </w:pPr>
      <w:r w:rsidRPr="000627BA">
        <w:rPr>
          <w:rFonts w:ascii="Times New Roman" w:hAnsi="Times New Roman"/>
          <w:sz w:val="24"/>
          <w:szCs w:val="24"/>
        </w:rPr>
        <w:t>«O receptor é também um iniciador, quer no sentido de originar mensagens de retorno, quer no</w:t>
      </w:r>
      <w:r w:rsidR="00681FCC">
        <w:rPr>
          <w:rFonts w:ascii="Times New Roman" w:hAnsi="Times New Roman"/>
          <w:sz w:val="24"/>
          <w:szCs w:val="24"/>
        </w:rPr>
        <w:t xml:space="preserve"> </w:t>
      </w:r>
      <w:r w:rsidRPr="000627BA">
        <w:rPr>
          <w:rFonts w:ascii="Times New Roman" w:hAnsi="Times New Roman"/>
          <w:sz w:val="24"/>
          <w:szCs w:val="24"/>
        </w:rPr>
        <w:t>sentido de pôr em prática processos de interpretação com um certo grau de autonomia. O receptor</w:t>
      </w:r>
      <w:r w:rsidR="00681FCC">
        <w:rPr>
          <w:rFonts w:ascii="Times New Roman" w:hAnsi="Times New Roman"/>
          <w:sz w:val="24"/>
          <w:szCs w:val="24"/>
        </w:rPr>
        <w:t xml:space="preserve"> </w:t>
      </w:r>
      <w:r w:rsidRPr="000627BA">
        <w:rPr>
          <w:rFonts w:ascii="Times New Roman" w:hAnsi="Times New Roman"/>
          <w:sz w:val="24"/>
          <w:szCs w:val="24"/>
        </w:rPr>
        <w:t>"age" sobre a informação que está à sua disposição e "utiliza-a"» (McQuail, 1975, 17). Segundo este</w:t>
      </w:r>
      <w:r w:rsidR="00681FCC">
        <w:rPr>
          <w:rFonts w:ascii="Times New Roman" w:hAnsi="Times New Roman"/>
          <w:sz w:val="24"/>
          <w:szCs w:val="24"/>
        </w:rPr>
        <w:t xml:space="preserve"> </w:t>
      </w:r>
      <w:r w:rsidRPr="000627BA">
        <w:rPr>
          <w:rFonts w:ascii="Times New Roman" w:hAnsi="Times New Roman"/>
          <w:sz w:val="24"/>
          <w:szCs w:val="24"/>
        </w:rPr>
        <w:t>ponto de vista, o desinatário - continuando embora a ser desprovido de um papel autónomo e</w:t>
      </w:r>
      <w:r w:rsidR="00681FCC">
        <w:rPr>
          <w:rFonts w:ascii="Times New Roman" w:hAnsi="Times New Roman"/>
          <w:sz w:val="24"/>
          <w:szCs w:val="24"/>
        </w:rPr>
        <w:t xml:space="preserve"> </w:t>
      </w:r>
      <w:r w:rsidRPr="000627BA">
        <w:rPr>
          <w:rFonts w:ascii="Times New Roman" w:hAnsi="Times New Roman"/>
          <w:sz w:val="24"/>
          <w:szCs w:val="24"/>
        </w:rPr>
        <w:t>simétrico ao do destinador, no processo de transmissão das mensagens - transforma~se, porém, em</w:t>
      </w:r>
      <w:r w:rsidR="00681FCC">
        <w:rPr>
          <w:rFonts w:ascii="Times New Roman" w:hAnsi="Times New Roman"/>
          <w:sz w:val="24"/>
          <w:szCs w:val="24"/>
        </w:rPr>
        <w:t xml:space="preserve"> </w:t>
      </w:r>
      <w:r w:rsidRPr="000627BA">
        <w:rPr>
          <w:rFonts w:ascii="Times New Roman" w:hAnsi="Times New Roman"/>
          <w:sz w:val="24"/>
          <w:szCs w:val="24"/>
        </w:rPr>
        <w:t>sujeito comunicativo a título inteiro. No processo da comunicação, tanto o emissor como o receptor</w:t>
      </w:r>
      <w:r w:rsidR="00681FCC">
        <w:rPr>
          <w:rFonts w:ascii="Times New Roman" w:hAnsi="Times New Roman"/>
          <w:sz w:val="24"/>
          <w:szCs w:val="24"/>
        </w:rPr>
        <w:t xml:space="preserve"> </w:t>
      </w:r>
      <w:r w:rsidRPr="000627BA">
        <w:rPr>
          <w:rFonts w:ascii="Times New Roman" w:hAnsi="Times New Roman"/>
          <w:sz w:val="24"/>
          <w:szCs w:val="24"/>
        </w:rPr>
        <w:t>são parceiros activos.</w:t>
      </w:r>
    </w:p>
    <w:p w:rsidR="00681FCC" w:rsidRPr="00681FCC" w:rsidRDefault="000627BA" w:rsidP="00681FCC">
      <w:pPr>
        <w:spacing w:after="0" w:line="360" w:lineRule="auto"/>
        <w:ind w:firstLine="709"/>
        <w:rPr>
          <w:rFonts w:ascii="Times New Roman" w:hAnsi="Times New Roman"/>
          <w:sz w:val="24"/>
          <w:szCs w:val="24"/>
        </w:rPr>
      </w:pPr>
      <w:r w:rsidRPr="000627BA">
        <w:rPr>
          <w:rFonts w:ascii="Times New Roman" w:hAnsi="Times New Roman"/>
          <w:sz w:val="24"/>
          <w:szCs w:val="24"/>
        </w:rPr>
        <w:t>É importante salientar este aspecto porque permite esclarecer uma dupla importância da hipótese dos</w:t>
      </w:r>
      <w:r w:rsidR="00681FCC">
        <w:rPr>
          <w:rFonts w:ascii="Times New Roman" w:hAnsi="Times New Roman"/>
          <w:sz w:val="24"/>
          <w:szCs w:val="24"/>
        </w:rPr>
        <w:t xml:space="preserve"> </w:t>
      </w:r>
      <w:r w:rsidRPr="000627BA">
        <w:rPr>
          <w:rFonts w:ascii="Times New Roman" w:hAnsi="Times New Roman"/>
          <w:sz w:val="24"/>
          <w:szCs w:val="24"/>
        </w:rPr>
        <w:t>«usos e satisfações»: por um lado, essa hipótese insere-se na teoria funcionalista dos mass media,</w:t>
      </w:r>
      <w:r w:rsidR="00681FCC">
        <w:rPr>
          <w:rFonts w:ascii="Times New Roman" w:hAnsi="Times New Roman"/>
          <w:sz w:val="24"/>
          <w:szCs w:val="24"/>
        </w:rPr>
        <w:t xml:space="preserve"> </w:t>
      </w:r>
      <w:r w:rsidRPr="000627BA">
        <w:rPr>
          <w:rFonts w:ascii="Times New Roman" w:hAnsi="Times New Roman"/>
          <w:sz w:val="24"/>
          <w:szCs w:val="24"/>
        </w:rPr>
        <w:t>prosseguindo-a e constituindo o seu desenvolvimento empírico mais consistente; por outro, insere-se o</w:t>
      </w:r>
      <w:r w:rsidR="00681FCC">
        <w:rPr>
          <w:rFonts w:ascii="Times New Roman" w:hAnsi="Times New Roman"/>
          <w:sz w:val="24"/>
          <w:szCs w:val="24"/>
        </w:rPr>
        <w:t xml:space="preserve"> </w:t>
      </w:r>
      <w:r w:rsidRPr="000627BA">
        <w:rPr>
          <w:rFonts w:ascii="Times New Roman" w:hAnsi="Times New Roman"/>
          <w:sz w:val="24"/>
          <w:szCs w:val="24"/>
        </w:rPr>
        <w:t>movimento de revisão e de superação do esquema informacional da comunicação (ver 1.9).</w:t>
      </w:r>
      <w:r w:rsidR="00681FCC">
        <w:rPr>
          <w:rFonts w:ascii="Times New Roman" w:hAnsi="Times New Roman"/>
          <w:sz w:val="24"/>
          <w:szCs w:val="24"/>
        </w:rPr>
        <w:t xml:space="preserve"> </w:t>
      </w:r>
      <w:r w:rsidRPr="000627BA">
        <w:rPr>
          <w:rFonts w:ascii="Times New Roman" w:hAnsi="Times New Roman"/>
          <w:sz w:val="24"/>
          <w:szCs w:val="24"/>
        </w:rPr>
        <w:t>Sociologicamente, constitui e acompanha a elaboração de uma teoria comunicativa diferente da teoria</w:t>
      </w:r>
      <w:r w:rsidR="00681FCC">
        <w:rPr>
          <w:rFonts w:ascii="Times New Roman" w:hAnsi="Times New Roman"/>
          <w:sz w:val="24"/>
          <w:szCs w:val="24"/>
        </w:rPr>
        <w:t xml:space="preserve"> </w:t>
      </w:r>
      <w:r w:rsidRPr="000627BA">
        <w:rPr>
          <w:rFonts w:ascii="Times New Roman" w:hAnsi="Times New Roman"/>
          <w:sz w:val="24"/>
          <w:szCs w:val="24"/>
        </w:rPr>
        <w:t>da informação que a abordagem semiótica propunha, entre os finais dos anos 60 e meados dos anos70.</w:t>
      </w:r>
      <w:r w:rsidR="00681FCC">
        <w:rPr>
          <w:rFonts w:ascii="Times New Roman" w:hAnsi="Times New Roman"/>
          <w:sz w:val="24"/>
          <w:szCs w:val="24"/>
        </w:rPr>
        <w:t xml:space="preserve"> </w:t>
      </w:r>
      <w:r w:rsidRPr="000627BA">
        <w:rPr>
          <w:rFonts w:ascii="Times New Roman" w:hAnsi="Times New Roman"/>
          <w:sz w:val="24"/>
          <w:szCs w:val="24"/>
        </w:rPr>
        <w:t>Nesta perspectiva, portanto, a hipótese dos «usos e satisfações» ocupa, na evolução da communication</w:t>
      </w:r>
      <w:r w:rsidR="00681FCC">
        <w:rPr>
          <w:rFonts w:ascii="Times New Roman" w:hAnsi="Times New Roman"/>
          <w:sz w:val="24"/>
          <w:szCs w:val="24"/>
        </w:rPr>
        <w:t xml:space="preserve"> </w:t>
      </w:r>
      <w:r w:rsidR="00681FCC" w:rsidRPr="00681FCC">
        <w:rPr>
          <w:rFonts w:ascii="Times New Roman" w:hAnsi="Times New Roman"/>
          <w:sz w:val="24"/>
          <w:szCs w:val="24"/>
        </w:rPr>
        <w:t>research, um lugar mais importante do que apenas aquele que está ligado à teoria funcionalista.</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lastRenderedPageBreak/>
        <w:t>Historicamente, podem identificar-se três precedentes teóricos que antecipam a elaboração da hipótese</w:t>
      </w:r>
      <w:r>
        <w:rPr>
          <w:rFonts w:ascii="Times New Roman" w:hAnsi="Times New Roman"/>
          <w:sz w:val="24"/>
          <w:szCs w:val="24"/>
        </w:rPr>
        <w:t xml:space="preserve"> </w:t>
      </w:r>
      <w:r w:rsidRPr="00681FCC">
        <w:rPr>
          <w:rFonts w:ascii="Times New Roman" w:hAnsi="Times New Roman"/>
          <w:sz w:val="24"/>
          <w:szCs w:val="24"/>
        </w:rPr>
        <w:t>dos «usos e satisfações».</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O primeiro é um estudo de Waples, Berelson e Bradshaw, de 1940, sobre a função e os efeitos da</w:t>
      </w:r>
      <w:r>
        <w:rPr>
          <w:rFonts w:ascii="Times New Roman" w:hAnsi="Times New Roman"/>
          <w:sz w:val="24"/>
          <w:szCs w:val="24"/>
        </w:rPr>
        <w:t xml:space="preserve"> </w:t>
      </w:r>
      <w:r w:rsidRPr="00681FCC">
        <w:rPr>
          <w:rFonts w:ascii="Times New Roman" w:hAnsi="Times New Roman"/>
          <w:sz w:val="24"/>
          <w:szCs w:val="24"/>
        </w:rPr>
        <w:t>leitura. Os autores defendem que a análise da sua difusão e das suas características «deveria reflectir</w:t>
      </w:r>
      <w:r>
        <w:rPr>
          <w:rFonts w:ascii="Times New Roman" w:hAnsi="Times New Roman"/>
          <w:sz w:val="24"/>
          <w:szCs w:val="24"/>
        </w:rPr>
        <w:t xml:space="preserve"> </w:t>
      </w:r>
      <w:r w:rsidRPr="00681FCC">
        <w:rPr>
          <w:rFonts w:ascii="Times New Roman" w:hAnsi="Times New Roman"/>
          <w:sz w:val="24"/>
          <w:szCs w:val="24"/>
        </w:rPr>
        <w:t>as utilizações da leitura que influenciam as relações sociais. Tanto quanto possível, deveremos</w:t>
      </w:r>
      <w:r>
        <w:rPr>
          <w:rFonts w:ascii="Times New Roman" w:hAnsi="Times New Roman"/>
          <w:sz w:val="24"/>
          <w:szCs w:val="24"/>
        </w:rPr>
        <w:t xml:space="preserve"> </w:t>
      </w:r>
      <w:r w:rsidRPr="00681FCC">
        <w:rPr>
          <w:rFonts w:ascii="Times New Roman" w:hAnsi="Times New Roman"/>
          <w:sz w:val="24"/>
          <w:szCs w:val="24"/>
        </w:rPr>
        <w:t>designar os efeitos próprios da leitura tendo por base as exigências típicas dos grupos na nossa</w:t>
      </w:r>
      <w:r>
        <w:rPr>
          <w:rFonts w:ascii="Times New Roman" w:hAnsi="Times New Roman"/>
          <w:sz w:val="24"/>
          <w:szCs w:val="24"/>
        </w:rPr>
        <w:t xml:space="preserve"> </w:t>
      </w:r>
      <w:r w:rsidRPr="00681FCC">
        <w:rPr>
          <w:rFonts w:ascii="Times New Roman" w:hAnsi="Times New Roman"/>
          <w:sz w:val="24"/>
          <w:szCs w:val="24"/>
        </w:rPr>
        <w:t>sociedade, sempre que tais exigências possam ser satisfeitas pela própria leitura. Isto é, a leitura tem</w:t>
      </w:r>
      <w:r>
        <w:rPr>
          <w:rFonts w:ascii="Times New Roman" w:hAnsi="Times New Roman"/>
          <w:sz w:val="24"/>
          <w:szCs w:val="24"/>
        </w:rPr>
        <w:t xml:space="preserve"> </w:t>
      </w:r>
      <w:r w:rsidRPr="00681FCC">
        <w:rPr>
          <w:rFonts w:ascii="Times New Roman" w:hAnsi="Times New Roman"/>
          <w:sz w:val="24"/>
          <w:szCs w:val="24"/>
        </w:rPr>
        <w:t>uma influência social desde que vá de encontro aos pedidos de determinados grupos de uma forma</w:t>
      </w:r>
      <w:r>
        <w:rPr>
          <w:rFonts w:ascii="Times New Roman" w:hAnsi="Times New Roman"/>
          <w:sz w:val="24"/>
          <w:szCs w:val="24"/>
        </w:rPr>
        <w:t xml:space="preserve"> </w:t>
      </w:r>
      <w:r w:rsidRPr="00681FCC">
        <w:rPr>
          <w:rFonts w:ascii="Times New Roman" w:hAnsi="Times New Roman"/>
          <w:sz w:val="24"/>
          <w:szCs w:val="24"/>
        </w:rPr>
        <w:t>que incide sobre as suas relações com outros grupos sociais» (1940, 19).</w:t>
      </w:r>
    </w:p>
    <w:p w:rsid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Uma segunda pesquisa, que segue esta mesma linha, é o trabalho de Berelson, de 1949, sobre as</w:t>
      </w:r>
      <w:r>
        <w:rPr>
          <w:rFonts w:ascii="Times New Roman" w:hAnsi="Times New Roman"/>
          <w:sz w:val="24"/>
          <w:szCs w:val="24"/>
        </w:rPr>
        <w:t xml:space="preserve"> </w:t>
      </w:r>
      <w:r w:rsidRPr="00681FCC">
        <w:rPr>
          <w:rFonts w:ascii="Times New Roman" w:hAnsi="Times New Roman"/>
          <w:sz w:val="24"/>
          <w:szCs w:val="24"/>
        </w:rPr>
        <w:t>reacções dos leitores de diários durante uma greve de jornais em Nova lorque: as funções</w:t>
      </w:r>
      <w:r>
        <w:rPr>
          <w:rFonts w:ascii="Times New Roman" w:hAnsi="Times New Roman"/>
          <w:sz w:val="24"/>
          <w:szCs w:val="24"/>
        </w:rPr>
        <w:t xml:space="preserve"> </w:t>
      </w:r>
      <w:r w:rsidRPr="00681FCC">
        <w:rPr>
          <w:rFonts w:ascii="Times New Roman" w:hAnsi="Times New Roman"/>
          <w:sz w:val="24"/>
          <w:szCs w:val="24"/>
        </w:rPr>
        <w:t xml:space="preserve">desempenhadas pela imprensa e que são citadas pelos leitores como as mais importantes, são: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r w:rsidRPr="00681FCC">
        <w:rPr>
          <w:rFonts w:ascii="Times New Roman" w:hAnsi="Times New Roman"/>
          <w:sz w:val="24"/>
          <w:szCs w:val="24"/>
        </w:rPr>
        <w:t xml:space="preserve">informar e fornecer interpretações sobre os acontecimentos;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r w:rsidRPr="00681FCC">
        <w:rPr>
          <w:rFonts w:ascii="Times New Roman" w:hAnsi="Times New Roman"/>
          <w:sz w:val="24"/>
          <w:szCs w:val="24"/>
        </w:rPr>
        <w:t xml:space="preserve">constituir um instrumento essencial na vida contemporânea;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r w:rsidRPr="00681FCC">
        <w:rPr>
          <w:rFonts w:ascii="Times New Roman" w:hAnsi="Times New Roman"/>
          <w:sz w:val="24"/>
          <w:szCs w:val="24"/>
        </w:rPr>
        <w:t xml:space="preserve">ser uma fonte de descontracção;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r w:rsidRPr="00681FCC">
        <w:rPr>
          <w:rFonts w:ascii="Times New Roman" w:hAnsi="Times New Roman"/>
          <w:sz w:val="24"/>
          <w:szCs w:val="24"/>
        </w:rPr>
        <w:t xml:space="preserve">Conferir prestígio social;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r w:rsidRPr="00681FCC">
        <w:rPr>
          <w:rFonts w:ascii="Times New Roman" w:hAnsi="Times New Roman"/>
          <w:sz w:val="24"/>
          <w:szCs w:val="24"/>
        </w:rPr>
        <w:t xml:space="preserve">ser um instrumento de contacto social; </w:t>
      </w:r>
    </w:p>
    <w:p w:rsidR="00681FCC" w:rsidRPr="00681FCC" w:rsidRDefault="00681FCC" w:rsidP="008D7CA5">
      <w:pPr>
        <w:pStyle w:val="ListParagraph"/>
        <w:numPr>
          <w:ilvl w:val="0"/>
          <w:numId w:val="23"/>
        </w:numPr>
        <w:spacing w:after="0" w:line="360" w:lineRule="auto"/>
        <w:rPr>
          <w:rFonts w:ascii="Times New Roman" w:hAnsi="Times New Roman"/>
          <w:sz w:val="24"/>
          <w:szCs w:val="24"/>
        </w:rPr>
      </w:pPr>
      <w:r w:rsidRPr="00681FCC">
        <w:rPr>
          <w:rFonts w:ascii="Times New Roman" w:hAnsi="Times New Roman"/>
          <w:sz w:val="24"/>
          <w:szCs w:val="24"/>
        </w:rPr>
        <w:t xml:space="preserve">constituir uma parte importante dos rituais da vida quotidiana. </w:t>
      </w:r>
    </w:p>
    <w:p w:rsid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O</w:t>
      </w:r>
      <w:r>
        <w:rPr>
          <w:rFonts w:ascii="Times New Roman" w:hAnsi="Times New Roman"/>
          <w:sz w:val="24"/>
          <w:szCs w:val="24"/>
        </w:rPr>
        <w:t xml:space="preserve"> </w:t>
      </w:r>
      <w:r w:rsidRPr="00681FCC">
        <w:rPr>
          <w:rFonts w:ascii="Times New Roman" w:hAnsi="Times New Roman"/>
          <w:sz w:val="24"/>
          <w:szCs w:val="24"/>
        </w:rPr>
        <w:t>terceiro precedente que antecipa a hipótese dos «usos e satisfações» é a análise de Lasswell, de 1948,</w:t>
      </w:r>
      <w:r>
        <w:rPr>
          <w:rFonts w:ascii="Times New Roman" w:hAnsi="Times New Roman"/>
          <w:sz w:val="24"/>
          <w:szCs w:val="24"/>
        </w:rPr>
        <w:t xml:space="preserve"> </w:t>
      </w:r>
      <w:r w:rsidRPr="00681FCC">
        <w:rPr>
          <w:rFonts w:ascii="Times New Roman" w:hAnsi="Times New Roman"/>
          <w:sz w:val="24"/>
          <w:szCs w:val="24"/>
        </w:rPr>
        <w:t xml:space="preserve">sobre as três funções principais desempenhadas pela comunicação de massa: </w:t>
      </w:r>
    </w:p>
    <w:p w:rsidR="00681FCC" w:rsidRPr="00681FCC" w:rsidRDefault="00681FCC" w:rsidP="008D7CA5">
      <w:pPr>
        <w:pStyle w:val="ListParagraph"/>
        <w:numPr>
          <w:ilvl w:val="0"/>
          <w:numId w:val="24"/>
        </w:numPr>
        <w:spacing w:after="0" w:line="360" w:lineRule="auto"/>
        <w:rPr>
          <w:rFonts w:ascii="Times New Roman" w:hAnsi="Times New Roman"/>
          <w:sz w:val="24"/>
          <w:szCs w:val="24"/>
        </w:rPr>
      </w:pPr>
      <w:r w:rsidRPr="00681FCC">
        <w:rPr>
          <w:rFonts w:ascii="Times New Roman" w:hAnsi="Times New Roman"/>
          <w:sz w:val="24"/>
          <w:szCs w:val="24"/>
        </w:rPr>
        <w:t>fornecer informações;</w:t>
      </w:r>
    </w:p>
    <w:p w:rsidR="00681FCC" w:rsidRPr="00681FCC" w:rsidRDefault="00681FCC" w:rsidP="008D7CA5">
      <w:pPr>
        <w:pStyle w:val="ListParagraph"/>
        <w:numPr>
          <w:ilvl w:val="0"/>
          <w:numId w:val="24"/>
        </w:numPr>
        <w:spacing w:after="0" w:line="360" w:lineRule="auto"/>
        <w:rPr>
          <w:rFonts w:ascii="Times New Roman" w:hAnsi="Times New Roman"/>
          <w:sz w:val="24"/>
          <w:szCs w:val="24"/>
        </w:rPr>
      </w:pPr>
      <w:r w:rsidRPr="00681FCC">
        <w:rPr>
          <w:rFonts w:ascii="Times New Roman" w:hAnsi="Times New Roman"/>
          <w:sz w:val="24"/>
          <w:szCs w:val="24"/>
        </w:rPr>
        <w:t xml:space="preserve">fornecer interpretações que tornem significativas e coerentes as informações; </w:t>
      </w:r>
    </w:p>
    <w:p w:rsidR="00681FCC" w:rsidRPr="00681FCC" w:rsidRDefault="00681FCC" w:rsidP="008D7CA5">
      <w:pPr>
        <w:pStyle w:val="ListParagraph"/>
        <w:numPr>
          <w:ilvl w:val="0"/>
          <w:numId w:val="24"/>
        </w:numPr>
        <w:spacing w:after="0" w:line="360" w:lineRule="auto"/>
        <w:rPr>
          <w:rFonts w:ascii="Times New Roman" w:hAnsi="Times New Roman"/>
          <w:sz w:val="24"/>
          <w:szCs w:val="24"/>
        </w:rPr>
      </w:pPr>
      <w:r w:rsidRPr="00681FCC">
        <w:rPr>
          <w:rFonts w:ascii="Times New Roman" w:hAnsi="Times New Roman"/>
          <w:sz w:val="24"/>
          <w:szCs w:val="24"/>
        </w:rPr>
        <w:t xml:space="preserve">exprimir os valores culturais e simbólicos próprios da identidade e da continuidade sociais. </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Wright (1960) acrescentará a</w:t>
      </w:r>
      <w:r>
        <w:rPr>
          <w:rFonts w:ascii="Times New Roman" w:hAnsi="Times New Roman"/>
          <w:sz w:val="24"/>
          <w:szCs w:val="24"/>
        </w:rPr>
        <w:t xml:space="preserve"> </w:t>
      </w:r>
      <w:r w:rsidRPr="00681FCC">
        <w:rPr>
          <w:rFonts w:ascii="Times New Roman" w:hAnsi="Times New Roman"/>
          <w:sz w:val="24"/>
          <w:szCs w:val="24"/>
        </w:rPr>
        <w:t>estas três funções fundamentais uma quarta função: a de entreter o espectador, fornecendo-lhe um</w:t>
      </w:r>
      <w:r>
        <w:rPr>
          <w:rFonts w:ascii="Times New Roman" w:hAnsi="Times New Roman"/>
          <w:sz w:val="24"/>
          <w:szCs w:val="24"/>
        </w:rPr>
        <w:t xml:space="preserve"> </w:t>
      </w:r>
      <w:r w:rsidRPr="00681FCC">
        <w:rPr>
          <w:rFonts w:ascii="Times New Roman" w:hAnsi="Times New Roman"/>
          <w:sz w:val="24"/>
          <w:szCs w:val="24"/>
        </w:rPr>
        <w:t>meio de se evadir das ansiedades e dos problemas da vida social.</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A linha comum destes trabalhos - realçada e expressa como elemento fundamental da hipótese dos</w:t>
      </w:r>
      <w:r>
        <w:rPr>
          <w:rFonts w:ascii="Times New Roman" w:hAnsi="Times New Roman"/>
          <w:sz w:val="24"/>
          <w:szCs w:val="24"/>
        </w:rPr>
        <w:t xml:space="preserve"> </w:t>
      </w:r>
      <w:r w:rsidRPr="00681FCC">
        <w:rPr>
          <w:rFonts w:ascii="Times New Roman" w:hAnsi="Times New Roman"/>
          <w:sz w:val="24"/>
          <w:szCs w:val="24"/>
        </w:rPr>
        <w:t>«usos e satisfações» - é associar o consumo, a utilização e os efeitos dos mass media à estrutura de</w:t>
      </w:r>
      <w:r>
        <w:rPr>
          <w:rFonts w:ascii="Times New Roman" w:hAnsi="Times New Roman"/>
          <w:sz w:val="24"/>
          <w:szCs w:val="24"/>
        </w:rPr>
        <w:t xml:space="preserve"> </w:t>
      </w:r>
      <w:r w:rsidRPr="00681FCC">
        <w:rPr>
          <w:rFonts w:ascii="Times New Roman" w:hAnsi="Times New Roman"/>
          <w:sz w:val="24"/>
          <w:szCs w:val="24"/>
        </w:rPr>
        <w:t>necessidades que caracteriza o destinatário.</w:t>
      </w:r>
    </w:p>
    <w:p w:rsid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lastRenderedPageBreak/>
        <w:t>Baseando-se numa investigação da literatura sobre os mass media respeitante às funções psicológicas</w:t>
      </w:r>
      <w:r>
        <w:rPr>
          <w:rFonts w:ascii="Times New Roman" w:hAnsi="Times New Roman"/>
          <w:sz w:val="24"/>
          <w:szCs w:val="24"/>
        </w:rPr>
        <w:t xml:space="preserve"> </w:t>
      </w:r>
      <w:r w:rsidRPr="00681FCC">
        <w:rPr>
          <w:rFonts w:ascii="Times New Roman" w:hAnsi="Times New Roman"/>
          <w:sz w:val="24"/>
          <w:szCs w:val="24"/>
        </w:rPr>
        <w:t>e sociais da comunicação de massa, Katz, Gurevitch e Haas (1973) distinguem cinco classes de</w:t>
      </w:r>
      <w:r>
        <w:rPr>
          <w:rFonts w:ascii="Times New Roman" w:hAnsi="Times New Roman"/>
          <w:sz w:val="24"/>
          <w:szCs w:val="24"/>
        </w:rPr>
        <w:t xml:space="preserve"> </w:t>
      </w:r>
      <w:r w:rsidRPr="00681FCC">
        <w:rPr>
          <w:rFonts w:ascii="Times New Roman" w:hAnsi="Times New Roman"/>
          <w:sz w:val="24"/>
          <w:szCs w:val="24"/>
        </w:rPr>
        <w:t xml:space="preserve">necessidades que o mass media satisfazem: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r w:rsidRPr="00681FCC">
        <w:rPr>
          <w:rFonts w:ascii="Times New Roman" w:hAnsi="Times New Roman"/>
          <w:sz w:val="24"/>
          <w:szCs w:val="24"/>
        </w:rPr>
        <w:t xml:space="preserve">necessidades cognitivas (aquisição e reforço de conhecimentos e de compreensão);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r w:rsidRPr="00681FCC">
        <w:rPr>
          <w:rFonts w:ascii="Times New Roman" w:hAnsi="Times New Roman"/>
          <w:sz w:val="24"/>
          <w:szCs w:val="24"/>
        </w:rPr>
        <w:t xml:space="preserve">necessidades afectivas e estéticas (reforço da experiência estética, emotiva);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r w:rsidRPr="00681FCC">
        <w:rPr>
          <w:rFonts w:ascii="Times New Roman" w:hAnsi="Times New Roman"/>
          <w:sz w:val="24"/>
          <w:szCs w:val="24"/>
        </w:rPr>
        <w:t xml:space="preserve">necessidades de integração a nível da personalidade (segurança, estabilidade emotiva, incremento da credibilidade e da posição social);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r w:rsidRPr="00681FCC">
        <w:rPr>
          <w:rFonts w:ascii="Times New Roman" w:hAnsi="Times New Roman"/>
          <w:sz w:val="24"/>
          <w:szCs w:val="24"/>
        </w:rPr>
        <w:t xml:space="preserve">necessidades de integração a nível social (reforço dos contactos interpessoais, com a família, os amigos, etc.); </w:t>
      </w:r>
    </w:p>
    <w:p w:rsidR="00681FCC" w:rsidRPr="00681FCC" w:rsidRDefault="00681FCC" w:rsidP="008D7CA5">
      <w:pPr>
        <w:pStyle w:val="ListParagraph"/>
        <w:numPr>
          <w:ilvl w:val="0"/>
          <w:numId w:val="25"/>
        </w:numPr>
        <w:spacing w:after="0" w:line="360" w:lineRule="auto"/>
        <w:rPr>
          <w:rFonts w:ascii="Times New Roman" w:hAnsi="Times New Roman"/>
          <w:sz w:val="24"/>
          <w:szCs w:val="24"/>
        </w:rPr>
      </w:pPr>
      <w:r w:rsidRPr="00681FCC">
        <w:rPr>
          <w:rFonts w:ascii="Times New Roman" w:hAnsi="Times New Roman"/>
          <w:sz w:val="24"/>
          <w:szCs w:val="24"/>
        </w:rPr>
        <w:t>necessidades de evasão (abrandamento das tensões e dos conflitos).</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O contexto social em que o destinatário vive pode, nomeadamente, relacionar-se com o tipo de</w:t>
      </w:r>
      <w:r>
        <w:rPr>
          <w:rFonts w:ascii="Times New Roman" w:hAnsi="Times New Roman"/>
          <w:sz w:val="24"/>
          <w:szCs w:val="24"/>
        </w:rPr>
        <w:t xml:space="preserve"> </w:t>
      </w:r>
      <w:r w:rsidRPr="00681FCC">
        <w:rPr>
          <w:rFonts w:ascii="Times New Roman" w:hAnsi="Times New Roman"/>
          <w:sz w:val="24"/>
          <w:szCs w:val="24"/>
        </w:rPr>
        <w:t>necessidades que favorecem o consumo das comunicações de massa, segundo cinco modalidades:</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r w:rsidRPr="00681FCC">
        <w:rPr>
          <w:rFonts w:ascii="Times New Roman" w:hAnsi="Times New Roman"/>
          <w:sz w:val="24"/>
          <w:szCs w:val="24"/>
        </w:rPr>
        <w:t xml:space="preserve">a situação social provoca tensões e conflitos, levando à sua atenuação através do consumo dos mass media </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r w:rsidRPr="00681FCC">
        <w:rPr>
          <w:rFonts w:ascii="Times New Roman" w:hAnsi="Times New Roman"/>
          <w:sz w:val="24"/>
          <w:szCs w:val="24"/>
        </w:rPr>
        <w:t xml:space="preserve">a situação social gera o conhecimento de determinados problemas que requerem atenção e a informação acerca desses problemas pode ser procurada nos mass media; </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r w:rsidRPr="00681FCC">
        <w:rPr>
          <w:rFonts w:ascii="Times New Roman" w:hAnsi="Times New Roman"/>
          <w:sz w:val="24"/>
          <w:szCs w:val="24"/>
        </w:rPr>
        <w:t xml:space="preserve">a situação social oferece escassas oportunidades reais para a satisfação de certas necessidades, que se procura satisfazer, utilizando os mass media como substituto; </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r w:rsidRPr="00681FCC">
        <w:rPr>
          <w:rFonts w:ascii="Times New Roman" w:hAnsi="Times New Roman"/>
          <w:sz w:val="24"/>
          <w:szCs w:val="24"/>
        </w:rPr>
        <w:t xml:space="preserve">a situação social faz emergir determinados valores cuja confirmação e cujo reforço são facilitados pelo consumo de comunicações de massa; </w:t>
      </w:r>
    </w:p>
    <w:p w:rsidR="00681FCC" w:rsidRPr="00681FCC" w:rsidRDefault="00681FCC" w:rsidP="008D7CA5">
      <w:pPr>
        <w:pStyle w:val="ListParagraph"/>
        <w:numPr>
          <w:ilvl w:val="0"/>
          <w:numId w:val="26"/>
        </w:numPr>
        <w:spacing w:after="0" w:line="360" w:lineRule="auto"/>
        <w:ind w:left="1134" w:hanging="425"/>
        <w:rPr>
          <w:rFonts w:ascii="Times New Roman" w:hAnsi="Times New Roman"/>
          <w:sz w:val="24"/>
          <w:szCs w:val="24"/>
        </w:rPr>
      </w:pPr>
      <w:r w:rsidRPr="00681FCC">
        <w:rPr>
          <w:rFonts w:ascii="Times New Roman" w:hAnsi="Times New Roman"/>
          <w:sz w:val="24"/>
          <w:szCs w:val="24"/>
        </w:rPr>
        <w:t xml:space="preserve">a situação social fornece e provoca expectativas de familiaridade com determinadas mensagens que devem, por conseguinte, ser consumidas para se continuar a pertencer a grupos sociais de referência </w:t>
      </w:r>
    </w:p>
    <w:p w:rsidR="00681FCC" w:rsidRPr="00681FCC" w:rsidRDefault="00681FCC" w:rsidP="00681FCC">
      <w:pPr>
        <w:spacing w:after="0" w:line="360" w:lineRule="auto"/>
        <w:ind w:left="4248" w:firstLine="709"/>
        <w:rPr>
          <w:rFonts w:ascii="Times New Roman" w:hAnsi="Times New Roman"/>
          <w:sz w:val="24"/>
          <w:szCs w:val="24"/>
        </w:rPr>
      </w:pPr>
      <w:r w:rsidRPr="00681FCC">
        <w:rPr>
          <w:rFonts w:ascii="Times New Roman" w:hAnsi="Times New Roman"/>
          <w:sz w:val="24"/>
          <w:szCs w:val="24"/>
        </w:rPr>
        <w:t>(Katz -</w:t>
      </w:r>
      <w:r>
        <w:rPr>
          <w:rFonts w:ascii="Times New Roman" w:hAnsi="Times New Roman"/>
          <w:sz w:val="24"/>
          <w:szCs w:val="24"/>
        </w:rPr>
        <w:t xml:space="preserve"> </w:t>
      </w:r>
      <w:r w:rsidRPr="00681FCC">
        <w:rPr>
          <w:rFonts w:ascii="Times New Roman" w:hAnsi="Times New Roman"/>
          <w:sz w:val="24"/>
          <w:szCs w:val="24"/>
        </w:rPr>
        <w:t>Blumer - Gurevitch, 1974, 27).</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Para além da ligação entre categorias de necessidades e modalidades de consumo dos mass media, por</w:t>
      </w:r>
      <w:r>
        <w:rPr>
          <w:rFonts w:ascii="Times New Roman" w:hAnsi="Times New Roman"/>
          <w:sz w:val="24"/>
          <w:szCs w:val="24"/>
        </w:rPr>
        <w:t xml:space="preserve"> </w:t>
      </w:r>
      <w:r w:rsidRPr="00681FCC">
        <w:rPr>
          <w:rFonts w:ascii="Times New Roman" w:hAnsi="Times New Roman"/>
          <w:sz w:val="24"/>
          <w:szCs w:val="24"/>
        </w:rPr>
        <w:t>um lado, e imperativos funcionais do sistema social, por outro - ligação que evidencia a base</w:t>
      </w:r>
      <w:r>
        <w:rPr>
          <w:rFonts w:ascii="Times New Roman" w:hAnsi="Times New Roman"/>
          <w:sz w:val="24"/>
          <w:szCs w:val="24"/>
        </w:rPr>
        <w:t xml:space="preserve"> </w:t>
      </w:r>
      <w:r w:rsidRPr="00681FCC">
        <w:rPr>
          <w:rFonts w:ascii="Times New Roman" w:hAnsi="Times New Roman"/>
          <w:sz w:val="24"/>
          <w:szCs w:val="24"/>
        </w:rPr>
        <w:t>funcionalista da hipótese sobre «usos e satisfações» -, o elemento característico dessa hipótese é</w:t>
      </w:r>
      <w:r>
        <w:rPr>
          <w:rFonts w:ascii="Times New Roman" w:hAnsi="Times New Roman"/>
          <w:sz w:val="24"/>
          <w:szCs w:val="24"/>
        </w:rPr>
        <w:t xml:space="preserve"> </w:t>
      </w:r>
      <w:r w:rsidRPr="00681FCC">
        <w:rPr>
          <w:rFonts w:ascii="Times New Roman" w:hAnsi="Times New Roman"/>
          <w:sz w:val="24"/>
          <w:szCs w:val="24"/>
        </w:rPr>
        <w:t>considerar o conjunto das necessidades do destinatário como uma variável independente para o estudo</w:t>
      </w:r>
      <w:r>
        <w:rPr>
          <w:rFonts w:ascii="Times New Roman" w:hAnsi="Times New Roman"/>
          <w:sz w:val="24"/>
          <w:szCs w:val="24"/>
        </w:rPr>
        <w:t xml:space="preserve"> </w:t>
      </w:r>
      <w:r w:rsidRPr="00681FCC">
        <w:rPr>
          <w:rFonts w:ascii="Times New Roman" w:hAnsi="Times New Roman"/>
          <w:sz w:val="24"/>
          <w:szCs w:val="24"/>
        </w:rPr>
        <w:t>dos efeitos. A hipótese dos «usos e satisfações» articula-se em cinco pontos fundamentais:</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r w:rsidRPr="00681FCC">
        <w:rPr>
          <w:rFonts w:ascii="Times New Roman" w:hAnsi="Times New Roman"/>
          <w:sz w:val="24"/>
          <w:szCs w:val="24"/>
        </w:rPr>
        <w:t>a audiência é concebida como activa, isto é, pressupõe que uma parte importante da utilização dos mass media tem um objectivo [...] ;</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r w:rsidRPr="00681FCC">
        <w:rPr>
          <w:rFonts w:ascii="Times New Roman" w:hAnsi="Times New Roman"/>
          <w:sz w:val="24"/>
          <w:szCs w:val="24"/>
        </w:rPr>
        <w:lastRenderedPageBreak/>
        <w:t>no processo de comunicação de massa, grande parte da iniciativa de relacionar a satisfação das necessidades com a escolha dos mass media, depende do destinatário [...];</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r w:rsidRPr="00681FCC">
        <w:rPr>
          <w:rFonts w:ascii="Times New Roman" w:hAnsi="Times New Roman"/>
          <w:sz w:val="24"/>
          <w:szCs w:val="24"/>
        </w:rPr>
        <w:t>os mass media competem com outras fontes de satisfação de necessidades. Destas, as que são satisfeitas pela comunicação de massa representam apenas um segmento do amplo espectro de necessidades humanas e o grau em que podem ser convenientemente satisfeitas pelo consumo dos mass media é, evidentemente, variável [...] Por isso, é necessário ter em consideração as outras alternativas funcionais;</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r w:rsidRPr="00681FCC">
        <w:rPr>
          <w:rFonts w:ascii="Times New Roman" w:hAnsi="Times New Roman"/>
          <w:sz w:val="24"/>
          <w:szCs w:val="24"/>
        </w:rPr>
        <w:t>do ponto de vista metodológico, muitos dos objectivos da utilização dos mass media podem conhecer-se através de dadosfornecidos pelos destinatários; isto é, os destinatários sabem o suficiente para, em casos específicos, poderem expor os seus próprios interesses emotivos ou, pelo menos, para poderem reconhecê-los, se esses interesses lhes forem expostos verbalmente e de uma forma que lhes seja familiar e compreensível;</w:t>
      </w:r>
    </w:p>
    <w:p w:rsidR="00681FCC" w:rsidRPr="00681FCC" w:rsidRDefault="00681FCC" w:rsidP="008D7CA5">
      <w:pPr>
        <w:pStyle w:val="ListParagraph"/>
        <w:numPr>
          <w:ilvl w:val="0"/>
          <w:numId w:val="27"/>
        </w:numPr>
        <w:spacing w:after="0" w:line="360" w:lineRule="auto"/>
        <w:rPr>
          <w:rFonts w:ascii="Times New Roman" w:hAnsi="Times New Roman"/>
          <w:sz w:val="24"/>
          <w:szCs w:val="24"/>
        </w:rPr>
      </w:pPr>
      <w:r w:rsidRPr="00681FCC">
        <w:rPr>
          <w:rFonts w:ascii="Times New Roman" w:hAnsi="Times New Roman"/>
          <w:sz w:val="24"/>
          <w:szCs w:val="24"/>
        </w:rPr>
        <w:t xml:space="preserve">os juizos de valor acerca do significado cultural das comunicações de massa deveriam ser suspensos até as tendências da audiência serem analisadas nos seus próprios termos [...] </w:t>
      </w:r>
    </w:p>
    <w:p w:rsidR="004B3C78" w:rsidRDefault="00681FCC" w:rsidP="00681FCC">
      <w:pPr>
        <w:spacing w:after="0" w:line="360" w:lineRule="auto"/>
        <w:ind w:left="4248" w:firstLine="709"/>
        <w:rPr>
          <w:rFonts w:ascii="Times New Roman" w:hAnsi="Times New Roman"/>
          <w:sz w:val="24"/>
          <w:szCs w:val="24"/>
        </w:rPr>
      </w:pPr>
      <w:r w:rsidRPr="00681FCC">
        <w:rPr>
          <w:rFonts w:ascii="Times New Roman" w:hAnsi="Times New Roman"/>
          <w:sz w:val="24"/>
          <w:szCs w:val="24"/>
        </w:rPr>
        <w:t>(Katz - Blumer -</w:t>
      </w:r>
      <w:r>
        <w:rPr>
          <w:rFonts w:ascii="Times New Roman" w:hAnsi="Times New Roman"/>
          <w:sz w:val="24"/>
          <w:szCs w:val="24"/>
        </w:rPr>
        <w:t xml:space="preserve"> </w:t>
      </w:r>
      <w:r w:rsidRPr="00681FCC">
        <w:rPr>
          <w:rFonts w:ascii="Times New Roman" w:hAnsi="Times New Roman"/>
          <w:sz w:val="24"/>
          <w:szCs w:val="24"/>
        </w:rPr>
        <w:t>Gurevitch, 1974, 21).</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Antes de passar a expor algumas apreciações e reflexões sobre os méritos e as «fraquezas» da</w:t>
      </w:r>
      <w:r>
        <w:rPr>
          <w:rFonts w:ascii="Times New Roman" w:hAnsi="Times New Roman"/>
          <w:sz w:val="24"/>
          <w:szCs w:val="24"/>
        </w:rPr>
        <w:t xml:space="preserve"> </w:t>
      </w:r>
      <w:r w:rsidRPr="00681FCC">
        <w:rPr>
          <w:rFonts w:ascii="Times New Roman" w:hAnsi="Times New Roman"/>
          <w:sz w:val="24"/>
          <w:szCs w:val="24"/>
        </w:rPr>
        <w:t>hipótese, é oportuno exemplificar o tipo de resultados que ela permite obter.</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 xml:space="preserve">Um estudo israelita sobre a utilização dos mass media numa situação particular de crise nacional </w:t>
      </w:r>
      <w:r>
        <w:rPr>
          <w:rFonts w:ascii="Times New Roman" w:hAnsi="Times New Roman"/>
          <w:sz w:val="24"/>
          <w:szCs w:val="24"/>
        </w:rPr>
        <w:t>–</w:t>
      </w:r>
      <w:r w:rsidRPr="00681FCC">
        <w:rPr>
          <w:rFonts w:ascii="Times New Roman" w:hAnsi="Times New Roman"/>
          <w:sz w:val="24"/>
          <w:szCs w:val="24"/>
        </w:rPr>
        <w:t xml:space="preserve"> a</w:t>
      </w:r>
      <w:r>
        <w:rPr>
          <w:rFonts w:ascii="Times New Roman" w:hAnsi="Times New Roman"/>
          <w:sz w:val="24"/>
          <w:szCs w:val="24"/>
        </w:rPr>
        <w:t xml:space="preserve"> </w:t>
      </w:r>
      <w:r w:rsidRPr="00681FCC">
        <w:rPr>
          <w:rFonts w:ascii="Times New Roman" w:hAnsi="Times New Roman"/>
          <w:sz w:val="24"/>
          <w:szCs w:val="24"/>
        </w:rPr>
        <w:t>guerra do Kippur, em Outubro de 1973 - revela que, no que respeita à necessidade fundamental de</w:t>
      </w:r>
      <w:r>
        <w:rPr>
          <w:rFonts w:ascii="Times New Roman" w:hAnsi="Times New Roman"/>
          <w:sz w:val="24"/>
          <w:szCs w:val="24"/>
        </w:rPr>
        <w:t xml:space="preserve"> </w:t>
      </w:r>
      <w:r w:rsidRPr="00681FCC">
        <w:rPr>
          <w:rFonts w:ascii="Times New Roman" w:hAnsi="Times New Roman"/>
          <w:sz w:val="24"/>
          <w:szCs w:val="24"/>
        </w:rPr>
        <w:t>possuir informações sobre o que se está a passar, compreender a sua evolução e o seu significado e</w:t>
      </w:r>
      <w:r>
        <w:rPr>
          <w:rFonts w:ascii="Times New Roman" w:hAnsi="Times New Roman"/>
          <w:sz w:val="24"/>
          <w:szCs w:val="24"/>
        </w:rPr>
        <w:t xml:space="preserve"> </w:t>
      </w:r>
      <w:r w:rsidRPr="00681FCC">
        <w:rPr>
          <w:rFonts w:ascii="Times New Roman" w:hAnsi="Times New Roman"/>
          <w:sz w:val="24"/>
          <w:szCs w:val="24"/>
        </w:rPr>
        <w:t>aliviar a tensão provocada pela situação de crise, a fonte principal de informação é a rádio, ao passo</w:t>
      </w:r>
      <w:r>
        <w:rPr>
          <w:rFonts w:ascii="Times New Roman" w:hAnsi="Times New Roman"/>
          <w:sz w:val="24"/>
          <w:szCs w:val="24"/>
        </w:rPr>
        <w:t xml:space="preserve"> </w:t>
      </w:r>
      <w:r w:rsidRPr="00681FCC">
        <w:rPr>
          <w:rFonts w:ascii="Times New Roman" w:hAnsi="Times New Roman"/>
          <w:sz w:val="24"/>
          <w:szCs w:val="24"/>
        </w:rPr>
        <w:t>que a televisão é o meio mais utilizado para atenuar a tensão (esta última função é graduada de uma</w:t>
      </w:r>
      <w:r>
        <w:rPr>
          <w:rFonts w:ascii="Times New Roman" w:hAnsi="Times New Roman"/>
          <w:sz w:val="24"/>
          <w:szCs w:val="24"/>
        </w:rPr>
        <w:t xml:space="preserve"> </w:t>
      </w:r>
      <w:r w:rsidRPr="00681FCC">
        <w:rPr>
          <w:rFonts w:ascii="Times New Roman" w:hAnsi="Times New Roman"/>
          <w:sz w:val="24"/>
          <w:szCs w:val="24"/>
        </w:rPr>
        <w:t>forma inversamente proporcional ao nível de escolaridade dos indivíduos).</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Os jornais diários são utilizados sobretudo como fontes adicionais para interpretar e contextualizar a</w:t>
      </w:r>
      <w:r>
        <w:rPr>
          <w:rFonts w:ascii="Times New Roman" w:hAnsi="Times New Roman"/>
          <w:sz w:val="24"/>
          <w:szCs w:val="24"/>
        </w:rPr>
        <w:t xml:space="preserve"> </w:t>
      </w:r>
      <w:r w:rsidRPr="00681FCC">
        <w:rPr>
          <w:rFonts w:ascii="Times New Roman" w:hAnsi="Times New Roman"/>
          <w:sz w:val="24"/>
          <w:szCs w:val="24"/>
        </w:rPr>
        <w:t>informação dos outros mass media. Na situação particular de guerra, a informação televisiva, para</w:t>
      </w:r>
      <w:r>
        <w:rPr>
          <w:rFonts w:ascii="Times New Roman" w:hAnsi="Times New Roman"/>
          <w:sz w:val="24"/>
          <w:szCs w:val="24"/>
        </w:rPr>
        <w:t xml:space="preserve"> </w:t>
      </w:r>
      <w:r w:rsidRPr="00681FCC">
        <w:rPr>
          <w:rFonts w:ascii="Times New Roman" w:hAnsi="Times New Roman"/>
          <w:sz w:val="24"/>
          <w:szCs w:val="24"/>
        </w:rPr>
        <w:t>além de satisfazer a necessidade de se obter notícias e de aliviar o stress, satisfaz igualmente a</w:t>
      </w:r>
      <w:r>
        <w:rPr>
          <w:rFonts w:ascii="Times New Roman" w:hAnsi="Times New Roman"/>
          <w:sz w:val="24"/>
          <w:szCs w:val="24"/>
        </w:rPr>
        <w:t xml:space="preserve"> </w:t>
      </w:r>
      <w:r w:rsidRPr="00681FCC">
        <w:rPr>
          <w:rFonts w:ascii="Times New Roman" w:hAnsi="Times New Roman"/>
          <w:sz w:val="24"/>
          <w:szCs w:val="24"/>
        </w:rPr>
        <w:t>necessidade de preservar o sentimento de unidade nacional. À medida que o tempo passa, isto é, após</w:t>
      </w:r>
      <w:r>
        <w:rPr>
          <w:rFonts w:ascii="Times New Roman" w:hAnsi="Times New Roman"/>
          <w:sz w:val="24"/>
          <w:szCs w:val="24"/>
        </w:rPr>
        <w:t xml:space="preserve"> </w:t>
      </w:r>
      <w:r w:rsidRPr="00681FCC">
        <w:rPr>
          <w:rFonts w:ascii="Times New Roman" w:hAnsi="Times New Roman"/>
          <w:sz w:val="24"/>
          <w:szCs w:val="24"/>
        </w:rPr>
        <w:t>a primeira semana de guerra, aumenta a necessidade da audiência de possuir informações de fontes</w:t>
      </w:r>
      <w:r>
        <w:rPr>
          <w:rFonts w:ascii="Times New Roman" w:hAnsi="Times New Roman"/>
          <w:sz w:val="24"/>
          <w:szCs w:val="24"/>
        </w:rPr>
        <w:t xml:space="preserve"> </w:t>
      </w:r>
      <w:r w:rsidRPr="00681FCC">
        <w:rPr>
          <w:rFonts w:ascii="Times New Roman" w:hAnsi="Times New Roman"/>
          <w:sz w:val="24"/>
          <w:szCs w:val="24"/>
        </w:rPr>
        <w:t xml:space="preserve">não oficiais, tais como emissores estrangeiros </w:t>
      </w:r>
      <w:r w:rsidRPr="00681FCC">
        <w:rPr>
          <w:rFonts w:ascii="Times New Roman" w:hAnsi="Times New Roman"/>
          <w:sz w:val="24"/>
          <w:szCs w:val="24"/>
        </w:rPr>
        <w:lastRenderedPageBreak/>
        <w:t>e, principalmente, comunicações pessoais com os que</w:t>
      </w:r>
      <w:r>
        <w:rPr>
          <w:rFonts w:ascii="Times New Roman" w:hAnsi="Times New Roman"/>
          <w:sz w:val="24"/>
          <w:szCs w:val="24"/>
        </w:rPr>
        <w:t xml:space="preserve"> </w:t>
      </w:r>
      <w:r w:rsidRPr="00681FCC">
        <w:rPr>
          <w:rFonts w:ascii="Times New Roman" w:hAnsi="Times New Roman"/>
          <w:sz w:val="24"/>
          <w:szCs w:val="24"/>
        </w:rPr>
        <w:t>regressam da frente. Após o cessar-fogo do dia 22 de Outubro de 1973, o nível geral de credibilidade</w:t>
      </w:r>
      <w:r>
        <w:rPr>
          <w:rFonts w:ascii="Times New Roman" w:hAnsi="Times New Roman"/>
          <w:sz w:val="24"/>
          <w:szCs w:val="24"/>
        </w:rPr>
        <w:t xml:space="preserve"> </w:t>
      </w:r>
      <w:r w:rsidRPr="00681FCC">
        <w:rPr>
          <w:rFonts w:ascii="Times New Roman" w:hAnsi="Times New Roman"/>
          <w:sz w:val="24"/>
          <w:szCs w:val="24"/>
        </w:rPr>
        <w:t>dos mass media israelitas revela-se baixo e só posteriormente, numa fase de reexame crítico quer do</w:t>
      </w:r>
      <w:r>
        <w:rPr>
          <w:rFonts w:ascii="Times New Roman" w:hAnsi="Times New Roman"/>
          <w:sz w:val="24"/>
          <w:szCs w:val="24"/>
        </w:rPr>
        <w:t xml:space="preserve"> </w:t>
      </w:r>
      <w:r w:rsidRPr="00681FCC">
        <w:rPr>
          <w:rFonts w:ascii="Times New Roman" w:hAnsi="Times New Roman"/>
          <w:sz w:val="24"/>
          <w:szCs w:val="24"/>
        </w:rPr>
        <w:t>decorrer da guerra, quer da sua cobertura informativa, o nível de credibilidade atribuída pelos</w:t>
      </w:r>
      <w:r>
        <w:rPr>
          <w:rFonts w:ascii="Times New Roman" w:hAnsi="Times New Roman"/>
          <w:sz w:val="24"/>
          <w:szCs w:val="24"/>
        </w:rPr>
        <w:t xml:space="preserve"> </w:t>
      </w:r>
      <w:r w:rsidRPr="00681FCC">
        <w:rPr>
          <w:rFonts w:ascii="Times New Roman" w:hAnsi="Times New Roman"/>
          <w:sz w:val="24"/>
          <w:szCs w:val="24"/>
        </w:rPr>
        <w:t>destinatários aos órgãos de informação aumenta (Katz - Peled, 1974). Neste caso, a dinâmica da</w:t>
      </w:r>
      <w:r>
        <w:rPr>
          <w:rFonts w:ascii="Times New Roman" w:hAnsi="Times New Roman"/>
          <w:sz w:val="24"/>
          <w:szCs w:val="24"/>
        </w:rPr>
        <w:t xml:space="preserve"> </w:t>
      </w:r>
      <w:r w:rsidRPr="00681FCC">
        <w:rPr>
          <w:rFonts w:ascii="Times New Roman" w:hAnsi="Times New Roman"/>
          <w:sz w:val="24"/>
          <w:szCs w:val="24"/>
        </w:rPr>
        <w:t>utilização dos mass media e do tipo de necessidades que essa utilização deve satisfazer, está</w:t>
      </w:r>
      <w:r>
        <w:rPr>
          <w:rFonts w:ascii="Times New Roman" w:hAnsi="Times New Roman"/>
          <w:sz w:val="24"/>
          <w:szCs w:val="24"/>
        </w:rPr>
        <w:t xml:space="preserve"> </w:t>
      </w:r>
      <w:r w:rsidRPr="00681FCC">
        <w:rPr>
          <w:rFonts w:ascii="Times New Roman" w:hAnsi="Times New Roman"/>
          <w:sz w:val="24"/>
          <w:szCs w:val="24"/>
        </w:rPr>
        <w:t>fortemente ligada à particularidade da situação, ao carácter excepcional do acontecimento.</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A uma situação mais comum se referem os dados de uma outra pesquisa (levada a efeito em Israel</w:t>
      </w:r>
      <w:r>
        <w:rPr>
          <w:rFonts w:ascii="Times New Roman" w:hAnsi="Times New Roman"/>
          <w:sz w:val="24"/>
          <w:szCs w:val="24"/>
        </w:rPr>
        <w:t xml:space="preserve"> </w:t>
      </w:r>
      <w:r w:rsidRPr="00681FCC">
        <w:rPr>
          <w:rFonts w:ascii="Times New Roman" w:hAnsi="Times New Roman"/>
          <w:sz w:val="24"/>
          <w:szCs w:val="24"/>
        </w:rPr>
        <w:t>sobre uma amostra de 1500 pessoas) que tinha por objectivo fazer o levantamento das necessidades</w:t>
      </w:r>
      <w:r>
        <w:rPr>
          <w:rFonts w:ascii="Times New Roman" w:hAnsi="Times New Roman"/>
          <w:sz w:val="24"/>
          <w:szCs w:val="24"/>
        </w:rPr>
        <w:t xml:space="preserve"> </w:t>
      </w:r>
      <w:r w:rsidRPr="00681FCC">
        <w:rPr>
          <w:rFonts w:ascii="Times New Roman" w:hAnsi="Times New Roman"/>
          <w:sz w:val="24"/>
          <w:szCs w:val="24"/>
        </w:rPr>
        <w:t>satisfeitas pelas comunicações de massa (Katz - Gurevitch - Haas, 1973): a principal conclusão a que</w:t>
      </w:r>
      <w:r>
        <w:rPr>
          <w:rFonts w:ascii="Times New Roman" w:hAnsi="Times New Roman"/>
          <w:sz w:val="24"/>
          <w:szCs w:val="24"/>
        </w:rPr>
        <w:t xml:space="preserve"> </w:t>
      </w:r>
      <w:r w:rsidRPr="00681FCC">
        <w:rPr>
          <w:rFonts w:ascii="Times New Roman" w:hAnsi="Times New Roman"/>
          <w:sz w:val="24"/>
          <w:szCs w:val="24"/>
        </w:rPr>
        <w:t>essa pesquisa chegou foi que os mass media são utilizados pelos indivíduos num processo destinado a</w:t>
      </w:r>
      <w:r>
        <w:rPr>
          <w:rFonts w:ascii="Times New Roman" w:hAnsi="Times New Roman"/>
          <w:sz w:val="24"/>
          <w:szCs w:val="24"/>
        </w:rPr>
        <w:t xml:space="preserve"> </w:t>
      </w:r>
      <w:r w:rsidRPr="00681FCC">
        <w:rPr>
          <w:rFonts w:ascii="Times New Roman" w:hAnsi="Times New Roman"/>
          <w:sz w:val="24"/>
          <w:szCs w:val="24"/>
        </w:rPr>
        <w:t>reforçar (ou enfraquecer) uma relação (de tipo cognitivo, instrumental, afectivo ou integrativo) com</w:t>
      </w:r>
      <w:r w:rsidR="001B5E8D">
        <w:rPr>
          <w:rFonts w:ascii="Times New Roman" w:hAnsi="Times New Roman"/>
          <w:sz w:val="24"/>
          <w:szCs w:val="24"/>
        </w:rPr>
        <w:t xml:space="preserve"> </w:t>
      </w:r>
      <w:r w:rsidRPr="00681FCC">
        <w:rPr>
          <w:rFonts w:ascii="Times New Roman" w:hAnsi="Times New Roman"/>
          <w:sz w:val="24"/>
          <w:szCs w:val="24"/>
        </w:rPr>
        <w:t>um referente que pode ser o próprio indivíduo, a família, o grupo de amigos ou as instituições. Neste</w:t>
      </w:r>
      <w:r w:rsidR="001B5E8D">
        <w:rPr>
          <w:rFonts w:ascii="Times New Roman" w:hAnsi="Times New Roman"/>
          <w:sz w:val="24"/>
          <w:szCs w:val="24"/>
        </w:rPr>
        <w:t xml:space="preserve"> </w:t>
      </w:r>
      <w:r w:rsidRPr="00681FCC">
        <w:rPr>
          <w:rFonts w:ascii="Times New Roman" w:hAnsi="Times New Roman"/>
          <w:sz w:val="24"/>
          <w:szCs w:val="24"/>
        </w:rPr>
        <w:t>processo, evidenciam-se certas regularidades nas preferências de determinados mass media</w:t>
      </w:r>
      <w:r w:rsidR="001B5E8D">
        <w:rPr>
          <w:rFonts w:ascii="Times New Roman" w:hAnsi="Times New Roman"/>
          <w:sz w:val="24"/>
          <w:szCs w:val="24"/>
        </w:rPr>
        <w:t xml:space="preserve"> </w:t>
      </w:r>
      <w:r w:rsidRPr="00681FCC">
        <w:rPr>
          <w:rFonts w:ascii="Times New Roman" w:hAnsi="Times New Roman"/>
          <w:sz w:val="24"/>
          <w:szCs w:val="24"/>
        </w:rPr>
        <w:t>relativamente a certos tipos de associações: dado que cada meio de comunicação apresenta uma</w:t>
      </w:r>
      <w:r w:rsidR="001B5E8D">
        <w:rPr>
          <w:rFonts w:ascii="Times New Roman" w:hAnsi="Times New Roman"/>
          <w:sz w:val="24"/>
          <w:szCs w:val="24"/>
        </w:rPr>
        <w:t xml:space="preserve"> </w:t>
      </w:r>
      <w:r w:rsidRPr="00681FCC">
        <w:rPr>
          <w:rFonts w:ascii="Times New Roman" w:hAnsi="Times New Roman"/>
          <w:sz w:val="24"/>
          <w:szCs w:val="24"/>
        </w:rPr>
        <w:t>combinaçao específica entre conteúdos característicos, atributos expressivos e técnicos, situações e</w:t>
      </w:r>
      <w:r w:rsidR="001B5E8D">
        <w:rPr>
          <w:rFonts w:ascii="Times New Roman" w:hAnsi="Times New Roman"/>
          <w:sz w:val="24"/>
          <w:szCs w:val="24"/>
        </w:rPr>
        <w:t xml:space="preserve"> </w:t>
      </w:r>
      <w:r w:rsidRPr="00681FCC">
        <w:rPr>
          <w:rFonts w:ascii="Times New Roman" w:hAnsi="Times New Roman"/>
          <w:sz w:val="24"/>
          <w:szCs w:val="24"/>
        </w:rPr>
        <w:t>contextos de consumo, tal combinação de factores pode tornar os vários mass media mais ou menos</w:t>
      </w:r>
      <w:r w:rsidR="001B5E8D">
        <w:rPr>
          <w:rFonts w:ascii="Times New Roman" w:hAnsi="Times New Roman"/>
          <w:sz w:val="24"/>
          <w:szCs w:val="24"/>
        </w:rPr>
        <w:t xml:space="preserve"> </w:t>
      </w:r>
      <w:r w:rsidRPr="00681FCC">
        <w:rPr>
          <w:rFonts w:ascii="Times New Roman" w:hAnsi="Times New Roman"/>
          <w:sz w:val="24"/>
          <w:szCs w:val="24"/>
        </w:rPr>
        <w:t>adequados à satisfação de diferentes tipos de necessidades. Por exemplo, os livros e o cinema</w:t>
      </w:r>
      <w:r w:rsidR="001B5E8D">
        <w:rPr>
          <w:rFonts w:ascii="Times New Roman" w:hAnsi="Times New Roman"/>
          <w:sz w:val="24"/>
          <w:szCs w:val="24"/>
        </w:rPr>
        <w:t xml:space="preserve"> </w:t>
      </w:r>
      <w:r w:rsidRPr="00681FCC">
        <w:rPr>
          <w:rFonts w:ascii="Times New Roman" w:hAnsi="Times New Roman"/>
          <w:sz w:val="24"/>
          <w:szCs w:val="24"/>
        </w:rPr>
        <w:t>satisfazem as necessidades de auto-realização e de auto-satisfação, ajudando o indivíduo a relacionar</w:t>
      </w:r>
      <w:r w:rsidR="001B5E8D">
        <w:rPr>
          <w:rFonts w:ascii="Times New Roman" w:hAnsi="Times New Roman"/>
          <w:sz w:val="24"/>
          <w:szCs w:val="24"/>
        </w:rPr>
        <w:t>-</w:t>
      </w:r>
      <w:r w:rsidRPr="00681FCC">
        <w:rPr>
          <w:rFonts w:ascii="Times New Roman" w:hAnsi="Times New Roman"/>
          <w:sz w:val="24"/>
          <w:szCs w:val="24"/>
        </w:rPr>
        <w:t>se</w:t>
      </w:r>
      <w:r w:rsidR="001B5E8D">
        <w:rPr>
          <w:rFonts w:ascii="Times New Roman" w:hAnsi="Times New Roman"/>
          <w:sz w:val="24"/>
          <w:szCs w:val="24"/>
        </w:rPr>
        <w:t xml:space="preserve"> </w:t>
      </w:r>
      <w:r w:rsidRPr="00681FCC">
        <w:rPr>
          <w:rFonts w:ascii="Times New Roman" w:hAnsi="Times New Roman"/>
          <w:sz w:val="24"/>
          <w:szCs w:val="24"/>
        </w:rPr>
        <w:t>consigo próprio; os jornais, a rádio e a televisão servem, pelo contrário, para reforçar o vínculo</w:t>
      </w:r>
      <w:r w:rsidR="001B5E8D">
        <w:rPr>
          <w:rFonts w:ascii="Times New Roman" w:hAnsi="Times New Roman"/>
          <w:sz w:val="24"/>
          <w:szCs w:val="24"/>
        </w:rPr>
        <w:t xml:space="preserve"> </w:t>
      </w:r>
      <w:r w:rsidRPr="00681FCC">
        <w:rPr>
          <w:rFonts w:ascii="Times New Roman" w:hAnsi="Times New Roman"/>
          <w:sz w:val="24"/>
          <w:szCs w:val="24"/>
        </w:rPr>
        <w:t>existente entre o indivíduo e a sociedade. As fontes de satisfação estranhas à comunicação de massa</w:t>
      </w:r>
      <w:r w:rsidR="001B5E8D">
        <w:rPr>
          <w:rFonts w:ascii="Times New Roman" w:hAnsi="Times New Roman"/>
          <w:sz w:val="24"/>
          <w:szCs w:val="24"/>
        </w:rPr>
        <w:t xml:space="preserve"> </w:t>
      </w:r>
      <w:r w:rsidRPr="00681FCC">
        <w:rPr>
          <w:rFonts w:ascii="Times New Roman" w:hAnsi="Times New Roman"/>
          <w:sz w:val="24"/>
          <w:szCs w:val="24"/>
        </w:rPr>
        <w:t>são consideradas mais relevantes e significativas do que os mass media, ao passo que esta tendência</w:t>
      </w:r>
      <w:r w:rsidR="001B5E8D">
        <w:rPr>
          <w:rFonts w:ascii="Times New Roman" w:hAnsi="Times New Roman"/>
          <w:sz w:val="24"/>
          <w:szCs w:val="24"/>
        </w:rPr>
        <w:t xml:space="preserve"> </w:t>
      </w:r>
      <w:r w:rsidRPr="00681FCC">
        <w:rPr>
          <w:rFonts w:ascii="Times New Roman" w:hAnsi="Times New Roman"/>
          <w:sz w:val="24"/>
          <w:szCs w:val="24"/>
        </w:rPr>
        <w:t>vai sofrendo uma inversão à medida que aumenta a distância que separa o indivíduo do termo de</w:t>
      </w:r>
      <w:r w:rsidR="001B5E8D">
        <w:rPr>
          <w:rFonts w:ascii="Times New Roman" w:hAnsi="Times New Roman"/>
          <w:sz w:val="24"/>
          <w:szCs w:val="24"/>
        </w:rPr>
        <w:t xml:space="preserve"> </w:t>
      </w:r>
      <w:r w:rsidRPr="00681FCC">
        <w:rPr>
          <w:rFonts w:ascii="Times New Roman" w:hAnsi="Times New Roman"/>
          <w:sz w:val="24"/>
          <w:szCs w:val="24"/>
        </w:rPr>
        <w:t>referência. «A percentagem mais alta de indicações acerca da grande utilidade dos mass media na</w:t>
      </w:r>
      <w:r w:rsidR="001B5E8D">
        <w:rPr>
          <w:rFonts w:ascii="Times New Roman" w:hAnsi="Times New Roman"/>
          <w:sz w:val="24"/>
          <w:szCs w:val="24"/>
        </w:rPr>
        <w:t xml:space="preserve"> </w:t>
      </w:r>
      <w:r w:rsidRPr="00681FCC">
        <w:rPr>
          <w:rFonts w:ascii="Times New Roman" w:hAnsi="Times New Roman"/>
          <w:sz w:val="24"/>
          <w:szCs w:val="24"/>
        </w:rPr>
        <w:t>satisfação de uma necessidade, situa-se no grupo das necessidades orientadas sociopoliticamente, quer</w:t>
      </w:r>
      <w:r w:rsidR="001B5E8D">
        <w:rPr>
          <w:rFonts w:ascii="Times New Roman" w:hAnsi="Times New Roman"/>
          <w:sz w:val="24"/>
          <w:szCs w:val="24"/>
        </w:rPr>
        <w:t xml:space="preserve"> </w:t>
      </w:r>
      <w:r w:rsidRPr="00681FCC">
        <w:rPr>
          <w:rFonts w:ascii="Times New Roman" w:hAnsi="Times New Roman"/>
          <w:sz w:val="24"/>
          <w:szCs w:val="24"/>
        </w:rPr>
        <w:t>a nível cognitivo (reforço dos conhecimentos, da informação), quer a nível integrativo (aumento da</w:t>
      </w:r>
      <w:r w:rsidR="001B5E8D">
        <w:rPr>
          <w:rFonts w:ascii="Times New Roman" w:hAnsi="Times New Roman"/>
          <w:sz w:val="24"/>
          <w:szCs w:val="24"/>
        </w:rPr>
        <w:t xml:space="preserve"> </w:t>
      </w:r>
      <w:r w:rsidRPr="00681FCC">
        <w:rPr>
          <w:rFonts w:ascii="Times New Roman" w:hAnsi="Times New Roman"/>
          <w:sz w:val="24"/>
          <w:szCs w:val="24"/>
        </w:rPr>
        <w:t>estabilidade e da partilha de valores)» (Katz - Gurevitch - Haas, 1973, 176).</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Um exemplo de pesquisa sobre «usos e satisfações» aplicada ao consumo televisivo é fornecido por</w:t>
      </w:r>
      <w:r w:rsidR="001B5E8D">
        <w:rPr>
          <w:rFonts w:ascii="Times New Roman" w:hAnsi="Times New Roman"/>
          <w:sz w:val="24"/>
          <w:szCs w:val="24"/>
        </w:rPr>
        <w:t xml:space="preserve"> </w:t>
      </w:r>
      <w:r w:rsidRPr="00681FCC">
        <w:rPr>
          <w:rFonts w:ascii="Times New Roman" w:hAnsi="Times New Roman"/>
          <w:sz w:val="24"/>
          <w:szCs w:val="24"/>
        </w:rPr>
        <w:t>alguns dados (citados em Comstock e outros, 1978) que ilustram bem como os adolescentes e as</w:t>
      </w:r>
      <w:r w:rsidR="001B5E8D">
        <w:rPr>
          <w:rFonts w:ascii="Times New Roman" w:hAnsi="Times New Roman"/>
          <w:sz w:val="24"/>
          <w:szCs w:val="24"/>
        </w:rPr>
        <w:t xml:space="preserve"> </w:t>
      </w:r>
      <w:r w:rsidRPr="00681FCC">
        <w:rPr>
          <w:rFonts w:ascii="Times New Roman" w:hAnsi="Times New Roman"/>
          <w:sz w:val="24"/>
          <w:szCs w:val="24"/>
        </w:rPr>
        <w:t>crianças se expõem à televisão, em grande medida para dela extraírem diversão e entretenimento. Este</w:t>
      </w:r>
      <w:r w:rsidR="001B5E8D">
        <w:rPr>
          <w:rFonts w:ascii="Times New Roman" w:hAnsi="Times New Roman"/>
          <w:sz w:val="24"/>
          <w:szCs w:val="24"/>
        </w:rPr>
        <w:t xml:space="preserve"> </w:t>
      </w:r>
      <w:r w:rsidRPr="00681FCC">
        <w:rPr>
          <w:rFonts w:ascii="Times New Roman" w:hAnsi="Times New Roman"/>
          <w:sz w:val="24"/>
          <w:szCs w:val="24"/>
        </w:rPr>
        <w:t xml:space="preserve">modelo de utilização varia sensivelmente com a mudança do </w:t>
      </w:r>
      <w:r w:rsidRPr="00681FCC">
        <w:rPr>
          <w:rFonts w:ascii="Times New Roman" w:hAnsi="Times New Roman"/>
          <w:sz w:val="24"/>
          <w:szCs w:val="24"/>
        </w:rPr>
        <w:lastRenderedPageBreak/>
        <w:t>ciclo vital: durante o período de</w:t>
      </w:r>
      <w:r w:rsidR="001B5E8D">
        <w:rPr>
          <w:rFonts w:ascii="Times New Roman" w:hAnsi="Times New Roman"/>
          <w:sz w:val="24"/>
          <w:szCs w:val="24"/>
        </w:rPr>
        <w:t xml:space="preserve"> </w:t>
      </w:r>
      <w:r w:rsidRPr="00681FCC">
        <w:rPr>
          <w:rFonts w:ascii="Times New Roman" w:hAnsi="Times New Roman"/>
          <w:sz w:val="24"/>
          <w:szCs w:val="24"/>
        </w:rPr>
        <w:t>escolaridade obrigatória, o grau de consumo da televisão, por desejo de evasão ou por falta de laços</w:t>
      </w:r>
      <w:r w:rsidR="001B5E8D">
        <w:rPr>
          <w:rFonts w:ascii="Times New Roman" w:hAnsi="Times New Roman"/>
          <w:sz w:val="24"/>
          <w:szCs w:val="24"/>
        </w:rPr>
        <w:t xml:space="preserve"> </w:t>
      </w:r>
      <w:r w:rsidRPr="00681FCC">
        <w:rPr>
          <w:rFonts w:ascii="Times New Roman" w:hAnsi="Times New Roman"/>
          <w:sz w:val="24"/>
          <w:szCs w:val="24"/>
        </w:rPr>
        <w:t>interpessoais, decresce, ao mesmo tempo que aumenta consideravelmente, e pelos mesmos motivos, o</w:t>
      </w:r>
      <w:r w:rsidR="001B5E8D">
        <w:rPr>
          <w:rFonts w:ascii="Times New Roman" w:hAnsi="Times New Roman"/>
          <w:sz w:val="24"/>
          <w:szCs w:val="24"/>
        </w:rPr>
        <w:t xml:space="preserve"> </w:t>
      </w:r>
      <w:r w:rsidRPr="00681FCC">
        <w:rPr>
          <w:rFonts w:ascii="Times New Roman" w:hAnsi="Times New Roman"/>
          <w:sz w:val="24"/>
          <w:szCs w:val="24"/>
        </w:rPr>
        <w:t>consumo da música.</w:t>
      </w:r>
    </w:p>
    <w:p w:rsidR="00681FCC" w:rsidRPr="00681FCC" w:rsidRDefault="00681FCC" w:rsidP="00681FCC">
      <w:pPr>
        <w:spacing w:after="0" w:line="360" w:lineRule="auto"/>
        <w:ind w:firstLine="709"/>
        <w:rPr>
          <w:rFonts w:ascii="Times New Roman" w:hAnsi="Times New Roman"/>
          <w:sz w:val="24"/>
          <w:szCs w:val="24"/>
        </w:rPr>
      </w:pPr>
      <w:r w:rsidRPr="00681FCC">
        <w:rPr>
          <w:rFonts w:ascii="Times New Roman" w:hAnsi="Times New Roman"/>
          <w:sz w:val="24"/>
          <w:szCs w:val="24"/>
        </w:rPr>
        <w:t>São estas as conclusões gerais dos autores sobre o modelo dos «usos e satisfações» televisivos:</w:t>
      </w:r>
    </w:p>
    <w:p w:rsidR="001B5E8D" w:rsidRPr="001B5E8D" w:rsidRDefault="00681FCC" w:rsidP="001B5E8D">
      <w:pPr>
        <w:spacing w:after="0" w:line="360" w:lineRule="auto"/>
        <w:ind w:firstLine="709"/>
        <w:rPr>
          <w:rFonts w:ascii="Times New Roman" w:hAnsi="Times New Roman"/>
          <w:sz w:val="24"/>
          <w:szCs w:val="24"/>
        </w:rPr>
      </w:pPr>
      <w:r w:rsidRPr="00681FCC">
        <w:rPr>
          <w:rFonts w:ascii="Times New Roman" w:hAnsi="Times New Roman"/>
          <w:sz w:val="24"/>
          <w:szCs w:val="24"/>
        </w:rPr>
        <w:t>o consumo da TV é tipicamente motivado pelo desejo de se estar entretido e o seu objectivo é entreter</w:t>
      </w:r>
      <w:r w:rsidR="001B5E8D">
        <w:rPr>
          <w:rFonts w:ascii="Times New Roman" w:hAnsi="Times New Roman"/>
          <w:sz w:val="24"/>
          <w:szCs w:val="24"/>
        </w:rPr>
        <w:t xml:space="preserve"> </w:t>
      </w:r>
      <w:r w:rsidR="001B5E8D" w:rsidRPr="001B5E8D">
        <w:rPr>
          <w:rFonts w:ascii="Times New Roman" w:hAnsi="Times New Roman"/>
          <w:sz w:val="24"/>
          <w:szCs w:val="24"/>
        </w:rPr>
        <w:t>Na sociedade americana, o papel normativo que é atribuído à televisão por parte do público é o de</w:t>
      </w:r>
      <w:r w:rsidR="001B5E8D">
        <w:rPr>
          <w:rFonts w:ascii="Times New Roman" w:hAnsi="Times New Roman"/>
          <w:sz w:val="24"/>
          <w:szCs w:val="24"/>
        </w:rPr>
        <w:t xml:space="preserve"> </w:t>
      </w:r>
      <w:r w:rsidR="001B5E8D" w:rsidRPr="001B5E8D">
        <w:rPr>
          <w:rFonts w:ascii="Times New Roman" w:hAnsi="Times New Roman"/>
          <w:sz w:val="24"/>
          <w:szCs w:val="24"/>
        </w:rPr>
        <w:t>entretenimento, embora a TV continue a ser considerada como uma importante fonte de notícias, e</w:t>
      </w:r>
      <w:r w:rsidR="001B5E8D">
        <w:rPr>
          <w:rFonts w:ascii="Times New Roman" w:hAnsi="Times New Roman"/>
          <w:sz w:val="24"/>
          <w:szCs w:val="24"/>
        </w:rPr>
        <w:t xml:space="preserve"> </w:t>
      </w:r>
      <w:r w:rsidR="001B5E8D" w:rsidRPr="001B5E8D">
        <w:rPr>
          <w:rFonts w:ascii="Times New Roman" w:hAnsi="Times New Roman"/>
          <w:sz w:val="24"/>
          <w:szCs w:val="24"/>
        </w:rPr>
        <w:t>possa provocar efeitos sobre os conhecimentos e sobre o comportamento. Grande parte da</w:t>
      </w:r>
      <w:r w:rsidR="001B5E8D">
        <w:rPr>
          <w:rFonts w:ascii="Times New Roman" w:hAnsi="Times New Roman"/>
          <w:sz w:val="24"/>
          <w:szCs w:val="24"/>
        </w:rPr>
        <w:t xml:space="preserve"> </w:t>
      </w:r>
      <w:r w:rsidR="001B5E8D" w:rsidRPr="001B5E8D">
        <w:rPr>
          <w:rFonts w:ascii="Times New Roman" w:hAnsi="Times New Roman"/>
          <w:sz w:val="24"/>
          <w:szCs w:val="24"/>
        </w:rPr>
        <w:t>programação da TV é consumida como «televisão» e não devido a um qualquer programa em</w:t>
      </w:r>
      <w:r w:rsidR="001B5E8D">
        <w:rPr>
          <w:rFonts w:ascii="Times New Roman" w:hAnsi="Times New Roman"/>
          <w:sz w:val="24"/>
          <w:szCs w:val="24"/>
        </w:rPr>
        <w:t xml:space="preserve"> </w:t>
      </w:r>
      <w:r w:rsidR="001B5E8D" w:rsidRPr="001B5E8D">
        <w:rPr>
          <w:rFonts w:ascii="Times New Roman" w:hAnsi="Times New Roman"/>
          <w:sz w:val="24"/>
          <w:szCs w:val="24"/>
        </w:rPr>
        <w:t>especial. Mesmo quando um espectador afirma sentir-se atraído por um determinado programa,</w:t>
      </w:r>
      <w:r w:rsidR="001B5E8D">
        <w:rPr>
          <w:rFonts w:ascii="Times New Roman" w:hAnsi="Times New Roman"/>
          <w:sz w:val="24"/>
          <w:szCs w:val="24"/>
        </w:rPr>
        <w:t xml:space="preserve"> </w:t>
      </w:r>
      <w:r w:rsidR="001B5E8D" w:rsidRPr="001B5E8D">
        <w:rPr>
          <w:rFonts w:ascii="Times New Roman" w:hAnsi="Times New Roman"/>
          <w:sz w:val="24"/>
          <w:szCs w:val="24"/>
        </w:rPr>
        <w:t>dificilmente isso se deve aos méritos de um simples episódio mas, muitas vezes, fica a dever-se à</w:t>
      </w:r>
      <w:r w:rsidR="001B5E8D">
        <w:rPr>
          <w:rFonts w:ascii="Times New Roman" w:hAnsi="Times New Roman"/>
          <w:sz w:val="24"/>
          <w:szCs w:val="24"/>
        </w:rPr>
        <w:t xml:space="preserve"> </w:t>
      </w:r>
      <w:r w:rsidR="001B5E8D" w:rsidRPr="001B5E8D">
        <w:rPr>
          <w:rFonts w:ascii="Times New Roman" w:hAnsi="Times New Roman"/>
          <w:sz w:val="24"/>
          <w:szCs w:val="24"/>
        </w:rPr>
        <w:t>selecção de um exemplo agradável de um gênero específico que o satisfaz. Habitualmente, os</w:t>
      </w:r>
      <w:r w:rsidR="001B5E8D">
        <w:rPr>
          <w:rFonts w:ascii="Times New Roman" w:hAnsi="Times New Roman"/>
          <w:sz w:val="24"/>
          <w:szCs w:val="24"/>
        </w:rPr>
        <w:t xml:space="preserve"> </w:t>
      </w:r>
      <w:r w:rsidR="001B5E8D" w:rsidRPr="001B5E8D">
        <w:rPr>
          <w:rFonts w:ascii="Times New Roman" w:hAnsi="Times New Roman"/>
          <w:sz w:val="24"/>
          <w:szCs w:val="24"/>
        </w:rPr>
        <w:t>espectadores não decidem ver um programa em especial; pelo contrário, tomam duas decisões: a</w:t>
      </w:r>
      <w:r w:rsidR="001B5E8D">
        <w:rPr>
          <w:rFonts w:ascii="Times New Roman" w:hAnsi="Times New Roman"/>
          <w:sz w:val="24"/>
          <w:szCs w:val="24"/>
        </w:rPr>
        <w:t xml:space="preserve"> </w:t>
      </w:r>
      <w:r w:rsidR="001B5E8D" w:rsidRPr="001B5E8D">
        <w:rPr>
          <w:rFonts w:ascii="Times New Roman" w:hAnsi="Times New Roman"/>
          <w:sz w:val="24"/>
          <w:szCs w:val="24"/>
        </w:rPr>
        <w:t>primeira é se vão ou não, ver televisão e a segunda é o que vão ver A primeira destas decisões é de</w:t>
      </w:r>
      <w:r w:rsidR="001B5E8D">
        <w:rPr>
          <w:rFonts w:ascii="Times New Roman" w:hAnsi="Times New Roman"/>
          <w:sz w:val="24"/>
          <w:szCs w:val="24"/>
        </w:rPr>
        <w:t xml:space="preserve"> </w:t>
      </w:r>
      <w:r w:rsidR="001B5E8D" w:rsidRPr="001B5E8D">
        <w:rPr>
          <w:rFonts w:ascii="Times New Roman" w:hAnsi="Times New Roman"/>
          <w:sz w:val="24"/>
          <w:szCs w:val="24"/>
        </w:rPr>
        <w:t>longe a mais importante, o que significa que, em situações normais, qualquer programa atinge</w:t>
      </w:r>
      <w:r w:rsidR="001B5E8D">
        <w:rPr>
          <w:rFonts w:ascii="Times New Roman" w:hAnsi="Times New Roman"/>
          <w:sz w:val="24"/>
          <w:szCs w:val="24"/>
        </w:rPr>
        <w:t xml:space="preserve"> </w:t>
      </w:r>
      <w:r w:rsidR="001B5E8D" w:rsidRPr="001B5E8D">
        <w:rPr>
          <w:rFonts w:ascii="Times New Roman" w:hAnsi="Times New Roman"/>
          <w:sz w:val="24"/>
          <w:szCs w:val="24"/>
        </w:rPr>
        <w:t>largamente a própria audiência daqueles que estão dispostos a ver seja o que for naquela faixa horária.</w:t>
      </w:r>
    </w:p>
    <w:p w:rsidR="004B3C78"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O papel central da televisão como meio de diversão é válido quer para os mais instruídos, quer para</w:t>
      </w:r>
      <w:r>
        <w:rPr>
          <w:rFonts w:ascii="Times New Roman" w:hAnsi="Times New Roman"/>
          <w:sz w:val="24"/>
          <w:szCs w:val="24"/>
        </w:rPr>
        <w:t xml:space="preserve"> </w:t>
      </w:r>
      <w:r w:rsidRPr="001B5E8D">
        <w:rPr>
          <w:rFonts w:ascii="Times New Roman" w:hAnsi="Times New Roman"/>
          <w:sz w:val="24"/>
          <w:szCs w:val="24"/>
        </w:rPr>
        <w:t>os menos instruídos e, provavelmente, também para outros sectores da população, embora existam,</w:t>
      </w:r>
      <w:r>
        <w:rPr>
          <w:rFonts w:ascii="Times New Roman" w:hAnsi="Times New Roman"/>
          <w:sz w:val="24"/>
          <w:szCs w:val="24"/>
        </w:rPr>
        <w:t xml:space="preserve"> </w:t>
      </w:r>
      <w:r w:rsidRPr="001B5E8D">
        <w:rPr>
          <w:rFonts w:ascii="Times New Roman" w:hAnsi="Times New Roman"/>
          <w:sz w:val="24"/>
          <w:szCs w:val="24"/>
        </w:rPr>
        <w:t>entre as várias camadas do público, variações de atitude para com a televisão, quanto à quantidade de</w:t>
      </w:r>
      <w:r>
        <w:rPr>
          <w:rFonts w:ascii="Times New Roman" w:hAnsi="Times New Roman"/>
          <w:sz w:val="24"/>
          <w:szCs w:val="24"/>
        </w:rPr>
        <w:t xml:space="preserve"> </w:t>
      </w:r>
      <w:r w:rsidRPr="001B5E8D">
        <w:rPr>
          <w:rFonts w:ascii="Times New Roman" w:hAnsi="Times New Roman"/>
          <w:sz w:val="24"/>
          <w:szCs w:val="24"/>
        </w:rPr>
        <w:t>horas de exposição e outros</w:t>
      </w:r>
      <w:r>
        <w:rPr>
          <w:rFonts w:ascii="Times New Roman" w:hAnsi="Times New Roman"/>
          <w:sz w:val="24"/>
          <w:szCs w:val="24"/>
        </w:rPr>
        <w:t xml:space="preserve"> </w:t>
      </w:r>
      <w:r w:rsidRPr="001B5E8D">
        <w:rPr>
          <w:rFonts w:ascii="Times New Roman" w:hAnsi="Times New Roman"/>
          <w:sz w:val="24"/>
          <w:szCs w:val="24"/>
        </w:rPr>
        <w:t>factores (Comstock e outros, 1978, 172).</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Passando à discussão, em síntese, de alguns aspectos importantes da hipótese sobre «usos e</w:t>
      </w:r>
      <w:r>
        <w:rPr>
          <w:rFonts w:ascii="Times New Roman" w:hAnsi="Times New Roman"/>
          <w:sz w:val="24"/>
          <w:szCs w:val="24"/>
        </w:rPr>
        <w:t xml:space="preserve"> </w:t>
      </w:r>
      <w:r w:rsidRPr="001B5E8D">
        <w:rPr>
          <w:rFonts w:ascii="Times New Roman" w:hAnsi="Times New Roman"/>
          <w:sz w:val="24"/>
          <w:szCs w:val="24"/>
        </w:rPr>
        <w:t>satisfações», pode observar-se, em primeiro lugar, que ela implica uma deslocação da origem do efeito</w:t>
      </w:r>
      <w:r>
        <w:rPr>
          <w:rFonts w:ascii="Times New Roman" w:hAnsi="Times New Roman"/>
          <w:sz w:val="24"/>
          <w:szCs w:val="24"/>
        </w:rPr>
        <w:t xml:space="preserve"> </w:t>
      </w:r>
      <w:r w:rsidRPr="001B5E8D">
        <w:rPr>
          <w:rFonts w:ascii="Times New Roman" w:hAnsi="Times New Roman"/>
          <w:sz w:val="24"/>
          <w:szCs w:val="24"/>
        </w:rPr>
        <w:t>do conteúdo da mensagem para todo o contexto comunicativo. De facto, a fonte das satisfações que o</w:t>
      </w:r>
      <w:r>
        <w:rPr>
          <w:rFonts w:ascii="Times New Roman" w:hAnsi="Times New Roman"/>
          <w:sz w:val="24"/>
          <w:szCs w:val="24"/>
        </w:rPr>
        <w:t xml:space="preserve"> </w:t>
      </w:r>
      <w:r w:rsidRPr="001B5E8D">
        <w:rPr>
          <w:rFonts w:ascii="Times New Roman" w:hAnsi="Times New Roman"/>
          <w:sz w:val="24"/>
          <w:szCs w:val="24"/>
        </w:rPr>
        <w:t>destinatário, eventualmente, extrai dos mass media, pode ser o conteúdo específico da mensagem, a</w:t>
      </w:r>
      <w:r>
        <w:rPr>
          <w:rFonts w:ascii="Times New Roman" w:hAnsi="Times New Roman"/>
          <w:sz w:val="24"/>
          <w:szCs w:val="24"/>
        </w:rPr>
        <w:t xml:space="preserve"> </w:t>
      </w:r>
      <w:r w:rsidRPr="001B5E8D">
        <w:rPr>
          <w:rFonts w:ascii="Times New Roman" w:hAnsi="Times New Roman"/>
          <w:sz w:val="24"/>
          <w:szCs w:val="24"/>
        </w:rPr>
        <w:t>exposição ao meio de comunicação em si mesma ou a situação comunicativa particular ligada a um</w:t>
      </w:r>
      <w:r>
        <w:rPr>
          <w:rFonts w:ascii="Times New Roman" w:hAnsi="Times New Roman"/>
          <w:sz w:val="24"/>
          <w:szCs w:val="24"/>
        </w:rPr>
        <w:t xml:space="preserve"> </w:t>
      </w:r>
      <w:r w:rsidRPr="001B5E8D">
        <w:rPr>
          <w:rFonts w:ascii="Times New Roman" w:hAnsi="Times New Roman"/>
          <w:sz w:val="24"/>
          <w:szCs w:val="24"/>
        </w:rPr>
        <w:t>determinado mass media. No estudo das reacções da audiência, o conteúdo específico da mensagem</w:t>
      </w:r>
      <w:r>
        <w:rPr>
          <w:rFonts w:ascii="Times New Roman" w:hAnsi="Times New Roman"/>
          <w:sz w:val="24"/>
          <w:szCs w:val="24"/>
        </w:rPr>
        <w:t xml:space="preserve"> </w:t>
      </w:r>
      <w:r w:rsidRPr="001B5E8D">
        <w:rPr>
          <w:rFonts w:ascii="Times New Roman" w:hAnsi="Times New Roman"/>
          <w:sz w:val="24"/>
          <w:szCs w:val="24"/>
        </w:rPr>
        <w:t>pode ser relativamente secundário; por outras palavras, o significado do consumo dos mass media não</w:t>
      </w:r>
      <w:r>
        <w:rPr>
          <w:rFonts w:ascii="Times New Roman" w:hAnsi="Times New Roman"/>
          <w:sz w:val="24"/>
          <w:szCs w:val="24"/>
        </w:rPr>
        <w:t xml:space="preserve"> </w:t>
      </w:r>
      <w:r w:rsidRPr="001B5E8D">
        <w:rPr>
          <w:rFonts w:ascii="Times New Roman" w:hAnsi="Times New Roman"/>
          <w:sz w:val="24"/>
          <w:szCs w:val="24"/>
        </w:rPr>
        <w:t>se pode demonstrar apenas pela análise do seu conteúdo ou por parâmetros sociológicos tradicionais</w:t>
      </w:r>
      <w:r>
        <w:rPr>
          <w:rFonts w:ascii="Times New Roman" w:hAnsi="Times New Roman"/>
          <w:sz w:val="24"/>
          <w:szCs w:val="24"/>
        </w:rPr>
        <w:t xml:space="preserve"> </w:t>
      </w:r>
      <w:r w:rsidRPr="001B5E8D">
        <w:rPr>
          <w:rFonts w:ascii="Times New Roman" w:hAnsi="Times New Roman"/>
          <w:sz w:val="24"/>
          <w:szCs w:val="24"/>
        </w:rPr>
        <w:t>segundo os quais o público é descrito. Alguns dos motivos que levam ao consumo de comunicações</w:t>
      </w:r>
      <w:r>
        <w:rPr>
          <w:rFonts w:ascii="Times New Roman" w:hAnsi="Times New Roman"/>
          <w:sz w:val="24"/>
          <w:szCs w:val="24"/>
        </w:rPr>
        <w:t xml:space="preserve"> </w:t>
      </w:r>
      <w:r w:rsidRPr="001B5E8D">
        <w:rPr>
          <w:rFonts w:ascii="Times New Roman" w:hAnsi="Times New Roman"/>
          <w:sz w:val="24"/>
          <w:szCs w:val="24"/>
        </w:rPr>
        <w:t xml:space="preserve">de massa «não implicam nenhuma inclinação para a fonte representada pela </w:t>
      </w:r>
      <w:r w:rsidRPr="001B5E8D">
        <w:rPr>
          <w:rFonts w:ascii="Times New Roman" w:hAnsi="Times New Roman"/>
          <w:sz w:val="24"/>
          <w:szCs w:val="24"/>
        </w:rPr>
        <w:lastRenderedPageBreak/>
        <w:t>emissão; têm significado</w:t>
      </w:r>
      <w:r>
        <w:rPr>
          <w:rFonts w:ascii="Times New Roman" w:hAnsi="Times New Roman"/>
          <w:sz w:val="24"/>
          <w:szCs w:val="24"/>
        </w:rPr>
        <w:t xml:space="preserve"> </w:t>
      </w:r>
      <w:r w:rsidRPr="001B5E8D">
        <w:rPr>
          <w:rFonts w:ascii="Times New Roman" w:hAnsi="Times New Roman"/>
          <w:sz w:val="24"/>
          <w:szCs w:val="24"/>
        </w:rPr>
        <w:t>apenas no mundo individual do sujeito que faz parte do público» (McQuail, 1975, 155).</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Em segundo lugar, a tentativa de explicar o consumo e os efeitos dos mass media em função das</w:t>
      </w:r>
      <w:r>
        <w:rPr>
          <w:rFonts w:ascii="Times New Roman" w:hAnsi="Times New Roman"/>
          <w:sz w:val="24"/>
          <w:szCs w:val="24"/>
        </w:rPr>
        <w:t xml:space="preserve"> </w:t>
      </w:r>
      <w:r w:rsidRPr="001B5E8D">
        <w:rPr>
          <w:rFonts w:ascii="Times New Roman" w:hAnsi="Times New Roman"/>
          <w:sz w:val="24"/>
          <w:szCs w:val="24"/>
        </w:rPr>
        <w:t>motivações e das vantagens que o destinatário deles aufere acelera o abandono progressivo do modelo</w:t>
      </w:r>
      <w:r>
        <w:rPr>
          <w:rFonts w:ascii="Times New Roman" w:hAnsi="Times New Roman"/>
          <w:sz w:val="24"/>
          <w:szCs w:val="24"/>
        </w:rPr>
        <w:t xml:space="preserve"> </w:t>
      </w:r>
      <w:r w:rsidRPr="001B5E8D">
        <w:rPr>
          <w:rFonts w:ascii="Times New Roman" w:hAnsi="Times New Roman"/>
          <w:sz w:val="24"/>
          <w:szCs w:val="24"/>
        </w:rPr>
        <w:t>do transfer que a communication research está a levar a cabo, de modo que «a atitude selectiva do</w:t>
      </w:r>
      <w:r>
        <w:rPr>
          <w:rFonts w:ascii="Times New Roman" w:hAnsi="Times New Roman"/>
          <w:sz w:val="24"/>
          <w:szCs w:val="24"/>
        </w:rPr>
        <w:t xml:space="preserve"> </w:t>
      </w:r>
      <w:r w:rsidRPr="001B5E8D">
        <w:rPr>
          <w:rFonts w:ascii="Times New Roman" w:hAnsi="Times New Roman"/>
          <w:sz w:val="24"/>
          <w:szCs w:val="24"/>
        </w:rPr>
        <w:t>receptor que, nos inícios da pesquisa era considerada quase como um factor de perturbação e tornada</w:t>
      </w:r>
      <w:r>
        <w:rPr>
          <w:rFonts w:ascii="Times New Roman" w:hAnsi="Times New Roman"/>
          <w:sz w:val="24"/>
          <w:szCs w:val="24"/>
        </w:rPr>
        <w:t xml:space="preserve"> </w:t>
      </w:r>
      <w:r w:rsidRPr="001B5E8D">
        <w:rPr>
          <w:rFonts w:ascii="Times New Roman" w:hAnsi="Times New Roman"/>
          <w:sz w:val="24"/>
          <w:szCs w:val="24"/>
        </w:rPr>
        <w:t>responsável pela aparente ineficácia da comunicação de massa, é revalorizada [...] na medida em que é</w:t>
      </w:r>
      <w:r>
        <w:rPr>
          <w:rFonts w:ascii="Times New Roman" w:hAnsi="Times New Roman"/>
          <w:sz w:val="24"/>
          <w:szCs w:val="24"/>
        </w:rPr>
        <w:t xml:space="preserve"> </w:t>
      </w:r>
      <w:r w:rsidRPr="001B5E8D">
        <w:rPr>
          <w:rFonts w:ascii="Times New Roman" w:hAnsi="Times New Roman"/>
          <w:sz w:val="24"/>
          <w:szCs w:val="24"/>
        </w:rPr>
        <w:t>tida como premissa para os efeitos» (Schulz, 1982, 55). A actividade selectiva, e interpretativa, do</w:t>
      </w:r>
      <w:r>
        <w:rPr>
          <w:rFonts w:ascii="Times New Roman" w:hAnsi="Times New Roman"/>
          <w:sz w:val="24"/>
          <w:szCs w:val="24"/>
        </w:rPr>
        <w:t xml:space="preserve"> </w:t>
      </w:r>
      <w:r w:rsidRPr="001B5E8D">
        <w:rPr>
          <w:rFonts w:ascii="Times New Roman" w:hAnsi="Times New Roman"/>
          <w:sz w:val="24"/>
          <w:szCs w:val="24"/>
        </w:rPr>
        <w:t>destinatário, baseada sociologicamente na estrutura das necessidades do indivíduo, passa a constituir</w:t>
      </w:r>
      <w:r>
        <w:rPr>
          <w:rFonts w:ascii="Times New Roman" w:hAnsi="Times New Roman"/>
          <w:sz w:val="24"/>
          <w:szCs w:val="24"/>
        </w:rPr>
        <w:t xml:space="preserve"> </w:t>
      </w:r>
      <w:r w:rsidRPr="001B5E8D">
        <w:rPr>
          <w:rFonts w:ascii="Times New Roman" w:hAnsi="Times New Roman"/>
          <w:sz w:val="24"/>
          <w:szCs w:val="24"/>
        </w:rPr>
        <w:t>parte estável do processo comunicativo, formando uma das suas componentes não elimináveis. Esse</w:t>
      </w:r>
      <w:r>
        <w:rPr>
          <w:rFonts w:ascii="Times New Roman" w:hAnsi="Times New Roman"/>
          <w:sz w:val="24"/>
          <w:szCs w:val="24"/>
        </w:rPr>
        <w:t xml:space="preserve"> </w:t>
      </w:r>
      <w:r w:rsidRPr="001B5E8D">
        <w:rPr>
          <w:rFonts w:ascii="Times New Roman" w:hAnsi="Times New Roman"/>
          <w:sz w:val="24"/>
          <w:szCs w:val="24"/>
        </w:rPr>
        <w:t>aspecto, porém, representa uma dificuldade que a hipótese dos «usos e satisfações» tem ainda de</w:t>
      </w:r>
      <w:r>
        <w:rPr>
          <w:rFonts w:ascii="Times New Roman" w:hAnsi="Times New Roman"/>
          <w:sz w:val="24"/>
          <w:szCs w:val="24"/>
        </w:rPr>
        <w:t xml:space="preserve"> </w:t>
      </w:r>
      <w:r w:rsidRPr="001B5E8D">
        <w:rPr>
          <w:rFonts w:ascii="Times New Roman" w:hAnsi="Times New Roman"/>
          <w:sz w:val="24"/>
          <w:szCs w:val="24"/>
        </w:rPr>
        <w:t>superar: a sua proposta de considerar a audiência como parceiro activo do processo de comunicação,</w:t>
      </w:r>
      <w:r>
        <w:rPr>
          <w:rFonts w:ascii="Times New Roman" w:hAnsi="Times New Roman"/>
          <w:sz w:val="24"/>
          <w:szCs w:val="24"/>
        </w:rPr>
        <w:t xml:space="preserve"> </w:t>
      </w:r>
      <w:r w:rsidRPr="001B5E8D">
        <w:rPr>
          <w:rFonts w:ascii="Times New Roman" w:hAnsi="Times New Roman"/>
          <w:sz w:val="24"/>
          <w:szCs w:val="24"/>
        </w:rPr>
        <w:t>subentende que a utilização dos mass media está orientada para um fim, é uma actividade racional de</w:t>
      </w:r>
      <w:r>
        <w:rPr>
          <w:rFonts w:ascii="Times New Roman" w:hAnsi="Times New Roman"/>
          <w:sz w:val="24"/>
          <w:szCs w:val="24"/>
        </w:rPr>
        <w:t xml:space="preserve"> </w:t>
      </w:r>
      <w:r w:rsidRPr="001B5E8D">
        <w:rPr>
          <w:rFonts w:ascii="Times New Roman" w:hAnsi="Times New Roman"/>
          <w:sz w:val="24"/>
          <w:szCs w:val="24"/>
        </w:rPr>
        <w:t>perseguição de um objectivo que é a escolha do melhor meio para a satisfação de uma necessidade.</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A associação entre satisfação da necessidade e escolha do meio de comunicação é representada como</w:t>
      </w:r>
      <w:r>
        <w:rPr>
          <w:rFonts w:ascii="Times New Roman" w:hAnsi="Times New Roman"/>
          <w:sz w:val="24"/>
          <w:szCs w:val="24"/>
        </w:rPr>
        <w:t xml:space="preserve"> </w:t>
      </w:r>
      <w:r w:rsidRPr="001B5E8D">
        <w:rPr>
          <w:rFonts w:ascii="Times New Roman" w:hAnsi="Times New Roman"/>
          <w:sz w:val="24"/>
          <w:szCs w:val="24"/>
        </w:rPr>
        <w:t>uma opção do destinatário num processo racional de adequação dos meios disponíveis aos fins que</w:t>
      </w:r>
      <w:r>
        <w:rPr>
          <w:rFonts w:ascii="Times New Roman" w:hAnsi="Times New Roman"/>
          <w:sz w:val="24"/>
          <w:szCs w:val="24"/>
        </w:rPr>
        <w:t xml:space="preserve"> </w:t>
      </w:r>
      <w:r w:rsidRPr="001B5E8D">
        <w:rPr>
          <w:rFonts w:ascii="Times New Roman" w:hAnsi="Times New Roman"/>
          <w:sz w:val="24"/>
          <w:szCs w:val="24"/>
        </w:rPr>
        <w:t>pretende atingir. É neste quadro que toda a hipótese do efeito linear do conteúdo dos mass media sobre</w:t>
      </w:r>
      <w:r>
        <w:rPr>
          <w:rFonts w:ascii="Times New Roman" w:hAnsi="Times New Roman"/>
          <w:sz w:val="24"/>
          <w:szCs w:val="24"/>
        </w:rPr>
        <w:t xml:space="preserve"> </w:t>
      </w:r>
      <w:r w:rsidRPr="001B5E8D">
        <w:rPr>
          <w:rFonts w:ascii="Times New Roman" w:hAnsi="Times New Roman"/>
          <w:sz w:val="24"/>
          <w:szCs w:val="24"/>
        </w:rPr>
        <w:t>as atitudes, valores ou comportamentos do público, é invertida, na medida em que é o receptor que</w:t>
      </w:r>
      <w:r>
        <w:rPr>
          <w:rFonts w:ascii="Times New Roman" w:hAnsi="Times New Roman"/>
          <w:sz w:val="24"/>
          <w:szCs w:val="24"/>
        </w:rPr>
        <w:t xml:space="preserve"> </w:t>
      </w:r>
      <w:r w:rsidRPr="001B5E8D">
        <w:rPr>
          <w:rFonts w:ascii="Times New Roman" w:hAnsi="Times New Roman"/>
          <w:sz w:val="24"/>
          <w:szCs w:val="24"/>
        </w:rPr>
        <w:t>estabelece se existirá, pelo menos, um processo comunicativo real. Os sistemas de expectativas do</w:t>
      </w:r>
      <w:r>
        <w:rPr>
          <w:rFonts w:ascii="Times New Roman" w:hAnsi="Times New Roman"/>
          <w:sz w:val="24"/>
          <w:szCs w:val="24"/>
        </w:rPr>
        <w:t xml:space="preserve"> </w:t>
      </w:r>
      <w:r w:rsidRPr="001B5E8D">
        <w:rPr>
          <w:rFonts w:ascii="Times New Roman" w:hAnsi="Times New Roman"/>
          <w:sz w:val="24"/>
          <w:szCs w:val="24"/>
        </w:rPr>
        <w:t>destinatário não só intervêm nos efeitos provocados pelos mass media como também regulam as</w:t>
      </w:r>
      <w:r>
        <w:rPr>
          <w:rFonts w:ascii="Times New Roman" w:hAnsi="Times New Roman"/>
          <w:sz w:val="24"/>
          <w:szCs w:val="24"/>
        </w:rPr>
        <w:t xml:space="preserve"> </w:t>
      </w:r>
      <w:r w:rsidRPr="001B5E8D">
        <w:rPr>
          <w:rFonts w:ascii="Times New Roman" w:hAnsi="Times New Roman"/>
          <w:sz w:val="24"/>
          <w:szCs w:val="24"/>
        </w:rPr>
        <w:t>próprias modalidades de exposição.</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Na realidade, porém, o facto de existir grande diferença entre a descrição que os indivíduos fazem do</w:t>
      </w:r>
      <w:r>
        <w:rPr>
          <w:rFonts w:ascii="Times New Roman" w:hAnsi="Times New Roman"/>
          <w:sz w:val="24"/>
          <w:szCs w:val="24"/>
        </w:rPr>
        <w:t xml:space="preserve"> </w:t>
      </w:r>
      <w:r w:rsidRPr="001B5E8D">
        <w:rPr>
          <w:rFonts w:ascii="Times New Roman" w:hAnsi="Times New Roman"/>
          <w:sz w:val="24"/>
          <w:szCs w:val="24"/>
        </w:rPr>
        <w:t>seu consumo e o seu real consumo dos mass media e o facto de o consumo televisivo ser uma questão</w:t>
      </w:r>
      <w:r>
        <w:rPr>
          <w:rFonts w:ascii="Times New Roman" w:hAnsi="Times New Roman"/>
          <w:sz w:val="24"/>
          <w:szCs w:val="24"/>
        </w:rPr>
        <w:t xml:space="preserve"> </w:t>
      </w:r>
      <w:r w:rsidRPr="001B5E8D">
        <w:rPr>
          <w:rFonts w:ascii="Times New Roman" w:hAnsi="Times New Roman"/>
          <w:sz w:val="24"/>
          <w:szCs w:val="24"/>
        </w:rPr>
        <w:t>de disponibilidade e não de selecção, desmentem a ideia de uma audiência activa, que age em função</w:t>
      </w:r>
      <w:r>
        <w:rPr>
          <w:rFonts w:ascii="Times New Roman" w:hAnsi="Times New Roman"/>
          <w:sz w:val="24"/>
          <w:szCs w:val="24"/>
        </w:rPr>
        <w:t xml:space="preserve"> </w:t>
      </w:r>
      <w:r w:rsidRPr="001B5E8D">
        <w:rPr>
          <w:rFonts w:ascii="Times New Roman" w:hAnsi="Times New Roman"/>
          <w:sz w:val="24"/>
          <w:szCs w:val="24"/>
        </w:rPr>
        <w:t>de um objectivo, e a ideia das necessidades e das satisfações como variáveis que explicam</w:t>
      </w:r>
      <w:r>
        <w:rPr>
          <w:rFonts w:ascii="Times New Roman" w:hAnsi="Times New Roman"/>
          <w:sz w:val="24"/>
          <w:szCs w:val="24"/>
        </w:rPr>
        <w:t xml:space="preserve"> </w:t>
      </w:r>
      <w:r w:rsidRPr="001B5E8D">
        <w:rPr>
          <w:rFonts w:ascii="Times New Roman" w:hAnsi="Times New Roman"/>
          <w:sz w:val="24"/>
          <w:szCs w:val="24"/>
        </w:rPr>
        <w:t>efectivamente a diversidade no consumo de comunicações de massa» (Elliott, 1974, 258)6. A</w:t>
      </w:r>
      <w:r>
        <w:rPr>
          <w:rFonts w:ascii="Times New Roman" w:hAnsi="Times New Roman"/>
          <w:sz w:val="24"/>
          <w:szCs w:val="24"/>
        </w:rPr>
        <w:t xml:space="preserve"> </w:t>
      </w:r>
      <w:r w:rsidRPr="001B5E8D">
        <w:rPr>
          <w:rFonts w:ascii="Times New Roman" w:hAnsi="Times New Roman"/>
          <w:sz w:val="24"/>
          <w:szCs w:val="24"/>
        </w:rPr>
        <w:t>disponibilidade não diz respeito a tudo o que é proposto por todos os meios de comunicação; está</w:t>
      </w:r>
      <w:r>
        <w:rPr>
          <w:rFonts w:ascii="Times New Roman" w:hAnsi="Times New Roman"/>
          <w:sz w:val="24"/>
          <w:szCs w:val="24"/>
        </w:rPr>
        <w:t xml:space="preserve"> </w:t>
      </w:r>
      <w:r w:rsidRPr="001B5E8D">
        <w:rPr>
          <w:rFonts w:ascii="Times New Roman" w:hAnsi="Times New Roman"/>
          <w:sz w:val="24"/>
          <w:szCs w:val="24"/>
        </w:rPr>
        <w:t>limitada pela capacidade e pela possibilidade efectivas de a eles ter acesso. Por outro lado, essa</w:t>
      </w:r>
      <w:r>
        <w:rPr>
          <w:rFonts w:ascii="Times New Roman" w:hAnsi="Times New Roman"/>
          <w:sz w:val="24"/>
          <w:szCs w:val="24"/>
        </w:rPr>
        <w:t xml:space="preserve"> </w:t>
      </w:r>
      <w:r w:rsidRPr="001B5E8D">
        <w:rPr>
          <w:rFonts w:ascii="Times New Roman" w:hAnsi="Times New Roman"/>
          <w:sz w:val="24"/>
          <w:szCs w:val="24"/>
        </w:rPr>
        <w:t>capacidade e essa possibilidade estão ligadas às características pessoais e sociais do destinatário, à sua</w:t>
      </w:r>
      <w:r>
        <w:rPr>
          <w:rFonts w:ascii="Times New Roman" w:hAnsi="Times New Roman"/>
          <w:sz w:val="24"/>
          <w:szCs w:val="24"/>
        </w:rPr>
        <w:t xml:space="preserve"> </w:t>
      </w:r>
      <w:r w:rsidRPr="001B5E8D">
        <w:rPr>
          <w:rFonts w:ascii="Times New Roman" w:hAnsi="Times New Roman"/>
          <w:sz w:val="24"/>
          <w:szCs w:val="24"/>
        </w:rPr>
        <w:t>habituação e familiaridade com um determinado meio, à competência comunicativa deste.</w:t>
      </w:r>
    </w:p>
    <w:p w:rsidR="00251A8C"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lastRenderedPageBreak/>
        <w:t>Há uma característica metodológica da pesquisa sobre «usos e satisfações» que se insere igualmente</w:t>
      </w:r>
      <w:r>
        <w:rPr>
          <w:rFonts w:ascii="Times New Roman" w:hAnsi="Times New Roman"/>
          <w:sz w:val="24"/>
          <w:szCs w:val="24"/>
        </w:rPr>
        <w:t xml:space="preserve"> </w:t>
      </w:r>
      <w:r w:rsidRPr="001B5E8D">
        <w:rPr>
          <w:rFonts w:ascii="Times New Roman" w:hAnsi="Times New Roman"/>
          <w:sz w:val="24"/>
          <w:szCs w:val="24"/>
        </w:rPr>
        <w:t>nesta questão: o procedimento normal é perguntar aos indivíduos qual a importância que para eles tem</w:t>
      </w:r>
      <w:r>
        <w:rPr>
          <w:rFonts w:ascii="Times New Roman" w:hAnsi="Times New Roman"/>
          <w:sz w:val="24"/>
          <w:szCs w:val="24"/>
        </w:rPr>
        <w:t xml:space="preserve"> </w:t>
      </w:r>
      <w:r w:rsidRPr="001B5E8D">
        <w:rPr>
          <w:rFonts w:ascii="Times New Roman" w:hAnsi="Times New Roman"/>
          <w:sz w:val="24"/>
          <w:szCs w:val="24"/>
        </w:rPr>
        <w:t>uma certa necessidade e em que medida utilizam um meio particular de comunicação para satisfazer</w:t>
      </w:r>
      <w:r>
        <w:rPr>
          <w:rFonts w:ascii="Times New Roman" w:hAnsi="Times New Roman"/>
          <w:sz w:val="24"/>
          <w:szCs w:val="24"/>
        </w:rPr>
        <w:t xml:space="preserve"> </w:t>
      </w:r>
      <w:r w:rsidRPr="001B5E8D">
        <w:rPr>
          <w:rFonts w:ascii="Times New Roman" w:hAnsi="Times New Roman"/>
          <w:sz w:val="24"/>
          <w:szCs w:val="24"/>
        </w:rPr>
        <w:t>essa necessidade. Todavia, procedendo assim, é bastante provável «que se convide os indivíduos a</w:t>
      </w:r>
      <w:r>
        <w:rPr>
          <w:rFonts w:ascii="Times New Roman" w:hAnsi="Times New Roman"/>
          <w:sz w:val="24"/>
          <w:szCs w:val="24"/>
        </w:rPr>
        <w:t xml:space="preserve"> </w:t>
      </w:r>
      <w:r w:rsidRPr="001B5E8D">
        <w:rPr>
          <w:rFonts w:ascii="Times New Roman" w:hAnsi="Times New Roman"/>
          <w:sz w:val="24"/>
          <w:szCs w:val="24"/>
        </w:rPr>
        <w:t>reproduzir [nas respostas] estereótipos difundidos acerca das satisfações, mais do que a sua</w:t>
      </w:r>
      <w:r>
        <w:rPr>
          <w:rFonts w:ascii="Times New Roman" w:hAnsi="Times New Roman"/>
          <w:sz w:val="24"/>
          <w:szCs w:val="24"/>
        </w:rPr>
        <w:t xml:space="preserve"> </w:t>
      </w:r>
      <w:r w:rsidRPr="001B5E8D">
        <w:rPr>
          <w:rFonts w:ascii="Times New Roman" w:hAnsi="Times New Roman"/>
          <w:sz w:val="24"/>
          <w:szCs w:val="24"/>
        </w:rPr>
        <w:t>experiência pessoal» (Rosengren, 1974, 281). As descrições pessoais, que constituem a principal fonte</w:t>
      </w:r>
      <w:r>
        <w:rPr>
          <w:rFonts w:ascii="Times New Roman" w:hAnsi="Times New Roman"/>
          <w:sz w:val="24"/>
          <w:szCs w:val="24"/>
        </w:rPr>
        <w:t xml:space="preserve"> </w:t>
      </w:r>
      <w:r w:rsidRPr="001B5E8D">
        <w:rPr>
          <w:rFonts w:ascii="Times New Roman" w:hAnsi="Times New Roman"/>
          <w:sz w:val="24"/>
          <w:szCs w:val="24"/>
        </w:rPr>
        <w:t>de dados - podem fornecer imagens estereotipadas do consumo, mais do que descrever processos reais</w:t>
      </w:r>
      <w:r>
        <w:rPr>
          <w:rFonts w:ascii="Times New Roman" w:hAnsi="Times New Roman"/>
          <w:sz w:val="24"/>
          <w:szCs w:val="24"/>
        </w:rPr>
        <w:t xml:space="preserve"> </w:t>
      </w:r>
      <w:r w:rsidRPr="001B5E8D">
        <w:rPr>
          <w:rFonts w:ascii="Times New Roman" w:hAnsi="Times New Roman"/>
          <w:sz w:val="24"/>
          <w:szCs w:val="24"/>
        </w:rPr>
        <w:t>de consumo. Por conseguinte, é necessário completar esses dados com outros dados provenientes de</w:t>
      </w:r>
      <w:r>
        <w:rPr>
          <w:rFonts w:ascii="Times New Roman" w:hAnsi="Times New Roman"/>
          <w:sz w:val="24"/>
          <w:szCs w:val="24"/>
        </w:rPr>
        <w:t xml:space="preserve"> </w:t>
      </w:r>
      <w:r w:rsidRPr="001B5E8D">
        <w:rPr>
          <w:rFonts w:ascii="Times New Roman" w:hAnsi="Times New Roman"/>
          <w:sz w:val="24"/>
          <w:szCs w:val="24"/>
        </w:rPr>
        <w:t>fontes diferentes (por exemplo, sobre a estratificação do público, sobre o consumo de cada meio de</w:t>
      </w:r>
      <w:r>
        <w:rPr>
          <w:rFonts w:ascii="Times New Roman" w:hAnsi="Times New Roman"/>
          <w:sz w:val="24"/>
          <w:szCs w:val="24"/>
        </w:rPr>
        <w:t xml:space="preserve"> </w:t>
      </w:r>
      <w:r w:rsidRPr="001B5E8D">
        <w:rPr>
          <w:rFonts w:ascii="Times New Roman" w:hAnsi="Times New Roman"/>
          <w:sz w:val="24"/>
          <w:szCs w:val="24"/>
        </w:rPr>
        <w:t>comunicação e dos seus diversos géneros, descrições da articulação das competências comunicativas</w:t>
      </w:r>
      <w:r>
        <w:rPr>
          <w:rFonts w:ascii="Times New Roman" w:hAnsi="Times New Roman"/>
          <w:sz w:val="24"/>
          <w:szCs w:val="24"/>
        </w:rPr>
        <w:t xml:space="preserve"> </w:t>
      </w:r>
      <w:r w:rsidRPr="001B5E8D">
        <w:rPr>
          <w:rFonts w:ascii="Times New Roman" w:hAnsi="Times New Roman"/>
          <w:sz w:val="24"/>
          <w:szCs w:val="24"/>
        </w:rPr>
        <w:t>nos diferentes mass media, descrições dos contextos comunicativos em que o consumo se verifica,</w:t>
      </w:r>
      <w:r>
        <w:rPr>
          <w:rFonts w:ascii="Times New Roman" w:hAnsi="Times New Roman"/>
          <w:sz w:val="24"/>
          <w:szCs w:val="24"/>
        </w:rPr>
        <w:t xml:space="preserve"> </w:t>
      </w:r>
      <w:r w:rsidRPr="001B5E8D">
        <w:rPr>
          <w:rFonts w:ascii="Times New Roman" w:hAnsi="Times New Roman"/>
          <w:sz w:val="24"/>
          <w:szCs w:val="24"/>
        </w:rPr>
        <w:t>etc.).</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Um último aspecto a merecer algum comentário diz respeito ao problema das alternativas funcionais.</w:t>
      </w:r>
      <w:r>
        <w:rPr>
          <w:rFonts w:ascii="Times New Roman" w:hAnsi="Times New Roman"/>
          <w:sz w:val="24"/>
          <w:szCs w:val="24"/>
        </w:rPr>
        <w:t xml:space="preserve"> </w:t>
      </w:r>
      <w:r w:rsidRPr="001B5E8D">
        <w:rPr>
          <w:rFonts w:ascii="Times New Roman" w:hAnsi="Times New Roman"/>
          <w:sz w:val="24"/>
          <w:szCs w:val="24"/>
        </w:rPr>
        <w:t>Os mass media não são a única fonte de satisfação dos vários tipos de necessidades sentidas pelos</w:t>
      </w:r>
      <w:r>
        <w:rPr>
          <w:rFonts w:ascii="Times New Roman" w:hAnsi="Times New Roman"/>
          <w:sz w:val="24"/>
          <w:szCs w:val="24"/>
        </w:rPr>
        <w:t xml:space="preserve"> </w:t>
      </w:r>
      <w:r w:rsidRPr="001B5E8D">
        <w:rPr>
          <w:rFonts w:ascii="Times New Roman" w:hAnsi="Times New Roman"/>
          <w:sz w:val="24"/>
          <w:szCs w:val="24"/>
        </w:rPr>
        <w:t>indivíduos; pelo contrário, de vez em quando, a comunicação de massa é utilizada como recurso, na</w:t>
      </w:r>
      <w:r>
        <w:rPr>
          <w:rFonts w:ascii="Times New Roman" w:hAnsi="Times New Roman"/>
          <w:sz w:val="24"/>
          <w:szCs w:val="24"/>
        </w:rPr>
        <w:t xml:space="preserve"> </w:t>
      </w:r>
      <w:r w:rsidRPr="001B5E8D">
        <w:rPr>
          <w:rFonts w:ascii="Times New Roman" w:hAnsi="Times New Roman"/>
          <w:sz w:val="24"/>
          <w:szCs w:val="24"/>
        </w:rPr>
        <w:t>ausência de alternativas funcionais mais adequadas. Todavia, é necessário ter em conta que estas não</w:t>
      </w:r>
      <w:r>
        <w:rPr>
          <w:rFonts w:ascii="Times New Roman" w:hAnsi="Times New Roman"/>
          <w:sz w:val="24"/>
          <w:szCs w:val="24"/>
        </w:rPr>
        <w:t xml:space="preserve"> </w:t>
      </w:r>
      <w:r w:rsidRPr="001B5E8D">
        <w:rPr>
          <w:rFonts w:ascii="Times New Roman" w:hAnsi="Times New Roman"/>
          <w:sz w:val="24"/>
          <w:szCs w:val="24"/>
        </w:rPr>
        <w:t>são equivalentes nem todas igualmente acessíveis ou significativas: o contexto sociocultural e</w:t>
      </w:r>
      <w:r>
        <w:rPr>
          <w:rFonts w:ascii="Times New Roman" w:hAnsi="Times New Roman"/>
          <w:sz w:val="24"/>
          <w:szCs w:val="24"/>
        </w:rPr>
        <w:t xml:space="preserve"> </w:t>
      </w:r>
      <w:r w:rsidRPr="001B5E8D">
        <w:rPr>
          <w:rFonts w:ascii="Times New Roman" w:hAnsi="Times New Roman"/>
          <w:sz w:val="24"/>
          <w:szCs w:val="24"/>
        </w:rPr>
        <w:t>relacional em que as alternativas funcionais são vividas concorre para estabelecer, descrever e</w:t>
      </w:r>
      <w:r>
        <w:rPr>
          <w:rFonts w:ascii="Times New Roman" w:hAnsi="Times New Roman"/>
          <w:sz w:val="24"/>
          <w:szCs w:val="24"/>
        </w:rPr>
        <w:t xml:space="preserve"> </w:t>
      </w:r>
      <w:r w:rsidRPr="001B5E8D">
        <w:rPr>
          <w:rFonts w:ascii="Times New Roman" w:hAnsi="Times New Roman"/>
          <w:sz w:val="24"/>
          <w:szCs w:val="24"/>
        </w:rPr>
        <w:t>«prescrever a acessibilidade e a funcionalidade dos mass media. Existe uma relação estreita entre as</w:t>
      </w:r>
      <w:r>
        <w:rPr>
          <w:rFonts w:ascii="Times New Roman" w:hAnsi="Times New Roman"/>
          <w:sz w:val="24"/>
          <w:szCs w:val="24"/>
        </w:rPr>
        <w:t xml:space="preserve"> </w:t>
      </w:r>
      <w:r w:rsidRPr="001B5E8D">
        <w:rPr>
          <w:rFonts w:ascii="Times New Roman" w:hAnsi="Times New Roman"/>
          <w:sz w:val="24"/>
          <w:szCs w:val="24"/>
        </w:rPr>
        <w:t>alternativas disponíveis, não só no que respeita à funcionalidade de cada uma delas, mas também ao</w:t>
      </w:r>
      <w:r>
        <w:rPr>
          <w:rFonts w:ascii="Times New Roman" w:hAnsi="Times New Roman"/>
          <w:sz w:val="24"/>
          <w:szCs w:val="24"/>
        </w:rPr>
        <w:t xml:space="preserve"> </w:t>
      </w:r>
      <w:r w:rsidRPr="001B5E8D">
        <w:rPr>
          <w:rFonts w:ascii="Times New Roman" w:hAnsi="Times New Roman"/>
          <w:sz w:val="24"/>
          <w:szCs w:val="24"/>
        </w:rPr>
        <w:t>modo como cada uma define as outras e, assim, a torna acessível. «Cada indivíduo tem oportunidade</w:t>
      </w:r>
      <w:r>
        <w:rPr>
          <w:rFonts w:ascii="Times New Roman" w:hAnsi="Times New Roman"/>
          <w:sz w:val="24"/>
          <w:szCs w:val="24"/>
        </w:rPr>
        <w:t xml:space="preserve"> </w:t>
      </w:r>
      <w:r w:rsidRPr="001B5E8D">
        <w:rPr>
          <w:rFonts w:ascii="Times New Roman" w:hAnsi="Times New Roman"/>
          <w:sz w:val="24"/>
          <w:szCs w:val="24"/>
        </w:rPr>
        <w:t>de escolha dentro da área dos produtos comunicativos disponíveis e dos comportamentos socialmente</w:t>
      </w:r>
      <w:r>
        <w:rPr>
          <w:rFonts w:ascii="Times New Roman" w:hAnsi="Times New Roman"/>
          <w:sz w:val="24"/>
          <w:szCs w:val="24"/>
        </w:rPr>
        <w:t xml:space="preserve"> </w:t>
      </w:r>
      <w:r w:rsidRPr="001B5E8D">
        <w:rPr>
          <w:rFonts w:ascii="Times New Roman" w:hAnsi="Times New Roman"/>
          <w:sz w:val="24"/>
          <w:szCs w:val="24"/>
        </w:rPr>
        <w:t>aprovados. Mas deve salientar-se como as definições dominantes influenciam e limitam tal escolha</w:t>
      </w:r>
      <w:r>
        <w:rPr>
          <w:rFonts w:ascii="Times New Roman" w:hAnsi="Times New Roman"/>
          <w:sz w:val="24"/>
          <w:szCs w:val="24"/>
        </w:rPr>
        <w:t xml:space="preserve"> </w:t>
      </w:r>
      <w:r w:rsidRPr="001B5E8D">
        <w:rPr>
          <w:rFonts w:ascii="Times New Roman" w:hAnsi="Times New Roman"/>
          <w:sz w:val="24"/>
          <w:szCs w:val="24"/>
        </w:rPr>
        <w:t>[...]. No conjunto da audiência, há grupos específicos que podem ter poucas fontes alternativas aos</w:t>
      </w:r>
      <w:r>
        <w:rPr>
          <w:rFonts w:ascii="Times New Roman" w:hAnsi="Times New Roman"/>
          <w:sz w:val="24"/>
          <w:szCs w:val="24"/>
        </w:rPr>
        <w:t xml:space="preserve"> </w:t>
      </w:r>
      <w:r w:rsidRPr="001B5E8D">
        <w:rPr>
          <w:rFonts w:ascii="Times New Roman" w:hAnsi="Times New Roman"/>
          <w:sz w:val="24"/>
          <w:szCs w:val="24"/>
        </w:rPr>
        <w:t>mass media e que podem ser encorajados pelo seu ambiente sociocultural a fazer um certo tipo de</w:t>
      </w:r>
      <w:r>
        <w:rPr>
          <w:rFonts w:ascii="Times New Roman" w:hAnsi="Times New Roman"/>
          <w:sz w:val="24"/>
          <w:szCs w:val="24"/>
        </w:rPr>
        <w:t xml:space="preserve"> </w:t>
      </w:r>
      <w:r w:rsidRPr="001B5E8D">
        <w:rPr>
          <w:rFonts w:ascii="Times New Roman" w:hAnsi="Times New Roman"/>
          <w:sz w:val="24"/>
          <w:szCs w:val="24"/>
        </w:rPr>
        <w:t>escolha, a qual, por sua vez, é reforçada pela experiência com os mass media» (McQuail - Gurevitch,</w:t>
      </w:r>
      <w:r>
        <w:rPr>
          <w:rFonts w:ascii="Times New Roman" w:hAnsi="Times New Roman"/>
          <w:sz w:val="24"/>
          <w:szCs w:val="24"/>
        </w:rPr>
        <w:t xml:space="preserve"> </w:t>
      </w:r>
      <w:r w:rsidRPr="001B5E8D">
        <w:rPr>
          <w:rFonts w:ascii="Times New Roman" w:hAnsi="Times New Roman"/>
          <w:sz w:val="24"/>
          <w:szCs w:val="24"/>
        </w:rPr>
        <w:t>1974, 292). Por conseguinte, pode dizer-se que, pelo menos na sua versão inicial, a hipótese dos</w:t>
      </w:r>
      <w:r>
        <w:rPr>
          <w:rFonts w:ascii="Times New Roman" w:hAnsi="Times New Roman"/>
          <w:sz w:val="24"/>
          <w:szCs w:val="24"/>
        </w:rPr>
        <w:t xml:space="preserve"> </w:t>
      </w:r>
      <w:r w:rsidRPr="001B5E8D">
        <w:rPr>
          <w:rFonts w:ascii="Times New Roman" w:hAnsi="Times New Roman"/>
          <w:sz w:val="24"/>
          <w:szCs w:val="24"/>
        </w:rPr>
        <w:t>«usos e satisfações» tende a acentuar uma imagem da audiência como conjunto de indivíduos</w:t>
      </w:r>
      <w:r>
        <w:rPr>
          <w:rFonts w:ascii="Times New Roman" w:hAnsi="Times New Roman"/>
          <w:sz w:val="24"/>
          <w:szCs w:val="24"/>
        </w:rPr>
        <w:t xml:space="preserve"> </w:t>
      </w:r>
      <w:r w:rsidRPr="001B5E8D">
        <w:rPr>
          <w:rFonts w:ascii="Times New Roman" w:hAnsi="Times New Roman"/>
          <w:sz w:val="24"/>
          <w:szCs w:val="24"/>
        </w:rPr>
        <w:t>separados do contexto e do ambiente sociais que, pelo contrário, molda as suas próprias experiências</w:t>
      </w:r>
      <w:r>
        <w:rPr>
          <w:rFonts w:ascii="Times New Roman" w:hAnsi="Times New Roman"/>
          <w:sz w:val="24"/>
          <w:szCs w:val="24"/>
        </w:rPr>
        <w:t xml:space="preserve"> </w:t>
      </w:r>
      <w:r w:rsidRPr="001B5E8D">
        <w:rPr>
          <w:rFonts w:ascii="Times New Roman" w:hAnsi="Times New Roman"/>
          <w:sz w:val="24"/>
          <w:szCs w:val="24"/>
        </w:rPr>
        <w:t>e, por isso, as necessidades e os significados atribuídos ao consumo dos vários géneros comunicativos.</w:t>
      </w:r>
      <w:r>
        <w:rPr>
          <w:rFonts w:ascii="Times New Roman" w:hAnsi="Times New Roman"/>
          <w:sz w:val="24"/>
          <w:szCs w:val="24"/>
        </w:rPr>
        <w:t xml:space="preserve"> </w:t>
      </w:r>
      <w:r w:rsidRPr="001B5E8D">
        <w:rPr>
          <w:rFonts w:ascii="Times New Roman" w:hAnsi="Times New Roman"/>
          <w:sz w:val="24"/>
          <w:szCs w:val="24"/>
        </w:rPr>
        <w:t>Trata-se, pois, de uma abordagem tanto mais atenta aos aspectos individualísticos quanto mais voltada</w:t>
      </w:r>
      <w:r>
        <w:rPr>
          <w:rFonts w:ascii="Times New Roman" w:hAnsi="Times New Roman"/>
          <w:sz w:val="24"/>
          <w:szCs w:val="24"/>
        </w:rPr>
        <w:t xml:space="preserve"> </w:t>
      </w:r>
      <w:r w:rsidRPr="001B5E8D">
        <w:rPr>
          <w:rFonts w:ascii="Times New Roman" w:hAnsi="Times New Roman"/>
          <w:sz w:val="24"/>
          <w:szCs w:val="24"/>
        </w:rPr>
        <w:t xml:space="preserve">está para os processos </w:t>
      </w:r>
      <w:r w:rsidRPr="001B5E8D">
        <w:rPr>
          <w:rFonts w:ascii="Times New Roman" w:hAnsi="Times New Roman"/>
          <w:sz w:val="24"/>
          <w:szCs w:val="24"/>
        </w:rPr>
        <w:lastRenderedPageBreak/>
        <w:t>subjectivos de satisfação das necessidades. Abordagem que «situa erradamente</w:t>
      </w:r>
      <w:r>
        <w:rPr>
          <w:rFonts w:ascii="Times New Roman" w:hAnsi="Times New Roman"/>
          <w:sz w:val="24"/>
          <w:szCs w:val="24"/>
        </w:rPr>
        <w:t xml:space="preserve"> </w:t>
      </w:r>
      <w:r w:rsidRPr="001B5E8D">
        <w:rPr>
          <w:rFonts w:ascii="Times New Roman" w:hAnsi="Times New Roman"/>
          <w:sz w:val="24"/>
          <w:szCs w:val="24"/>
        </w:rPr>
        <w:t>o ponto fundamental da determinação de um comportamento social, deslocando-o das propriedades do</w:t>
      </w:r>
      <w:r>
        <w:rPr>
          <w:rFonts w:ascii="Times New Roman" w:hAnsi="Times New Roman"/>
          <w:sz w:val="24"/>
          <w:szCs w:val="24"/>
        </w:rPr>
        <w:t xml:space="preserve"> </w:t>
      </w:r>
      <w:r w:rsidRPr="001B5E8D">
        <w:rPr>
          <w:rFonts w:ascii="Times New Roman" w:hAnsi="Times New Roman"/>
          <w:sz w:val="24"/>
          <w:szCs w:val="24"/>
        </w:rPr>
        <w:t>todo social (sistema ou subsistema, grupo ou subgrupo) para as propriedades autodefinidas dos</w:t>
      </w:r>
      <w:r>
        <w:rPr>
          <w:rFonts w:ascii="Times New Roman" w:hAnsi="Times New Roman"/>
          <w:sz w:val="24"/>
          <w:szCs w:val="24"/>
        </w:rPr>
        <w:t xml:space="preserve"> </w:t>
      </w:r>
      <w:r w:rsidRPr="001B5E8D">
        <w:rPr>
          <w:rFonts w:ascii="Times New Roman" w:hAnsi="Times New Roman"/>
          <w:sz w:val="24"/>
          <w:szCs w:val="24"/>
        </w:rPr>
        <w:t>elementos que constituem esse todo» (Sari, 1980, 433).</w:t>
      </w:r>
    </w:p>
    <w:p w:rsid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Os últimos desenvolvimentos teóricos da hipótese dos «usos e satisfações» encaminharam-se para a</w:t>
      </w:r>
      <w:r>
        <w:rPr>
          <w:rFonts w:ascii="Times New Roman" w:hAnsi="Times New Roman"/>
          <w:sz w:val="24"/>
          <w:szCs w:val="24"/>
        </w:rPr>
        <w:t xml:space="preserve"> </w:t>
      </w:r>
      <w:r w:rsidRPr="001B5E8D">
        <w:rPr>
          <w:rFonts w:ascii="Times New Roman" w:hAnsi="Times New Roman"/>
          <w:sz w:val="24"/>
          <w:szCs w:val="24"/>
        </w:rPr>
        <w:t>correcção ou, pelo menos, para a atenuação deste elemento, completada pela consideração dos efeitos</w:t>
      </w:r>
      <w:r>
        <w:rPr>
          <w:rFonts w:ascii="Times New Roman" w:hAnsi="Times New Roman"/>
          <w:sz w:val="24"/>
          <w:szCs w:val="24"/>
        </w:rPr>
        <w:t xml:space="preserve"> </w:t>
      </w:r>
      <w:r w:rsidRPr="001B5E8D">
        <w:rPr>
          <w:rFonts w:ascii="Times New Roman" w:hAnsi="Times New Roman"/>
          <w:sz w:val="24"/>
          <w:szCs w:val="24"/>
        </w:rPr>
        <w:t>que os modelos dos «usos e satisfações», por sua vez, provocam no sistema dos mass media.</w:t>
      </w:r>
      <w:r>
        <w:rPr>
          <w:rFonts w:ascii="Times New Roman" w:hAnsi="Times New Roman"/>
          <w:sz w:val="24"/>
          <w:szCs w:val="24"/>
        </w:rPr>
        <w:t xml:space="preserve"> </w:t>
      </w:r>
      <w:r w:rsidRPr="001B5E8D">
        <w:rPr>
          <w:rFonts w:ascii="Times New Roman" w:hAnsi="Times New Roman"/>
          <w:sz w:val="24"/>
          <w:szCs w:val="24"/>
        </w:rPr>
        <w:t>Rosengren (1974) esboça o padrão deste tipo de pesquisa, distinguindo as suas variáveis</w:t>
      </w:r>
      <w:r>
        <w:rPr>
          <w:rFonts w:ascii="Times New Roman" w:hAnsi="Times New Roman"/>
          <w:sz w:val="24"/>
          <w:szCs w:val="24"/>
        </w:rPr>
        <w:t xml:space="preserve"> </w:t>
      </w:r>
      <w:r w:rsidRPr="001B5E8D">
        <w:rPr>
          <w:rFonts w:ascii="Times New Roman" w:hAnsi="Times New Roman"/>
          <w:sz w:val="24"/>
          <w:szCs w:val="24"/>
        </w:rPr>
        <w:t>fundamentais, que podem ser representadas graficamente do seguinte modo:</w:t>
      </w:r>
    </w:p>
    <w:p w:rsidR="005B6A85" w:rsidRDefault="005B6A85" w:rsidP="001B5E8D">
      <w:pPr>
        <w:spacing w:after="0" w:line="360" w:lineRule="auto"/>
        <w:ind w:firstLine="709"/>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3495675" cy="523875"/>
                <wp:effectExtent l="0" t="0" r="28575" b="28575"/>
                <wp:docPr id="16" name="Rectangle 16"/>
                <wp:cNvGraphicFramePr/>
                <a:graphic xmlns:a="http://schemas.openxmlformats.org/drawingml/2006/main">
                  <a:graphicData uri="http://schemas.microsoft.com/office/word/2010/wordprocessingShape">
                    <wps:wsp>
                      <wps:cNvSpPr/>
                      <wps:spPr>
                        <a:xfrm>
                          <a:off x="0" y="0"/>
                          <a:ext cx="3495675" cy="523875"/>
                        </a:xfrm>
                        <a:prstGeom prst="rect">
                          <a:avLst/>
                        </a:prstGeom>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5B6A85">
                            <w:r w:rsidRPr="00F3129C">
                              <w:rPr>
                                <w:rFonts w:ascii="Times New Roman" w:hAnsi="Times New Roman"/>
                              </w:rPr>
                              <w:t>1 - Necessidades humanas fundamentais a nível biológico e psicológico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6" o:spid="_x0000_s1026" style="width:275.25pt;height:41.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" fillcolor="white [3201]" strokecolor="black [3200]" strokeweight="2pt">
                <v:textbox>
                  <w:txbxContent>
                    <w:p w:rsidR="00FF14CB" w:rsidRPr="00F3129C" w:rsidRDefault="00FF14CB" w:rsidP="005B6A85">
                      <w:r w:rsidRPr="00F3129C">
                        <w:rPr>
                          <w:rFonts w:ascii="Times New Roman" w:hAnsi="Times New Roman"/>
                        </w:rPr>
                        <w:t>1 - Necessidades humanas fundamentais a nível biológico e psicológico</w:t>
                      </w:r>
                    </w:p>
                  </w:txbxContent>
                </v:textbox>
                <w10:anchorlock/>
              </v:rect>
            </w:pict>
          </mc:Fallback>
        </mc:AlternateContent>
      </w:r>
    </w:p>
    <w:p w:rsidR="005B6A85" w:rsidRDefault="005B6A85" w:rsidP="00633DBA">
      <w:pPr>
        <w:spacing w:after="0" w:line="360" w:lineRule="auto"/>
        <w:ind w:left="4956" w:firstLine="709"/>
        <w:rPr>
          <w:rFonts w:ascii="Times New Roman" w:hAnsi="Times New Roman"/>
          <w:sz w:val="24"/>
          <w:szCs w:val="24"/>
        </w:rPr>
      </w:pPr>
      <w:r>
        <w:rPr>
          <w:rFonts w:ascii="Times New Roman" w:hAnsi="Times New Roman"/>
          <w:sz w:val="24"/>
          <w:szCs w:val="24"/>
        </w:rPr>
        <w:t>Em interacção com</w:t>
      </w:r>
    </w:p>
    <w:p w:rsidR="00251A8C" w:rsidRDefault="005B6A85" w:rsidP="00251A8C">
      <w:pPr>
        <w:spacing w:after="0" w:line="360" w:lineRule="auto"/>
        <w:ind w:firstLine="709"/>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3495675" cy="419100"/>
                <wp:effectExtent l="0" t="0" r="28575" b="19050"/>
                <wp:docPr id="18" name="Rectangle 18"/>
                <wp:cNvGraphicFramePr/>
                <a:graphic xmlns:a="http://schemas.openxmlformats.org/drawingml/2006/main">
                  <a:graphicData uri="http://schemas.microsoft.com/office/word/2010/wordprocessingShape">
                    <wps:wsp>
                      <wps:cNvSpPr/>
                      <wps:spPr>
                        <a:xfrm>
                          <a:off x="0" y="0"/>
                          <a:ext cx="3495675" cy="419100"/>
                        </a:xfrm>
                        <a:prstGeom prst="rect">
                          <a:avLst/>
                        </a:prstGeom>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5B6A85">
                            <w:pPr>
                              <w:rPr>
                                <w:rFonts w:ascii="Times New Roman" w:hAnsi="Times New Roman"/>
                              </w:rPr>
                            </w:pPr>
                            <w:r w:rsidRPr="00F3129C">
                              <w:rPr>
                                <w:rFonts w:ascii="Times New Roman" w:hAnsi="Times New Roman"/>
                              </w:rPr>
                              <w:t>2 - Diversas combinações de características intra-individuais e extra-individuais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8" o:spid="_x0000_s1027" style="width:275.25pt;height:3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" fillcolor="white [3201]" strokecolor="black [3200]" strokeweight="2pt">
                <v:textbox>
                  <w:txbxContent>
                    <w:p w:rsidR="00FF14CB" w:rsidRPr="00F3129C" w:rsidRDefault="00FF14CB" w:rsidP="005B6A85">
                      <w:pPr>
                        <w:rPr>
                          <w:rFonts w:ascii="Times New Roman" w:hAnsi="Times New Roman"/>
                        </w:rPr>
                      </w:pPr>
                      <w:r w:rsidRPr="00F3129C">
                        <w:rPr>
                          <w:rFonts w:ascii="Times New Roman" w:hAnsi="Times New Roman"/>
                        </w:rPr>
                        <w:t>2 - Diversas combinações de características intra-individuais e extra-individuais</w:t>
                      </w:r>
                    </w:p>
                  </w:txbxContent>
                </v:textbox>
                <w10:anchorlock/>
              </v:rect>
            </w:pict>
          </mc:Fallback>
        </mc:AlternateContent>
      </w:r>
    </w:p>
    <w:p w:rsidR="001B5E8D" w:rsidRDefault="005B6A85" w:rsidP="00633DBA">
      <w:pPr>
        <w:spacing w:after="0" w:line="360" w:lineRule="auto"/>
        <w:ind w:left="4956" w:firstLine="709"/>
        <w:rPr>
          <w:rFonts w:ascii="Times New Roman" w:hAnsi="Times New Roman"/>
          <w:sz w:val="24"/>
          <w:szCs w:val="24"/>
        </w:rPr>
      </w:pPr>
      <w:r>
        <w:rPr>
          <w:rFonts w:ascii="Times New Roman" w:hAnsi="Times New Roman"/>
          <w:sz w:val="24"/>
          <w:szCs w:val="24"/>
        </w:rPr>
        <w:t>E em interacção com</w:t>
      </w:r>
    </w:p>
    <w:p w:rsidR="005B6A85" w:rsidRDefault="005B6A85" w:rsidP="00251A8C">
      <w:pPr>
        <w:spacing w:after="0" w:line="360" w:lineRule="auto"/>
        <w:ind w:firstLine="709"/>
        <w:rPr>
          <w:rFonts w:ascii="Times New Roman" w:hAnsi="Times New Roman"/>
          <w:sz w:val="24"/>
          <w:szCs w:val="24"/>
        </w:rPr>
      </w:pPr>
      <w:r>
        <w:rPr>
          <w:rFonts w:ascii="Times New Roman" w:hAnsi="Times New Roman"/>
          <w:noProof/>
          <w:sz w:val="24"/>
          <w:szCs w:val="24"/>
        </w:rPr>
        <mc:AlternateContent>
          <mc:Choice Requires="wps">
            <w:drawing>
              <wp:inline distT="0" distB="0" distL="0" distR="0">
                <wp:extent cx="3495675" cy="266700"/>
                <wp:effectExtent l="0" t="0" r="28575" b="19050"/>
                <wp:docPr id="19" name="Rectangle 19"/>
                <wp:cNvGraphicFramePr/>
                <a:graphic xmlns:a="http://schemas.openxmlformats.org/drawingml/2006/main">
                  <a:graphicData uri="http://schemas.microsoft.com/office/word/2010/wordprocessingShape">
                    <wps:wsp>
                      <wps:cNvSpPr/>
                      <wps:spPr>
                        <a:xfrm>
                          <a:off x="0" y="0"/>
                          <a:ext cx="3495675" cy="266700"/>
                        </a:xfrm>
                        <a:prstGeom prst="rect">
                          <a:avLst/>
                        </a:prstGeom>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5B6A85">
                            <w:pPr>
                              <w:rPr>
                                <w:rFonts w:ascii="Times New Roman" w:hAnsi="Times New Roman"/>
                              </w:rPr>
                            </w:pPr>
                            <w:r w:rsidRPr="00F3129C">
                              <w:rPr>
                                <w:rFonts w:ascii="Times New Roman" w:hAnsi="Times New Roman"/>
                              </w:rPr>
                              <w:t xml:space="preserve">3 - Estrutura social, incluindo a estrutura dos </w:t>
                            </w:r>
                            <w:r w:rsidRPr="00F3129C">
                              <w:rPr>
                                <w:rFonts w:ascii="Times New Roman" w:hAnsi="Times New Roman"/>
                                <w:i/>
                              </w:rPr>
                              <w:t>mass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19" o:spid="_x0000_s1028" style="width:275.25pt;height:2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" fillcolor="white [3201]" strokecolor="black [3200]" strokeweight="2pt">
                <v:textbox>
                  <w:txbxContent>
                    <w:p w:rsidR="00FF14CB" w:rsidRPr="00F3129C" w:rsidRDefault="00FF14CB" w:rsidP="005B6A85">
                      <w:pPr>
                        <w:rPr>
                          <w:rFonts w:ascii="Times New Roman" w:hAnsi="Times New Roman"/>
                        </w:rPr>
                      </w:pPr>
                      <w:r w:rsidRPr="00F3129C">
                        <w:rPr>
                          <w:rFonts w:ascii="Times New Roman" w:hAnsi="Times New Roman"/>
                        </w:rPr>
                        <w:t xml:space="preserve">3 - Estrutura social, incluindo a estrutura dos </w:t>
                      </w:r>
                      <w:r w:rsidRPr="00F3129C">
                        <w:rPr>
                          <w:rFonts w:ascii="Times New Roman" w:hAnsi="Times New Roman"/>
                          <w:i/>
                        </w:rPr>
                        <w:t>mass media</w:t>
                      </w:r>
                    </w:p>
                  </w:txbxContent>
                </v:textbox>
                <w10:anchorlock/>
              </v:rect>
            </w:pict>
          </mc:Fallback>
        </mc:AlternateContent>
      </w:r>
    </w:p>
    <w:p w:rsidR="005B6A85" w:rsidRDefault="005B6A85" w:rsidP="00633DBA">
      <w:pPr>
        <w:spacing w:after="0" w:line="360" w:lineRule="auto"/>
        <w:ind w:left="5664" w:firstLine="709"/>
        <w:rPr>
          <w:rFonts w:ascii="Times New Roman" w:hAnsi="Times New Roman"/>
          <w:sz w:val="24"/>
          <w:szCs w:val="24"/>
        </w:rPr>
      </w:pPr>
      <w:r>
        <w:rPr>
          <w:rFonts w:ascii="Times New Roman" w:hAnsi="Times New Roman"/>
          <w:sz w:val="24"/>
          <w:szCs w:val="24"/>
        </w:rPr>
        <w:t>geram</w:t>
      </w:r>
    </w:p>
    <w:p w:rsidR="005B6A85" w:rsidRDefault="005B6A85"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977543B" wp14:editId="71E7654D">
                <wp:extent cx="3495675" cy="514350"/>
                <wp:effectExtent l="0" t="0" r="28575" b="19050"/>
                <wp:docPr id="20" name="Rectangle 20"/>
                <wp:cNvGraphicFramePr/>
                <a:graphic xmlns:a="http://schemas.openxmlformats.org/drawingml/2006/main">
                  <a:graphicData uri="http://schemas.microsoft.com/office/word/2010/wordprocessingShape">
                    <wps:wsp>
                      <wps:cNvSpPr/>
                      <wps:spPr>
                        <a:xfrm>
                          <a:off x="0" y="0"/>
                          <a:ext cx="3495675" cy="514350"/>
                        </a:xfrm>
                        <a:prstGeom prst="rect">
                          <a:avLst/>
                        </a:prstGeom>
                        <a:ln/>
                      </wps:spPr>
                      <wps:style>
                        <a:lnRef idx="2">
                          <a:schemeClr val="dk1"/>
                        </a:lnRef>
                        <a:fillRef idx="1">
                          <a:schemeClr val="lt1"/>
                        </a:fillRef>
                        <a:effectRef idx="0">
                          <a:schemeClr val="dk1"/>
                        </a:effectRef>
                        <a:fontRef idx="minor">
                          <a:schemeClr val="dk1"/>
                        </a:fontRef>
                      </wps:style>
                      <wps:txbx>
                        <w:txbxContent>
                          <w:p w:rsidR="00FF14CB" w:rsidRDefault="00FF14CB" w:rsidP="005B6A85">
                            <w:r w:rsidRPr="00F3129C">
                              <w:rPr>
                                <w:rFonts w:ascii="Times New Roman" w:hAnsi="Times New Roman"/>
                              </w:rPr>
                              <w:t>4 - Diferentes combinações de problemas de que o individuo se apercebe com mais ou menos</w:t>
                            </w:r>
                            <w:r>
                              <w:t xml:space="preserve"> intensidade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0" o:spid="_x0000_s1029" style="width:275.2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" fillcolor="white [3201]" strokecolor="black [3200]" strokeweight="2pt">
                <v:textbox>
                  <w:txbxContent>
                    <w:p w:rsidR="00FF14CB" w:rsidRDefault="00FF14CB" w:rsidP="005B6A85">
                      <w:r w:rsidRPr="00F3129C">
                        <w:rPr>
                          <w:rFonts w:ascii="Times New Roman" w:hAnsi="Times New Roman"/>
                        </w:rPr>
                        <w:t>4 - Diferentes combinações de problemas de que o individuo se apercebe com mais ou menos</w:t>
                      </w:r>
                      <w:r>
                        <w:t xml:space="preserve"> intensidade</w:t>
                      </w:r>
                    </w:p>
                  </w:txbxContent>
                </v:textbox>
                <w10:anchorlock/>
              </v:rect>
            </w:pict>
          </mc:Fallback>
        </mc:AlternateContent>
      </w:r>
    </w:p>
    <w:p w:rsidR="005B6A85" w:rsidRDefault="005B6A85" w:rsidP="00633DBA">
      <w:pPr>
        <w:spacing w:after="0" w:line="360" w:lineRule="auto"/>
        <w:ind w:left="4956" w:firstLine="709"/>
        <w:rPr>
          <w:rFonts w:ascii="Times New Roman" w:hAnsi="Times New Roman"/>
          <w:sz w:val="24"/>
          <w:szCs w:val="24"/>
        </w:rPr>
      </w:pPr>
      <w:r>
        <w:rPr>
          <w:rFonts w:ascii="Times New Roman" w:hAnsi="Times New Roman"/>
          <w:sz w:val="24"/>
          <w:szCs w:val="24"/>
        </w:rPr>
        <w:t>E geram também</w:t>
      </w:r>
    </w:p>
    <w:p w:rsidR="005B6A85" w:rsidRDefault="005B6A85"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6C4C1C74" wp14:editId="3EEC8CEC">
                <wp:extent cx="3495675" cy="314325"/>
                <wp:effectExtent l="0" t="0" r="28575" b="28575"/>
                <wp:docPr id="21" name="Rectangle 21"/>
                <wp:cNvGraphicFramePr/>
                <a:graphic xmlns:a="http://schemas.openxmlformats.org/drawingml/2006/main">
                  <a:graphicData uri="http://schemas.microsoft.com/office/word/2010/wordprocessingShape">
                    <wps:wsp>
                      <wps:cNvSpPr/>
                      <wps:spPr>
                        <a:xfrm>
                          <a:off x="0" y="0"/>
                          <a:ext cx="3495675" cy="314325"/>
                        </a:xfrm>
                        <a:prstGeom prst="rect">
                          <a:avLst/>
                        </a:prstGeom>
                        <a:ln/>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5B6A85">
                            <w:pPr>
                              <w:rPr>
                                <w:rFonts w:ascii="Times New Roman" w:hAnsi="Times New Roman"/>
                              </w:rPr>
                            </w:pPr>
                            <w:r w:rsidRPr="00F3129C">
                              <w:rPr>
                                <w:rFonts w:ascii="Times New Roman" w:hAnsi="Times New Roman"/>
                              </w:rPr>
                              <w:t>5 - Possíveis soluções para esses problemas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1" o:spid="_x0000_s1030" style="width:275.25pt;height:24.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" fillcolor="white [3201]" strokecolor="black [3200]" strokeweight="2pt">
                <v:textbox>
                  <w:txbxContent>
                    <w:p w:rsidR="00FF14CB" w:rsidRPr="00F3129C" w:rsidRDefault="00FF14CB" w:rsidP="005B6A85">
                      <w:pPr>
                        <w:rPr>
                          <w:rFonts w:ascii="Times New Roman" w:hAnsi="Times New Roman"/>
                        </w:rPr>
                      </w:pPr>
                      <w:r w:rsidRPr="00F3129C">
                        <w:rPr>
                          <w:rFonts w:ascii="Times New Roman" w:hAnsi="Times New Roman"/>
                        </w:rPr>
                        <w:t>5 - Possíveis soluções para esses problemas</w:t>
                      </w:r>
                    </w:p>
                  </w:txbxContent>
                </v:textbox>
                <w10:anchorlock/>
              </v:rect>
            </w:pict>
          </mc:Fallback>
        </mc:AlternateContent>
      </w:r>
    </w:p>
    <w:p w:rsidR="005B6A85" w:rsidRDefault="00F3129C" w:rsidP="00633DBA">
      <w:pPr>
        <w:spacing w:after="0" w:line="360" w:lineRule="auto"/>
        <w:ind w:left="5669" w:hanging="5"/>
        <w:rPr>
          <w:rFonts w:ascii="Times New Roman" w:hAnsi="Times New Roman"/>
          <w:sz w:val="24"/>
          <w:szCs w:val="24"/>
        </w:rPr>
      </w:pPr>
      <w:r>
        <w:rPr>
          <w:rFonts w:ascii="Times New Roman" w:hAnsi="Times New Roman"/>
          <w:sz w:val="24"/>
          <w:szCs w:val="24"/>
        </w:rPr>
        <w:t>A combinação dos problemas e das respectivas soluções provoca</w:t>
      </w:r>
    </w:p>
    <w:p w:rsidR="005B6A85"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2288747E" wp14:editId="67E9BCEB">
                <wp:extent cx="3495675" cy="485775"/>
                <wp:effectExtent l="0" t="0" r="28575" b="28575"/>
                <wp:docPr id="22" name="Rectangle 22"/>
                <wp:cNvGraphicFramePr/>
                <a:graphic xmlns:a="http://schemas.openxmlformats.org/drawingml/2006/main">
                  <a:graphicData uri="http://schemas.microsoft.com/office/word/2010/wordprocessingShape">
                    <wps:wsp>
                      <wps:cNvSpPr/>
                      <wps:spPr>
                        <a:xfrm>
                          <a:off x="0" y="0"/>
                          <a:ext cx="3495675" cy="485775"/>
                        </a:xfrm>
                        <a:prstGeom prst="rect">
                          <a:avLst/>
                        </a:prstGeom>
                        <a:ln/>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F3129C">
                            <w:pPr>
                              <w:rPr>
                                <w:rFonts w:ascii="Times New Roman" w:hAnsi="Times New Roman"/>
                              </w:rPr>
                            </w:pPr>
                            <w:r w:rsidRPr="00F3129C">
                              <w:rPr>
                                <w:rFonts w:ascii="Times New Roman" w:hAnsi="Times New Roman"/>
                              </w:rPr>
                              <w:t xml:space="preserve">6 - Motivos para pôr em pratica comportamentos de satisfação das necessidades e /ou soluções dos problemas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2" o:spid="_x0000_s1031" style="width:275.25pt;height:3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" fillcolor="white [3201]" strokecolor="black [3200]" strokeweight="2pt">
                <v:textbox>
                  <w:txbxContent>
                    <w:p w:rsidR="00FF14CB" w:rsidRPr="00F3129C" w:rsidRDefault="00FF14CB" w:rsidP="00F3129C">
                      <w:pPr>
                        <w:rPr>
                          <w:rFonts w:ascii="Times New Roman" w:hAnsi="Times New Roman"/>
                        </w:rPr>
                      </w:pPr>
                      <w:r w:rsidRPr="00F3129C">
                        <w:rPr>
                          <w:rFonts w:ascii="Times New Roman" w:hAnsi="Times New Roman"/>
                        </w:rPr>
                        <w:t xml:space="preserve">6 - Motivos para pôr em pratica comportamentos de satisfação das necessidades e /ou soluções dos problemas </w:t>
                      </w:r>
                    </w:p>
                  </w:txbxContent>
                </v:textbox>
                <w10:anchorlock/>
              </v:rect>
            </w:pict>
          </mc:Fallback>
        </mc:AlternateContent>
      </w:r>
    </w:p>
    <w:p w:rsidR="005B6A85" w:rsidRDefault="00F3129C" w:rsidP="00633DBA">
      <w:pPr>
        <w:spacing w:after="0" w:line="360" w:lineRule="auto"/>
        <w:ind w:left="4956" w:firstLine="709"/>
        <w:rPr>
          <w:rFonts w:ascii="Times New Roman" w:hAnsi="Times New Roman"/>
          <w:sz w:val="24"/>
          <w:szCs w:val="24"/>
        </w:rPr>
      </w:pPr>
      <w:r>
        <w:rPr>
          <w:rFonts w:ascii="Times New Roman" w:hAnsi="Times New Roman"/>
          <w:sz w:val="24"/>
          <w:szCs w:val="24"/>
        </w:rPr>
        <w:t xml:space="preserve">Que vão desembocar em </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2288747E" wp14:editId="67E9BCEB">
                <wp:extent cx="3495675" cy="342900"/>
                <wp:effectExtent l="0" t="0" r="28575" b="19050"/>
                <wp:docPr id="23" name="Rectangle 23"/>
                <wp:cNvGraphicFramePr/>
                <a:graphic xmlns:a="http://schemas.openxmlformats.org/drawingml/2006/main">
                  <a:graphicData uri="http://schemas.microsoft.com/office/word/2010/wordprocessingShape">
                    <wps:wsp>
                      <wps:cNvSpPr/>
                      <wps:spPr>
                        <a:xfrm>
                          <a:off x="0" y="0"/>
                          <a:ext cx="3495675" cy="342900"/>
                        </a:xfrm>
                        <a:prstGeom prst="rect">
                          <a:avLst/>
                        </a:prstGeom>
                        <a:ln/>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F3129C">
                            <w:pPr>
                              <w:rPr>
                                <w:rFonts w:ascii="Times New Roman" w:hAnsi="Times New Roman"/>
                              </w:rPr>
                            </w:pPr>
                            <w:r w:rsidRPr="00F3129C">
                              <w:rPr>
                                <w:rFonts w:ascii="Times New Roman" w:hAnsi="Times New Roman"/>
                              </w:rPr>
                              <w:t xml:space="preserve">7 – modelos diferenciados de consumo dos </w:t>
                            </w:r>
                            <w:r w:rsidRPr="00F3129C">
                              <w:rPr>
                                <w:rFonts w:ascii="Times New Roman" w:hAnsi="Times New Roman"/>
                                <w:i/>
                              </w:rPr>
                              <w:t>mass media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3" o:spid="_x0000_s1032" style="width:275.25pt;height:27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" fillcolor="white [3201]" strokecolor="black [3200]" strokeweight="2pt">
                <v:textbox>
                  <w:txbxContent>
                    <w:p w:rsidR="00FF14CB" w:rsidRPr="00F3129C" w:rsidRDefault="00FF14CB" w:rsidP="00F3129C">
                      <w:pPr>
                        <w:rPr>
                          <w:rFonts w:ascii="Times New Roman" w:hAnsi="Times New Roman"/>
                        </w:rPr>
                      </w:pPr>
                      <w:r w:rsidRPr="00F3129C">
                        <w:rPr>
                          <w:rFonts w:ascii="Times New Roman" w:hAnsi="Times New Roman"/>
                        </w:rPr>
                        <w:t xml:space="preserve">7 – modelos diferenciados de consumo dos </w:t>
                      </w:r>
                      <w:r w:rsidRPr="00F3129C">
                        <w:rPr>
                          <w:rFonts w:ascii="Times New Roman" w:hAnsi="Times New Roman"/>
                          <w:i/>
                        </w:rPr>
                        <w:t>mass media</w:t>
                      </w:r>
                    </w:p>
                  </w:txbxContent>
                </v:textbox>
                <w10:anchorlock/>
              </v:rect>
            </w:pict>
          </mc:Fallback>
        </mc:AlternateContent>
      </w:r>
    </w:p>
    <w:p w:rsidR="00F3129C" w:rsidRDefault="00F3129C" w:rsidP="00633DBA">
      <w:pPr>
        <w:spacing w:after="0" w:line="360" w:lineRule="auto"/>
        <w:ind w:left="5664" w:firstLine="709"/>
        <w:rPr>
          <w:rFonts w:ascii="Times New Roman" w:hAnsi="Times New Roman"/>
          <w:sz w:val="24"/>
          <w:szCs w:val="24"/>
        </w:rPr>
      </w:pPr>
      <w:r>
        <w:rPr>
          <w:rFonts w:ascii="Times New Roman" w:hAnsi="Times New Roman"/>
          <w:sz w:val="24"/>
          <w:szCs w:val="24"/>
        </w:rPr>
        <w:t>e em</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32EBF48" wp14:editId="636D2AA9">
                <wp:extent cx="3495675" cy="428625"/>
                <wp:effectExtent l="0" t="0" r="28575" b="28575"/>
                <wp:docPr id="24" name="Rectangle 24"/>
                <wp:cNvGraphicFramePr/>
                <a:graphic xmlns:a="http://schemas.openxmlformats.org/drawingml/2006/main">
                  <a:graphicData uri="http://schemas.microsoft.com/office/word/2010/wordprocessingShape">
                    <wps:wsp>
                      <wps:cNvSpPr/>
                      <wps:spPr>
                        <a:xfrm>
                          <a:off x="0" y="0"/>
                          <a:ext cx="3495675" cy="428625"/>
                        </a:xfrm>
                        <a:prstGeom prst="rect">
                          <a:avLst/>
                        </a:prstGeom>
                        <a:ln/>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F3129C">
                            <w:pPr>
                              <w:rPr>
                                <w:rFonts w:ascii="Times New Roman" w:hAnsi="Times New Roman"/>
                              </w:rPr>
                            </w:pPr>
                            <w:r>
                              <w:rPr>
                                <w:rFonts w:ascii="Times New Roman" w:hAnsi="Times New Roman"/>
                              </w:rPr>
                              <w:t>8</w:t>
                            </w:r>
                            <w:r w:rsidRPr="00F3129C">
                              <w:rPr>
                                <w:rFonts w:ascii="Times New Roman" w:hAnsi="Times New Roman"/>
                              </w:rPr>
                              <w:t xml:space="preserve"> – modelos diferenciados de</w:t>
                            </w:r>
                            <w:r>
                              <w:rPr>
                                <w:rFonts w:ascii="Times New Roman" w:hAnsi="Times New Roman"/>
                              </w:rPr>
                              <w:t xml:space="preserve"> outros tipos de comportamento social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4" o:spid="_x0000_s1033" style="width:275.25pt;height:3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" fillcolor="white [3201]" strokecolor="black [3200]" strokeweight="2pt">
                <v:textbox>
                  <w:txbxContent>
                    <w:p w:rsidR="00FF14CB" w:rsidRPr="00F3129C" w:rsidRDefault="00FF14CB" w:rsidP="00F3129C">
                      <w:pPr>
                        <w:rPr>
                          <w:rFonts w:ascii="Times New Roman" w:hAnsi="Times New Roman"/>
                        </w:rPr>
                      </w:pPr>
                      <w:r>
                        <w:rPr>
                          <w:rFonts w:ascii="Times New Roman" w:hAnsi="Times New Roman"/>
                        </w:rPr>
                        <w:t>8</w:t>
                      </w:r>
                      <w:r w:rsidRPr="00F3129C">
                        <w:rPr>
                          <w:rFonts w:ascii="Times New Roman" w:hAnsi="Times New Roman"/>
                        </w:rPr>
                        <w:t xml:space="preserve"> – modelos diferenciados de</w:t>
                      </w:r>
                      <w:r>
                        <w:rPr>
                          <w:rFonts w:ascii="Times New Roman" w:hAnsi="Times New Roman"/>
                        </w:rPr>
                        <w:t xml:space="preserve"> outros tipos de comportamento social</w:t>
                      </w:r>
                    </w:p>
                  </w:txbxContent>
                </v:textbox>
                <w10:anchorlock/>
              </v:rect>
            </w:pict>
          </mc:Fallback>
        </mc:AlternateContent>
      </w:r>
    </w:p>
    <w:p w:rsidR="005B6A85" w:rsidRDefault="00F3129C" w:rsidP="00633DBA">
      <w:pPr>
        <w:spacing w:after="0" w:line="360" w:lineRule="auto"/>
        <w:ind w:left="4956" w:firstLine="709"/>
        <w:rPr>
          <w:rFonts w:ascii="Times New Roman" w:hAnsi="Times New Roman"/>
          <w:sz w:val="24"/>
          <w:szCs w:val="24"/>
        </w:rPr>
      </w:pPr>
      <w:r>
        <w:rPr>
          <w:rFonts w:ascii="Times New Roman" w:hAnsi="Times New Roman"/>
          <w:sz w:val="24"/>
          <w:szCs w:val="24"/>
        </w:rPr>
        <w:lastRenderedPageBreak/>
        <w:t>Estas duas categorias fornecem</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32EBF48" wp14:editId="636D2AA9">
                <wp:extent cx="3495675" cy="295275"/>
                <wp:effectExtent l="0" t="0" r="28575" b="28575"/>
                <wp:docPr id="25" name="Rectangle 25"/>
                <wp:cNvGraphicFramePr/>
                <a:graphic xmlns:a="http://schemas.openxmlformats.org/drawingml/2006/main">
                  <a:graphicData uri="http://schemas.microsoft.com/office/word/2010/wordprocessingShape">
                    <wps:wsp>
                      <wps:cNvSpPr/>
                      <wps:spPr>
                        <a:xfrm>
                          <a:off x="0" y="0"/>
                          <a:ext cx="3495675" cy="295275"/>
                        </a:xfrm>
                        <a:prstGeom prst="rect">
                          <a:avLst/>
                        </a:prstGeom>
                        <a:ln/>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F3129C">
                            <w:pPr>
                              <w:rPr>
                                <w:rFonts w:ascii="Times New Roman" w:hAnsi="Times New Roman"/>
                              </w:rPr>
                            </w:pPr>
                            <w:r>
                              <w:rPr>
                                <w:rFonts w:ascii="Times New Roman" w:hAnsi="Times New Roman"/>
                              </w:rPr>
                              <w:t>9</w:t>
                            </w:r>
                            <w:r w:rsidRPr="00F3129C">
                              <w:rPr>
                                <w:rFonts w:ascii="Times New Roman" w:hAnsi="Times New Roman"/>
                              </w:rPr>
                              <w:t xml:space="preserve"> – modelos </w:t>
                            </w:r>
                            <w:r>
                              <w:rPr>
                                <w:rFonts w:ascii="Times New Roman" w:hAnsi="Times New Roman"/>
                              </w:rPr>
                              <w:t>diversos de satisfação ou de não--satisfação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5" o:spid="_x0000_s1034" style="width:275.25pt;height:23.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" fillcolor="white [3201]" strokecolor="black [3200]" strokeweight="2pt">
                <v:textbox>
                  <w:txbxContent>
                    <w:p w:rsidR="00FF14CB" w:rsidRPr="00F3129C" w:rsidRDefault="00FF14CB" w:rsidP="00F3129C">
                      <w:pPr>
                        <w:rPr>
                          <w:rFonts w:ascii="Times New Roman" w:hAnsi="Times New Roman"/>
                        </w:rPr>
                      </w:pPr>
                      <w:r>
                        <w:rPr>
                          <w:rFonts w:ascii="Times New Roman" w:hAnsi="Times New Roman"/>
                        </w:rPr>
                        <w:t>9</w:t>
                      </w:r>
                      <w:r w:rsidRPr="00F3129C">
                        <w:rPr>
                          <w:rFonts w:ascii="Times New Roman" w:hAnsi="Times New Roman"/>
                        </w:rPr>
                        <w:t xml:space="preserve"> – modelos </w:t>
                      </w:r>
                      <w:r>
                        <w:rPr>
                          <w:rFonts w:ascii="Times New Roman" w:hAnsi="Times New Roman"/>
                        </w:rPr>
                        <w:t>diversos de satisfação ou de não--satisfação</w:t>
                      </w:r>
                    </w:p>
                  </w:txbxContent>
                </v:textbox>
                <w10:anchorlock/>
              </v:rect>
            </w:pict>
          </mc:Fallback>
        </mc:AlternateContent>
      </w:r>
    </w:p>
    <w:p w:rsidR="00F3129C" w:rsidRDefault="00F3129C" w:rsidP="00633DBA">
      <w:pPr>
        <w:spacing w:after="0" w:line="360" w:lineRule="auto"/>
        <w:ind w:left="4956" w:firstLine="709"/>
        <w:rPr>
          <w:rFonts w:ascii="Times New Roman" w:hAnsi="Times New Roman"/>
          <w:sz w:val="24"/>
          <w:szCs w:val="24"/>
        </w:rPr>
      </w:pPr>
      <w:r>
        <w:rPr>
          <w:rFonts w:ascii="Times New Roman" w:hAnsi="Times New Roman"/>
          <w:sz w:val="24"/>
          <w:szCs w:val="24"/>
        </w:rPr>
        <w:t>Que influenciam</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32EBF48" wp14:editId="636D2AA9">
                <wp:extent cx="3495675" cy="438150"/>
                <wp:effectExtent l="0" t="0" r="28575" b="19050"/>
                <wp:docPr id="26" name="Rectangle 26"/>
                <wp:cNvGraphicFramePr/>
                <a:graphic xmlns:a="http://schemas.openxmlformats.org/drawingml/2006/main">
                  <a:graphicData uri="http://schemas.microsoft.com/office/word/2010/wordprocessingShape">
                    <wps:wsp>
                      <wps:cNvSpPr/>
                      <wps:spPr>
                        <a:xfrm>
                          <a:off x="0" y="0"/>
                          <a:ext cx="3495675" cy="438150"/>
                        </a:xfrm>
                        <a:prstGeom prst="rect">
                          <a:avLst/>
                        </a:prstGeom>
                        <a:ln/>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F3129C">
                            <w:pPr>
                              <w:rPr>
                                <w:rFonts w:ascii="Times New Roman" w:hAnsi="Times New Roman"/>
                              </w:rPr>
                            </w:pPr>
                            <w:r>
                              <w:rPr>
                                <w:rFonts w:ascii="Times New Roman" w:hAnsi="Times New Roman"/>
                              </w:rPr>
                              <w:t>10</w:t>
                            </w:r>
                            <w:r w:rsidRPr="00F3129C">
                              <w:rPr>
                                <w:rFonts w:ascii="Times New Roman" w:hAnsi="Times New Roman"/>
                              </w:rPr>
                              <w:t xml:space="preserve"> – </w:t>
                            </w:r>
                            <w:r>
                              <w:rPr>
                                <w:rFonts w:ascii="Times New Roman" w:hAnsi="Times New Roman"/>
                              </w:rPr>
                              <w:t>a combinação específica de características intra e extra-individuais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6" o:spid="_x0000_s1035" style="width:275.2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" fillcolor="white [3201]" strokecolor="black [3200]" strokeweight="2pt">
                <v:textbox>
                  <w:txbxContent>
                    <w:p w:rsidR="00FF14CB" w:rsidRPr="00F3129C" w:rsidRDefault="00FF14CB" w:rsidP="00F3129C">
                      <w:pPr>
                        <w:rPr>
                          <w:rFonts w:ascii="Times New Roman" w:hAnsi="Times New Roman"/>
                        </w:rPr>
                      </w:pPr>
                      <w:r>
                        <w:rPr>
                          <w:rFonts w:ascii="Times New Roman" w:hAnsi="Times New Roman"/>
                        </w:rPr>
                        <w:t>10</w:t>
                      </w:r>
                      <w:r w:rsidRPr="00F3129C">
                        <w:rPr>
                          <w:rFonts w:ascii="Times New Roman" w:hAnsi="Times New Roman"/>
                        </w:rPr>
                        <w:t xml:space="preserve"> – </w:t>
                      </w:r>
                      <w:r>
                        <w:rPr>
                          <w:rFonts w:ascii="Times New Roman" w:hAnsi="Times New Roman"/>
                        </w:rPr>
                        <w:t>a combinação específica de características intra e extra-individuais</w:t>
                      </w:r>
                    </w:p>
                  </w:txbxContent>
                </v:textbox>
                <w10:anchorlock/>
              </v:rect>
            </w:pict>
          </mc:Fallback>
        </mc:AlternateContent>
      </w:r>
    </w:p>
    <w:p w:rsidR="00F3129C" w:rsidRDefault="00F3129C" w:rsidP="00633DBA">
      <w:pPr>
        <w:spacing w:after="0" w:line="360" w:lineRule="auto"/>
        <w:ind w:left="5669" w:hanging="5"/>
        <w:rPr>
          <w:rFonts w:ascii="Times New Roman" w:hAnsi="Times New Roman"/>
          <w:sz w:val="24"/>
          <w:szCs w:val="24"/>
        </w:rPr>
      </w:pPr>
      <w:r>
        <w:rPr>
          <w:rFonts w:ascii="Times New Roman" w:hAnsi="Times New Roman"/>
          <w:sz w:val="24"/>
          <w:szCs w:val="24"/>
        </w:rPr>
        <w:t>Assim, como, em última instância, influenciam também</w:t>
      </w:r>
    </w:p>
    <w:p w:rsidR="00F3129C" w:rsidRDefault="00F3129C" w:rsidP="00251A8C">
      <w:pPr>
        <w:spacing w:after="0" w:line="360" w:lineRule="auto"/>
        <w:ind w:firstLine="709"/>
        <w:rPr>
          <w:rFonts w:ascii="Times New Roman" w:hAnsi="Times New Roman"/>
          <w:sz w:val="24"/>
          <w:szCs w:val="24"/>
        </w:rPr>
      </w:pPr>
      <w:r w:rsidRPr="005B6A85">
        <w:rPr>
          <w:rFonts w:ascii="Times New Roman" w:hAnsi="Times New Roman"/>
          <w:noProof/>
          <w:sz w:val="24"/>
          <w:szCs w:val="24"/>
        </w:rPr>
        <mc:AlternateContent>
          <mc:Choice Requires="wps">
            <w:drawing>
              <wp:inline distT="0" distB="0" distL="0" distR="0" wp14:anchorId="732EBF48" wp14:editId="636D2AA9">
                <wp:extent cx="3495675" cy="514350"/>
                <wp:effectExtent l="0" t="0" r="28575" b="19050"/>
                <wp:docPr id="27" name="Rectangle 27"/>
                <wp:cNvGraphicFramePr/>
                <a:graphic xmlns:a="http://schemas.openxmlformats.org/drawingml/2006/main">
                  <a:graphicData uri="http://schemas.microsoft.com/office/word/2010/wordprocessingShape">
                    <wps:wsp>
                      <wps:cNvSpPr/>
                      <wps:spPr>
                        <a:xfrm>
                          <a:off x="0" y="0"/>
                          <a:ext cx="3495675" cy="514350"/>
                        </a:xfrm>
                        <a:prstGeom prst="rect">
                          <a:avLst/>
                        </a:prstGeom>
                        <a:ln/>
                      </wps:spPr>
                      <wps:style>
                        <a:lnRef idx="2">
                          <a:schemeClr val="dk1"/>
                        </a:lnRef>
                        <a:fillRef idx="1">
                          <a:schemeClr val="lt1"/>
                        </a:fillRef>
                        <a:effectRef idx="0">
                          <a:schemeClr val="dk1"/>
                        </a:effectRef>
                        <a:fontRef idx="minor">
                          <a:schemeClr val="dk1"/>
                        </a:fontRef>
                      </wps:style>
                      <wps:txbx>
                        <w:txbxContent>
                          <w:p w:rsidR="00FF14CB" w:rsidRPr="00F3129C" w:rsidRDefault="00FF14CB" w:rsidP="00F3129C">
                            <w:pPr>
                              <w:rPr>
                                <w:rFonts w:ascii="Times New Roman" w:hAnsi="Times New Roman"/>
                              </w:rPr>
                            </w:pPr>
                            <w:r>
                              <w:rPr>
                                <w:rFonts w:ascii="Times New Roman" w:hAnsi="Times New Roman"/>
                              </w:rPr>
                              <w:t xml:space="preserve">11 – a estrutura do sistema dos </w:t>
                            </w:r>
                            <w:r w:rsidRPr="00633DBA">
                              <w:rPr>
                                <w:rFonts w:ascii="Times New Roman" w:hAnsi="Times New Roman"/>
                                <w:i/>
                              </w:rPr>
                              <w:t>mass media</w:t>
                            </w:r>
                            <w:r>
                              <w:rPr>
                                <w:rFonts w:ascii="Times New Roman" w:hAnsi="Times New Roman"/>
                              </w:rPr>
                              <w:t xml:space="preserve"> e as outras estruturas (cultural, económica e política) da sociedade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id="Rectangle 27" o:spid="_x0000_s1036" style="width:275.25pt;height:40.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" fillcolor="white [3201]" strokecolor="black [3200]" strokeweight="2pt">
                <v:textbox>
                  <w:txbxContent>
                    <w:p w:rsidR="00FF14CB" w:rsidRPr="00F3129C" w:rsidRDefault="00FF14CB" w:rsidP="00F3129C">
                      <w:pPr>
                        <w:rPr>
                          <w:rFonts w:ascii="Times New Roman" w:hAnsi="Times New Roman"/>
                        </w:rPr>
                      </w:pPr>
                      <w:r>
                        <w:rPr>
                          <w:rFonts w:ascii="Times New Roman" w:hAnsi="Times New Roman"/>
                        </w:rPr>
                        <w:t xml:space="preserve">11 – a estrutura do sistema dos </w:t>
                      </w:r>
                      <w:r w:rsidRPr="00633DBA">
                        <w:rPr>
                          <w:rFonts w:ascii="Times New Roman" w:hAnsi="Times New Roman"/>
                          <w:i/>
                        </w:rPr>
                        <w:t>mass media</w:t>
                      </w:r>
                      <w:r>
                        <w:rPr>
                          <w:rFonts w:ascii="Times New Roman" w:hAnsi="Times New Roman"/>
                        </w:rPr>
                        <w:t xml:space="preserve"> e as outras estruturas (cultural, económica e política) da sociedade</w:t>
                      </w:r>
                    </w:p>
                  </w:txbxContent>
                </v:textbox>
                <w10:anchorlock/>
              </v:rect>
            </w:pict>
          </mc:Fallback>
        </mc:AlternateContent>
      </w:r>
    </w:p>
    <w:p w:rsidR="005B6A85" w:rsidRDefault="005B6A85" w:rsidP="00251A8C">
      <w:pPr>
        <w:spacing w:after="0" w:line="360" w:lineRule="auto"/>
        <w:ind w:firstLine="709"/>
        <w:rPr>
          <w:rFonts w:ascii="Times New Roman" w:hAnsi="Times New Roman"/>
          <w:sz w:val="24"/>
          <w:szCs w:val="24"/>
        </w:rPr>
      </w:pP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Quaisquer que sejam as possibilidades reais de proceder a observações empíricas em tomo de um</w:t>
      </w:r>
      <w:r>
        <w:rPr>
          <w:rFonts w:ascii="Times New Roman" w:hAnsi="Times New Roman"/>
          <w:sz w:val="24"/>
          <w:szCs w:val="24"/>
        </w:rPr>
        <w:t xml:space="preserve"> </w:t>
      </w:r>
      <w:r w:rsidRPr="001B5E8D">
        <w:rPr>
          <w:rFonts w:ascii="Times New Roman" w:hAnsi="Times New Roman"/>
          <w:sz w:val="24"/>
          <w:szCs w:val="24"/>
        </w:rPr>
        <w:t>esquema assim articulado, põe-se, no entanto, em destaque o facto de a hipótese dos «usos e</w:t>
      </w:r>
      <w:r>
        <w:rPr>
          <w:rFonts w:ascii="Times New Roman" w:hAnsi="Times New Roman"/>
          <w:sz w:val="24"/>
          <w:szCs w:val="24"/>
        </w:rPr>
        <w:t xml:space="preserve"> </w:t>
      </w:r>
      <w:r w:rsidRPr="001B5E8D">
        <w:rPr>
          <w:rFonts w:ascii="Times New Roman" w:hAnsi="Times New Roman"/>
          <w:sz w:val="24"/>
          <w:szCs w:val="24"/>
        </w:rPr>
        <w:t>satisfações» ter tido, sobretudo, o mérito de acelerar o obsoletismo do modelo comunicativo</w:t>
      </w:r>
      <w:r>
        <w:rPr>
          <w:rFonts w:ascii="Times New Roman" w:hAnsi="Times New Roman"/>
          <w:sz w:val="24"/>
          <w:szCs w:val="24"/>
        </w:rPr>
        <w:t xml:space="preserve"> </w:t>
      </w:r>
      <w:r w:rsidRPr="001B5E8D">
        <w:rPr>
          <w:rFonts w:ascii="Times New Roman" w:hAnsi="Times New Roman"/>
          <w:sz w:val="24"/>
          <w:szCs w:val="24"/>
        </w:rPr>
        <w:t>informacional, por um lado, e de fixar a teoria funcionalista à pesquisa empírica, por outro.</w:t>
      </w:r>
    </w:p>
    <w:p w:rsid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Ultrapassada por uma diferente orientação teórica a respeito do problema dos efeitos, a hipótese dos</w:t>
      </w:r>
      <w:r>
        <w:rPr>
          <w:rFonts w:ascii="Times New Roman" w:hAnsi="Times New Roman"/>
          <w:sz w:val="24"/>
          <w:szCs w:val="24"/>
        </w:rPr>
        <w:t xml:space="preserve"> </w:t>
      </w:r>
      <w:r w:rsidRPr="001B5E8D">
        <w:rPr>
          <w:rFonts w:ascii="Times New Roman" w:hAnsi="Times New Roman"/>
          <w:sz w:val="24"/>
          <w:szCs w:val="24"/>
        </w:rPr>
        <w:t>«usos e satisfações» diminuiu, pouco a pouco, a intensidade do seu «sucesso» próprio e entrou nas</w:t>
      </w:r>
      <w:r>
        <w:rPr>
          <w:rFonts w:ascii="Times New Roman" w:hAnsi="Times New Roman"/>
          <w:sz w:val="24"/>
          <w:szCs w:val="24"/>
        </w:rPr>
        <w:t xml:space="preserve"> </w:t>
      </w:r>
      <w:r w:rsidRPr="001B5E8D">
        <w:rPr>
          <w:rFonts w:ascii="Times New Roman" w:hAnsi="Times New Roman"/>
          <w:sz w:val="24"/>
          <w:szCs w:val="24"/>
        </w:rPr>
        <w:t>fileiras das aquisições já «clássicas» da communication research.</w:t>
      </w:r>
    </w:p>
    <w:p w:rsidR="00251A8C" w:rsidRPr="00251A8C" w:rsidRDefault="00251A8C" w:rsidP="00251A8C">
      <w:pPr>
        <w:spacing w:after="0" w:line="360" w:lineRule="auto"/>
        <w:ind w:firstLine="709"/>
        <w:rPr>
          <w:rFonts w:ascii="Times New Roman" w:hAnsi="Times New Roman"/>
          <w:sz w:val="24"/>
          <w:szCs w:val="24"/>
        </w:rPr>
      </w:pPr>
    </w:p>
    <w:p w:rsidR="00DE6559" w:rsidRDefault="00DE6559">
      <w:pPr>
        <w:spacing w:after="0" w:line="240" w:lineRule="auto"/>
      </w:pPr>
      <w:r>
        <w:br w:type="page"/>
      </w:r>
    </w:p>
    <w:p w:rsidR="00DE6559" w:rsidRDefault="00DE6559" w:rsidP="00DE6559">
      <w:pPr>
        <w:pStyle w:val="Heading1"/>
      </w:pPr>
      <w:bookmarkStart w:id="38" w:name="_Toc361187562"/>
      <w:r>
        <w:lastRenderedPageBreak/>
        <w:t>Tópico 6: Teoria crítica e Escola de Frankfurt</w:t>
      </w:r>
      <w:bookmarkEnd w:id="38"/>
    </w:p>
    <w:p w:rsidR="00DE6559" w:rsidRDefault="00DE6559" w:rsidP="00DE6559"/>
    <w:p w:rsidR="00DE6559" w:rsidRDefault="00DE6559" w:rsidP="00DE6559">
      <w:pPr>
        <w:jc w:val="center"/>
        <w:rPr>
          <w:rFonts w:ascii="Trebuchet MS" w:hAnsi="Trebuchet MS" w:cs="Arial"/>
          <w:color w:val="000000"/>
        </w:rPr>
      </w:pPr>
      <w:r>
        <w:rPr>
          <w:rFonts w:ascii="Trebuchet MS" w:hAnsi="Trebuchet MS" w:cs="Arial"/>
          <w:noProof/>
          <w:color w:val="000000"/>
        </w:rPr>
        <w:drawing>
          <wp:inline distT="0" distB="0" distL="0" distR="0" wp14:anchorId="5038A272" wp14:editId="27BCDBD6">
            <wp:extent cx="2438400" cy="2438400"/>
            <wp:effectExtent l="0" t="0" r="0" b="0"/>
            <wp:docPr id="12" name="Picture 12" descr="Tópic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ópico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38400" cy="2438400"/>
                    </a:xfrm>
                    <a:prstGeom prst="rect">
                      <a:avLst/>
                    </a:prstGeom>
                    <a:noFill/>
                    <a:ln>
                      <a:noFill/>
                    </a:ln>
                  </pic:spPr>
                </pic:pic>
              </a:graphicData>
            </a:graphic>
          </wp:inline>
        </w:drawing>
      </w:r>
    </w:p>
    <w:p w:rsidR="00DE6559" w:rsidRDefault="00DE6559" w:rsidP="00DE6559">
      <w:pPr>
        <w:rPr>
          <w:rFonts w:ascii="Trebuchet MS" w:hAnsi="Trebuchet MS" w:cs="Arial"/>
          <w:color w:val="000000"/>
        </w:rPr>
      </w:pPr>
    </w:p>
    <w:p w:rsidR="00DE6559" w:rsidRDefault="00DE6559" w:rsidP="00DE6559">
      <w:pPr>
        <w:rPr>
          <w:rFonts w:ascii="Trebuchet MS" w:hAnsi="Trebuchet MS" w:cs="Arial"/>
          <w:b/>
          <w:bCs/>
          <w:color w:val="000000"/>
        </w:rPr>
      </w:pPr>
      <w:r>
        <w:rPr>
          <w:rFonts w:ascii="Trebuchet MS" w:hAnsi="Trebuchet MS" w:cs="Arial"/>
          <w:b/>
          <w:bCs/>
          <w:color w:val="000000"/>
        </w:rPr>
        <w:t>Sinopse</w:t>
      </w:r>
    </w:p>
    <w:p w:rsidR="00DE6559" w:rsidRDefault="00DE6559" w:rsidP="00DE6559">
      <w:pPr>
        <w:rPr>
          <w:rFonts w:ascii="Trebuchet MS" w:hAnsi="Trebuchet MS" w:cs="Arial"/>
          <w:color w:val="000000"/>
        </w:rPr>
      </w:pPr>
      <w:r>
        <w:rPr>
          <w:rFonts w:ascii="Trebuchet MS" w:hAnsi="Trebuchet MS" w:cs="Arial"/>
          <w:color w:val="000000"/>
        </w:rPr>
        <w:t>A Teoria Crítica emerge nos anos 20 a partir de um centro de estudos sediado em Frankfurt (daí ser identificada como Escola de Frankfurt). Trata-se de uma abordagem teórica centrada na sociedade como um todo que pretende desconstruir os fenómenos sociais articulando o autoritarismo dos sistemas políticos de então com as emergentes indústrias culturais. O seu principal contributo, no âmbito dos estudos da comunicação, reside na noção de indústria cultural enquanto sistema e o papel que os mass-media desempenham dentro desse sistema.</w:t>
      </w:r>
    </w:p>
    <w:p w:rsidR="00DE6559" w:rsidRDefault="00DE6559" w:rsidP="00DE6559">
      <w:pPr>
        <w:rPr>
          <w:rFonts w:ascii="Trebuchet MS" w:hAnsi="Trebuchet MS" w:cs="Arial"/>
          <w:color w:val="000000"/>
        </w:rPr>
      </w:pPr>
      <w:r>
        <w:rPr>
          <w:rFonts w:ascii="Trebuchet MS" w:hAnsi="Trebuchet MS" w:cs="Arial"/>
          <w:b/>
          <w:bCs/>
          <w:color w:val="000000"/>
        </w:rPr>
        <w:t>Indicações para estudo autónomo</w:t>
      </w:r>
      <w:r>
        <w:rPr>
          <w:rFonts w:ascii="Trebuchet MS" w:hAnsi="Trebuchet MS" w:cs="Arial"/>
          <w:color w:val="000000"/>
        </w:rPr>
        <w:br/>
        <w:t>1. Ler textos de apoio.</w:t>
      </w:r>
    </w:p>
    <w:p w:rsidR="00DE6559" w:rsidRDefault="00DE6559" w:rsidP="00DE6559">
      <w:pPr>
        <w:rPr>
          <w:rFonts w:ascii="Trebuchet MS" w:hAnsi="Trebuchet MS" w:cs="Arial"/>
          <w:color w:val="000000"/>
        </w:rPr>
      </w:pPr>
      <w:r>
        <w:rPr>
          <w:rFonts w:ascii="Trebuchet MS" w:hAnsi="Trebuchet MS" w:cs="Arial"/>
          <w:color w:val="000000"/>
        </w:rPr>
        <w:t>2. Responder à questão:</w:t>
      </w:r>
    </w:p>
    <w:p w:rsidR="00DE6559" w:rsidRDefault="00DE6559" w:rsidP="00DE6559">
      <w:pPr>
        <w:rPr>
          <w:rFonts w:ascii="Trebuchet MS" w:hAnsi="Trebuchet MS" w:cs="Arial"/>
          <w:i/>
          <w:iCs/>
          <w:color w:val="000000"/>
        </w:rPr>
      </w:pPr>
      <w:r>
        <w:rPr>
          <w:rFonts w:ascii="Trebuchet MS" w:hAnsi="Trebuchet MS" w:cs="Arial"/>
          <w:i/>
          <w:iCs/>
          <w:color w:val="000000"/>
        </w:rPr>
        <w:t>Que autonomia é atribuída ao indivíduo na Teoria Crítica proposta pelos autores da Escola de Frankfurt?</w:t>
      </w:r>
    </w:p>
    <w:p w:rsidR="00DE6559" w:rsidRDefault="00DE6559" w:rsidP="00DE6559">
      <w:pPr>
        <w:rPr>
          <w:rFonts w:ascii="Trebuchet MS" w:hAnsi="Trebuchet MS" w:cs="Arial"/>
          <w:b/>
          <w:bCs/>
          <w:color w:val="000000"/>
        </w:rPr>
      </w:pPr>
      <w:r>
        <w:rPr>
          <w:rFonts w:ascii="Trebuchet MS" w:hAnsi="Trebuchet MS" w:cs="Arial"/>
          <w:b/>
          <w:bCs/>
          <w:color w:val="000000"/>
        </w:rPr>
        <w:t>Textos de apoio:</w:t>
      </w:r>
    </w:p>
    <w:p w:rsidR="00DE6559" w:rsidRDefault="00DE6559" w:rsidP="00DE6559">
      <w:pPr>
        <w:rPr>
          <w:rFonts w:ascii="Trebuchet MS" w:hAnsi="Trebuchet MS" w:cs="Arial"/>
          <w:color w:val="000000"/>
        </w:rPr>
      </w:pPr>
      <w:r>
        <w:rPr>
          <w:rFonts w:ascii="Trebuchet MS" w:hAnsi="Trebuchet MS" w:cs="Arial"/>
          <w:color w:val="000000"/>
        </w:rPr>
        <w:t>WOLF, Mauro, Teorias da Comunicação, pp.82-92.</w:t>
      </w:r>
    </w:p>
    <w:p w:rsidR="00DE6559" w:rsidRPr="00312789" w:rsidRDefault="00DE6559" w:rsidP="00DE6559">
      <w:pPr>
        <w:rPr>
          <w:rFonts w:ascii="Trebuchet MS" w:hAnsi="Trebuchet MS" w:cs="Arial"/>
          <w:b/>
          <w:bCs/>
          <w:color w:val="000000"/>
          <w:lang w:val="en-GB"/>
        </w:rPr>
      </w:pPr>
      <w:r w:rsidRPr="00312789">
        <w:rPr>
          <w:rFonts w:ascii="Trebuchet MS" w:hAnsi="Trebuchet MS" w:cs="Arial"/>
          <w:b/>
          <w:bCs/>
          <w:color w:val="000000"/>
          <w:lang w:val="en-GB"/>
        </w:rPr>
        <w:t>Bibliografia complementar:</w:t>
      </w:r>
    </w:p>
    <w:p w:rsidR="00DE6559" w:rsidRPr="00312789" w:rsidRDefault="00DE6559" w:rsidP="00DE6559">
      <w:pPr>
        <w:rPr>
          <w:rFonts w:ascii="Trebuchet MS" w:hAnsi="Trebuchet MS" w:cs="Arial"/>
          <w:color w:val="000000"/>
          <w:lang w:val="en-GB"/>
        </w:rPr>
      </w:pPr>
      <w:r w:rsidRPr="00312789">
        <w:rPr>
          <w:rFonts w:ascii="Trebuchet MS" w:hAnsi="Trebuchet MS" w:cs="Arial"/>
          <w:color w:val="000000"/>
          <w:lang w:val="en-GB"/>
        </w:rPr>
        <w:t xml:space="preserve">ADORNO, Theodor (1991), </w:t>
      </w:r>
      <w:hyperlink r:id="rId22" w:history="1">
        <w:r w:rsidRPr="00312789">
          <w:rPr>
            <w:rStyle w:val="Hyperlink"/>
            <w:rFonts w:ascii="Trebuchet MS" w:hAnsi="Trebuchet MS" w:cs="Arial"/>
            <w:lang w:val="en-GB"/>
          </w:rPr>
          <w:t>"The Culture Industry Reconsidered"</w:t>
        </w:r>
      </w:hyperlink>
      <w:r w:rsidRPr="00312789">
        <w:rPr>
          <w:rFonts w:ascii="Trebuchet MS" w:hAnsi="Trebuchet MS" w:cs="Arial"/>
          <w:color w:val="000000"/>
          <w:lang w:val="en-GB"/>
        </w:rPr>
        <w:t xml:space="preserve"> in </w:t>
      </w:r>
      <w:r w:rsidRPr="00312789">
        <w:rPr>
          <w:rFonts w:ascii="Trebuchet MS" w:hAnsi="Trebuchet MS" w:cs="Arial"/>
          <w:i/>
          <w:iCs/>
          <w:color w:val="000000"/>
          <w:lang w:val="en-GB"/>
        </w:rPr>
        <w:t xml:space="preserve">The Culture Industry, </w:t>
      </w:r>
      <w:smartTag w:uri="urn:schemas-microsoft-com:office:smarttags" w:element="City">
        <w:smartTag w:uri="urn:schemas-microsoft-com:office:smarttags" w:element="place">
          <w:r w:rsidRPr="00312789">
            <w:rPr>
              <w:rFonts w:ascii="Trebuchet MS" w:hAnsi="Trebuchet MS" w:cs="Arial"/>
              <w:color w:val="000000"/>
              <w:lang w:val="en-GB"/>
            </w:rPr>
            <w:t>London</w:t>
          </w:r>
        </w:smartTag>
      </w:smartTag>
      <w:r w:rsidRPr="00312789">
        <w:rPr>
          <w:rFonts w:ascii="Trebuchet MS" w:hAnsi="Trebuchet MS" w:cs="Arial"/>
          <w:color w:val="000000"/>
          <w:lang w:val="en-GB"/>
        </w:rPr>
        <w:t>, Routledge</w:t>
      </w:r>
      <w:r w:rsidRPr="00312789">
        <w:rPr>
          <w:rFonts w:ascii="Trebuchet MS" w:hAnsi="Trebuchet MS" w:cs="Arial"/>
          <w:i/>
          <w:iCs/>
          <w:color w:val="000000"/>
          <w:lang w:val="en-GB"/>
        </w:rPr>
        <w:t>.</w:t>
      </w:r>
    </w:p>
    <w:p w:rsidR="00DE6559" w:rsidRDefault="006F66AF" w:rsidP="008D7CA5">
      <w:pPr>
        <w:numPr>
          <w:ilvl w:val="0"/>
          <w:numId w:val="17"/>
        </w:numPr>
        <w:spacing w:before="100" w:beforeAutospacing="1" w:after="100" w:afterAutospacing="1" w:line="240" w:lineRule="auto"/>
        <w:rPr>
          <w:rFonts w:ascii="Trebuchet MS" w:hAnsi="Trebuchet MS" w:cs="Arial"/>
          <w:color w:val="000000"/>
        </w:rPr>
      </w:pPr>
      <w:hyperlink r:id="rId23" w:history="1">
        <w:r w:rsidR="00DE6559">
          <w:rPr>
            <w:rFonts w:ascii="Trebuchet MS" w:hAnsi="Trebuchet MS" w:cs="Arial"/>
            <w:noProof/>
            <w:color w:val="0C2D51"/>
          </w:rPr>
          <w:drawing>
            <wp:inline distT="0" distB="0" distL="0" distR="0" wp14:anchorId="134A7437" wp14:editId="2A5922CC">
              <wp:extent cx="133350" cy="133350"/>
              <wp:effectExtent l="0" t="0" r="0" b="0"/>
              <wp:docPr id="11" name="Picture 11" descr="http://www.moodle.univ-ab.pt/moodle/theme/UAb_1ciclo/pix/mod/resource/icon.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oodle.univ-ab.pt/moodle/theme/UAb_1ciclo/pix/mod/resource/icon.gif">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DE6559">
          <w:rPr>
            <w:rStyle w:val="Hyperlink"/>
            <w:rFonts w:ascii="Trebuchet MS" w:hAnsi="Trebuchet MS" w:cs="Arial"/>
          </w:rPr>
          <w:t>Orientações de estudo</w:t>
        </w:r>
        <w:r w:rsidR="00DE6559">
          <w:rPr>
            <w:rStyle w:val="accesshide1"/>
            <w:rFonts w:ascii="Trebuchet MS" w:hAnsi="Trebuchet MS" w:cs="Arial"/>
            <w:color w:val="0C2D51"/>
          </w:rPr>
          <w:t xml:space="preserve"> Recurso</w:t>
        </w:r>
      </w:hyperlink>
      <w:r w:rsidR="00DE6559">
        <w:rPr>
          <w:rFonts w:ascii="Trebuchet MS" w:hAnsi="Trebuchet MS" w:cs="Arial"/>
          <w:color w:val="000000"/>
        </w:rPr>
        <w:t xml:space="preserve"> </w:t>
      </w:r>
    </w:p>
    <w:p w:rsidR="00DE6559" w:rsidRPr="00F5314D" w:rsidRDefault="00DE6559" w:rsidP="00DE6559"/>
    <w:p w:rsidR="00DE6559" w:rsidRPr="00A60137" w:rsidRDefault="00DE6559" w:rsidP="00DE6559">
      <w:pPr>
        <w:shd w:val="clear" w:color="auto" w:fill="FFFFFF"/>
        <w:spacing w:before="100" w:beforeAutospacing="1" w:after="100" w:afterAutospacing="1" w:line="240" w:lineRule="auto"/>
        <w:ind w:left="360"/>
        <w:rPr>
          <w:rFonts w:ascii="Trebuchet MS" w:hAnsi="Trebuchet MS" w:cs="Arial"/>
          <w:b/>
          <w:bCs/>
          <w:caps/>
          <w:color w:val="000000"/>
        </w:rPr>
      </w:pPr>
      <w:r w:rsidRPr="00A60137">
        <w:rPr>
          <w:rFonts w:ascii="Trebuchet MS" w:hAnsi="Trebuchet MS" w:cs="Arial"/>
          <w:b/>
          <w:bCs/>
          <w:caps/>
          <w:color w:val="000000"/>
        </w:rPr>
        <w:lastRenderedPageBreak/>
        <w:t>Orientações de estudo</w:t>
      </w:r>
    </w:p>
    <w:p w:rsidR="00DE6559" w:rsidRDefault="00DE6559" w:rsidP="00DE6559">
      <w:pPr>
        <w:ind w:left="360"/>
        <w:rPr>
          <w:rFonts w:ascii="Times New Roman" w:hAnsi="Times New Roman"/>
          <w:sz w:val="24"/>
          <w:szCs w:val="24"/>
        </w:rPr>
      </w:pP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Situar a Teoria Crítica no seu contexto histórico.</w:t>
      </w: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Compreender e articular os principais pressupostos da Teoria</w:t>
      </w:r>
      <w:r>
        <w:rPr>
          <w:rFonts w:ascii="Trebuchet MS" w:hAnsi="Trebuchet MS" w:cs="Arial"/>
          <w:color w:val="000000"/>
          <w:sz w:val="24"/>
          <w:szCs w:val="24"/>
        </w:rPr>
        <w:t xml:space="preserve"> </w:t>
      </w:r>
      <w:r w:rsidRPr="00893DDA">
        <w:rPr>
          <w:rFonts w:ascii="Trebuchet MS" w:hAnsi="Trebuchet MS" w:cs="Arial"/>
          <w:color w:val="000000"/>
          <w:sz w:val="24"/>
          <w:szCs w:val="24"/>
        </w:rPr>
        <w:t>Crítica.</w:t>
      </w: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Identificar os principais autores que lhe estão associados.</w:t>
      </w: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Caracterizar a noção de indústria cultural como sistema.</w:t>
      </w:r>
    </w:p>
    <w:p w:rsidR="00DE6559"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Saber definir correctamente noções de estandardização,</w:t>
      </w:r>
      <w:r>
        <w:rPr>
          <w:rFonts w:ascii="Trebuchet MS" w:hAnsi="Trebuchet MS" w:cs="Arial"/>
          <w:color w:val="000000"/>
          <w:sz w:val="24"/>
          <w:szCs w:val="24"/>
        </w:rPr>
        <w:t xml:space="preserve"> </w:t>
      </w:r>
      <w:r w:rsidRPr="00893DDA">
        <w:rPr>
          <w:rFonts w:ascii="Trebuchet MS" w:hAnsi="Trebuchet MS" w:cs="Arial"/>
          <w:color w:val="000000"/>
          <w:sz w:val="24"/>
          <w:szCs w:val="24"/>
        </w:rPr>
        <w:t>estereotipização, pseudo-individualização, identificando a sua</w:t>
      </w:r>
      <w:r>
        <w:rPr>
          <w:rFonts w:ascii="Trebuchet MS" w:hAnsi="Trebuchet MS" w:cs="Arial"/>
          <w:color w:val="000000"/>
          <w:sz w:val="24"/>
          <w:szCs w:val="24"/>
        </w:rPr>
        <w:t xml:space="preserve"> </w:t>
      </w:r>
      <w:r w:rsidRPr="00893DDA">
        <w:rPr>
          <w:rFonts w:ascii="Trebuchet MS" w:hAnsi="Trebuchet MS" w:cs="Arial"/>
          <w:color w:val="000000"/>
          <w:sz w:val="24"/>
          <w:szCs w:val="24"/>
        </w:rPr>
        <w:t>relevância no contexto da Teoria Crítica.</w:t>
      </w:r>
    </w:p>
    <w:p w:rsidR="00DE6559" w:rsidRPr="00893DDA" w:rsidRDefault="00DE6559" w:rsidP="008D7CA5">
      <w:pPr>
        <w:numPr>
          <w:ilvl w:val="0"/>
          <w:numId w:val="18"/>
        </w:numPr>
        <w:shd w:val="clear" w:color="auto" w:fill="FFFFFF"/>
        <w:spacing w:after="0" w:line="360" w:lineRule="auto"/>
        <w:ind w:left="714" w:hanging="357"/>
        <w:rPr>
          <w:rFonts w:ascii="Trebuchet MS" w:hAnsi="Trebuchet MS" w:cs="Arial"/>
          <w:color w:val="000000"/>
          <w:sz w:val="24"/>
          <w:szCs w:val="24"/>
        </w:rPr>
      </w:pPr>
      <w:r w:rsidRPr="00893DDA">
        <w:rPr>
          <w:rFonts w:ascii="Trebuchet MS" w:hAnsi="Trebuchet MS" w:cs="Arial"/>
          <w:color w:val="000000"/>
          <w:sz w:val="24"/>
          <w:szCs w:val="24"/>
        </w:rPr>
        <w:t>Identificar e articular os efeitos dos mass-media.</w:t>
      </w:r>
    </w:p>
    <w:p w:rsidR="00DE6559" w:rsidRDefault="00DE6559">
      <w:pPr>
        <w:spacing w:after="0" w:line="240" w:lineRule="auto"/>
      </w:pPr>
      <w:r>
        <w:br w:type="page"/>
      </w:r>
    </w:p>
    <w:p w:rsidR="001B5E8D" w:rsidRDefault="001B5E8D" w:rsidP="001B5E8D">
      <w:pPr>
        <w:pStyle w:val="Heading1"/>
      </w:pPr>
      <w:bookmarkStart w:id="39" w:name="_Toc361187563"/>
      <w:r>
        <w:lastRenderedPageBreak/>
        <w:t>1.6. A teoria crítica</w:t>
      </w:r>
      <w:bookmarkEnd w:id="39"/>
    </w:p>
    <w:p w:rsidR="001B5E8D" w:rsidRPr="001B5E8D" w:rsidRDefault="001B5E8D" w:rsidP="001B5E8D">
      <w:pPr>
        <w:spacing w:after="0" w:line="360" w:lineRule="auto"/>
        <w:ind w:firstLine="709"/>
        <w:rPr>
          <w:rFonts w:ascii="Times New Roman" w:hAnsi="Times New Roman"/>
          <w:sz w:val="24"/>
          <w:szCs w:val="24"/>
        </w:rPr>
      </w:pPr>
      <w:r>
        <w:t>A «</w:t>
      </w:r>
      <w:r w:rsidRPr="001B5E8D">
        <w:rPr>
          <w:rFonts w:ascii="Times New Roman" w:hAnsi="Times New Roman"/>
          <w:sz w:val="24"/>
          <w:szCs w:val="24"/>
        </w:rPr>
        <w:t>teoria crítica» representa a contracorrente de muita communication research, a pars destruens do tipo de conhecimento que vinha penosamente elaborando-se no âmbito «administrativo».</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Como se disse na Introdução, um tema importante na discussão acerca da crise dos estudos sobre os</w:t>
      </w:r>
      <w:r>
        <w:rPr>
          <w:rFonts w:ascii="Times New Roman" w:hAnsi="Times New Roman"/>
          <w:sz w:val="24"/>
          <w:szCs w:val="24"/>
        </w:rPr>
        <w:t xml:space="preserve"> </w:t>
      </w:r>
      <w:r w:rsidRPr="001B5E8D">
        <w:rPr>
          <w:rFonts w:ascii="Times New Roman" w:hAnsi="Times New Roman"/>
          <w:sz w:val="24"/>
          <w:szCs w:val="24"/>
        </w:rPr>
        <w:t>mass media é o contraste entre pesquisa administrativa e teoria crítica, contraste polémico e rico de</w:t>
      </w:r>
      <w:r>
        <w:rPr>
          <w:rFonts w:ascii="Times New Roman" w:hAnsi="Times New Roman"/>
          <w:sz w:val="24"/>
          <w:szCs w:val="24"/>
        </w:rPr>
        <w:t xml:space="preserve"> </w:t>
      </w:r>
      <w:r w:rsidRPr="001B5E8D">
        <w:rPr>
          <w:rFonts w:ascii="Times New Roman" w:hAnsi="Times New Roman"/>
          <w:sz w:val="24"/>
          <w:szCs w:val="24"/>
        </w:rPr>
        <w:t>interpretações arbitrárias ao qual vale a pena voltar, depois de se terem exposto algumas questões</w:t>
      </w:r>
      <w:r>
        <w:rPr>
          <w:rFonts w:ascii="Times New Roman" w:hAnsi="Times New Roman"/>
          <w:sz w:val="24"/>
          <w:szCs w:val="24"/>
        </w:rPr>
        <w:t xml:space="preserve"> </w:t>
      </w:r>
      <w:r w:rsidRPr="001B5E8D">
        <w:rPr>
          <w:rFonts w:ascii="Times New Roman" w:hAnsi="Times New Roman"/>
          <w:sz w:val="24"/>
          <w:szCs w:val="24"/>
        </w:rPr>
        <w:t>fundamentais da teoria crítica.</w:t>
      </w:r>
    </w:p>
    <w:p w:rsidR="001B5E8D" w:rsidRDefault="001B5E8D" w:rsidP="001B5E8D">
      <w:pPr>
        <w:pStyle w:val="Heading2"/>
      </w:pPr>
      <w:bookmarkStart w:id="40" w:name="_Toc361187564"/>
      <w:r>
        <w:t>1.6. 1. Linhas gerais da teoria crítica</w:t>
      </w:r>
      <w:bookmarkEnd w:id="40"/>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Historicamente, a teoria crítica identifica-se com o grupo de investigadores que frequentou o Institut für Sozialforschung, de Frankfurt. Fundado em 1923, este Instituto torna-se um centro importante, adquirindo a sua identidade definitiva com a nomeação de Max Horkheimer para seu director. Com o advento do nazismo, o Instituto (conhecido, na época, como Escola de Frankfurt) é obrigado a fechar</w:t>
      </w:r>
      <w:r>
        <w:rPr>
          <w:rFonts w:ascii="Times New Roman" w:hAnsi="Times New Roman"/>
          <w:sz w:val="24"/>
          <w:szCs w:val="24"/>
        </w:rPr>
        <w:t xml:space="preserve"> </w:t>
      </w:r>
      <w:r w:rsidRPr="001B5E8D">
        <w:rPr>
          <w:rFonts w:ascii="Times New Roman" w:hAnsi="Times New Roman"/>
          <w:sz w:val="24"/>
          <w:szCs w:val="24"/>
        </w:rPr>
        <w:t>e os seus representantes principais emigram, primeiro para Paris, depois para várias universidades</w:t>
      </w:r>
      <w:r>
        <w:rPr>
          <w:rFonts w:ascii="Times New Roman" w:hAnsi="Times New Roman"/>
          <w:sz w:val="24"/>
          <w:szCs w:val="24"/>
        </w:rPr>
        <w:t xml:space="preserve"> </w:t>
      </w:r>
      <w:r w:rsidRPr="001B5E8D">
        <w:rPr>
          <w:rFonts w:ascii="Times New Roman" w:hAnsi="Times New Roman"/>
          <w:sz w:val="24"/>
          <w:szCs w:val="24"/>
        </w:rPr>
        <w:t>americanas e, finalmente, para o Institute of Social Research, em Nova lorque. Reaberto em 1950,</w:t>
      </w:r>
      <w:r>
        <w:rPr>
          <w:rFonts w:ascii="Times New Roman" w:hAnsi="Times New Roman"/>
          <w:sz w:val="24"/>
          <w:szCs w:val="24"/>
        </w:rPr>
        <w:t xml:space="preserve"> </w:t>
      </w:r>
      <w:r w:rsidRPr="001B5E8D">
        <w:rPr>
          <w:rFonts w:ascii="Times New Roman" w:hAnsi="Times New Roman"/>
          <w:sz w:val="24"/>
          <w:szCs w:val="24"/>
        </w:rPr>
        <w:t>retoma a sua actividade de estudo e pesquisa, prosseguindo na atitude teórica que o tinha distinguido</w:t>
      </w:r>
      <w:r>
        <w:rPr>
          <w:rFonts w:ascii="Times New Roman" w:hAnsi="Times New Roman"/>
          <w:sz w:val="24"/>
          <w:szCs w:val="24"/>
        </w:rPr>
        <w:t xml:space="preserve"> </w:t>
      </w:r>
      <w:r w:rsidRPr="001B5E8D">
        <w:rPr>
          <w:rFonts w:ascii="Times New Roman" w:hAnsi="Times New Roman"/>
          <w:sz w:val="24"/>
          <w:szCs w:val="24"/>
        </w:rPr>
        <w:t>desde o início e que motivara a sua originalidade, isto é, na tentativa de fundir o comportamento</w:t>
      </w:r>
      <w:r>
        <w:rPr>
          <w:rFonts w:ascii="Times New Roman" w:hAnsi="Times New Roman"/>
          <w:sz w:val="24"/>
          <w:szCs w:val="24"/>
        </w:rPr>
        <w:t xml:space="preserve"> </w:t>
      </w:r>
      <w:r w:rsidRPr="001B5E8D">
        <w:rPr>
          <w:rFonts w:ascii="Times New Roman" w:hAnsi="Times New Roman"/>
          <w:sz w:val="24"/>
          <w:szCs w:val="24"/>
        </w:rPr>
        <w:t>crítico nos confrontos com a ciência e a cultura com a proposta política de uma reorganização racional</w:t>
      </w:r>
      <w:r>
        <w:rPr>
          <w:rFonts w:ascii="Times New Roman" w:hAnsi="Times New Roman"/>
          <w:sz w:val="24"/>
          <w:szCs w:val="24"/>
        </w:rPr>
        <w:t xml:space="preserve"> </w:t>
      </w:r>
      <w:r w:rsidRPr="001B5E8D">
        <w:rPr>
          <w:rFonts w:ascii="Times New Roman" w:hAnsi="Times New Roman"/>
          <w:sz w:val="24"/>
          <w:szCs w:val="24"/>
        </w:rPr>
        <w:t>da sociedade, de modo a superar a crise da razão.</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A identidade central da teoria crítica configura-se, por um lado, como construção analítica dos</w:t>
      </w:r>
      <w:r>
        <w:rPr>
          <w:rFonts w:ascii="Times New Roman" w:hAnsi="Times New Roman"/>
          <w:sz w:val="24"/>
          <w:szCs w:val="24"/>
        </w:rPr>
        <w:t xml:space="preserve"> </w:t>
      </w:r>
      <w:r w:rsidRPr="001B5E8D">
        <w:rPr>
          <w:rFonts w:ascii="Times New Roman" w:hAnsi="Times New Roman"/>
          <w:sz w:val="24"/>
          <w:szCs w:val="24"/>
        </w:rPr>
        <w:t>fenómenos que investiga e, por outro, e simultaneamente, como capacidade para atribuir esses</w:t>
      </w:r>
      <w:r>
        <w:rPr>
          <w:rFonts w:ascii="Times New Roman" w:hAnsi="Times New Roman"/>
          <w:sz w:val="24"/>
          <w:szCs w:val="24"/>
        </w:rPr>
        <w:t xml:space="preserve"> </w:t>
      </w:r>
      <w:r w:rsidRPr="001B5E8D">
        <w:rPr>
          <w:rFonts w:ascii="Times New Roman" w:hAnsi="Times New Roman"/>
          <w:sz w:val="24"/>
          <w:szCs w:val="24"/>
        </w:rPr>
        <w:t>fenómenos às forças sociais que os provocam. Segundo este ponto de vista, a pesquisa social levada a</w:t>
      </w:r>
      <w:r>
        <w:rPr>
          <w:rFonts w:ascii="Times New Roman" w:hAnsi="Times New Roman"/>
          <w:sz w:val="24"/>
          <w:szCs w:val="24"/>
        </w:rPr>
        <w:t xml:space="preserve"> </w:t>
      </w:r>
      <w:r w:rsidRPr="001B5E8D">
        <w:rPr>
          <w:rFonts w:ascii="Times New Roman" w:hAnsi="Times New Roman"/>
          <w:sz w:val="24"/>
          <w:szCs w:val="24"/>
        </w:rPr>
        <w:t>efeito pela teoria crítica, propõe-se como teoria da sociedade entendida como um todo; daí, a polémica</w:t>
      </w:r>
      <w:r>
        <w:rPr>
          <w:rFonts w:ascii="Times New Roman" w:hAnsi="Times New Roman"/>
          <w:sz w:val="24"/>
          <w:szCs w:val="24"/>
        </w:rPr>
        <w:t xml:space="preserve"> </w:t>
      </w:r>
      <w:r w:rsidRPr="001B5E8D">
        <w:rPr>
          <w:rFonts w:ascii="Times New Roman" w:hAnsi="Times New Roman"/>
          <w:sz w:val="24"/>
          <w:szCs w:val="24"/>
        </w:rPr>
        <w:t>constante contra as disciplinas sectoriais, que se especializam e diferenciam progressivamente campos</w:t>
      </w:r>
      <w:r>
        <w:rPr>
          <w:rFonts w:ascii="Times New Roman" w:hAnsi="Times New Roman"/>
          <w:sz w:val="24"/>
          <w:szCs w:val="24"/>
        </w:rPr>
        <w:t xml:space="preserve"> </w:t>
      </w:r>
      <w:r w:rsidRPr="001B5E8D">
        <w:rPr>
          <w:rFonts w:ascii="Times New Roman" w:hAnsi="Times New Roman"/>
          <w:sz w:val="24"/>
          <w:szCs w:val="24"/>
        </w:rPr>
        <w:t>distintos de competência. Procedendo assim, essas disciplinas - vinculadas à sua correcção formal e</w:t>
      </w:r>
      <w:r>
        <w:rPr>
          <w:rFonts w:ascii="Times New Roman" w:hAnsi="Times New Roman"/>
          <w:sz w:val="24"/>
          <w:szCs w:val="24"/>
        </w:rPr>
        <w:t xml:space="preserve"> </w:t>
      </w:r>
      <w:r w:rsidRPr="001B5E8D">
        <w:rPr>
          <w:rFonts w:ascii="Times New Roman" w:hAnsi="Times New Roman"/>
          <w:sz w:val="24"/>
          <w:szCs w:val="24"/>
        </w:rPr>
        <w:t>subordinadas à razão instrumental - desviam-se da compreensão da sociedade como um todo e, por</w:t>
      </w:r>
      <w:r>
        <w:rPr>
          <w:rFonts w:ascii="Times New Roman" w:hAnsi="Times New Roman"/>
          <w:sz w:val="24"/>
          <w:szCs w:val="24"/>
        </w:rPr>
        <w:t xml:space="preserve"> </w:t>
      </w:r>
      <w:r w:rsidRPr="001B5E8D">
        <w:rPr>
          <w:rFonts w:ascii="Times New Roman" w:hAnsi="Times New Roman"/>
          <w:sz w:val="24"/>
          <w:szCs w:val="24"/>
        </w:rPr>
        <w:t>conseguinte, acabam por desempenhar um função de manutenção da ordem social existente. A teoria</w:t>
      </w:r>
      <w:r>
        <w:rPr>
          <w:rFonts w:ascii="Times New Roman" w:hAnsi="Times New Roman"/>
          <w:sz w:val="24"/>
          <w:szCs w:val="24"/>
        </w:rPr>
        <w:t xml:space="preserve"> </w:t>
      </w:r>
      <w:r w:rsidRPr="001B5E8D">
        <w:rPr>
          <w:rFonts w:ascii="Times New Roman" w:hAnsi="Times New Roman"/>
          <w:sz w:val="24"/>
          <w:szCs w:val="24"/>
        </w:rPr>
        <w:t>crítica pretende ser o oposto, pretende evitar a função ideológica das ciências e das disciplinas</w:t>
      </w:r>
      <w:r>
        <w:rPr>
          <w:rFonts w:ascii="Times New Roman" w:hAnsi="Times New Roman"/>
          <w:sz w:val="24"/>
          <w:szCs w:val="24"/>
        </w:rPr>
        <w:t xml:space="preserve"> </w:t>
      </w:r>
      <w:r w:rsidRPr="001B5E8D">
        <w:rPr>
          <w:rFonts w:ascii="Times New Roman" w:hAnsi="Times New Roman"/>
          <w:sz w:val="24"/>
          <w:szCs w:val="24"/>
        </w:rPr>
        <w:t>sectorializadas.</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Aquilo que, para estas últimas, constitui «dados de facto» é, para a teoria crítica, produto de uma</w:t>
      </w:r>
      <w:r>
        <w:rPr>
          <w:rFonts w:ascii="Times New Roman" w:hAnsi="Times New Roman"/>
          <w:sz w:val="24"/>
          <w:szCs w:val="24"/>
        </w:rPr>
        <w:t xml:space="preserve"> </w:t>
      </w:r>
      <w:r w:rsidRPr="001B5E8D">
        <w:rPr>
          <w:rFonts w:ascii="Times New Roman" w:hAnsi="Times New Roman"/>
          <w:sz w:val="24"/>
          <w:szCs w:val="24"/>
        </w:rPr>
        <w:t xml:space="preserve">situação histórico-social específica: «os factos que os sentidos nos transmitem </w:t>
      </w:r>
      <w:r w:rsidRPr="001B5E8D">
        <w:rPr>
          <w:rFonts w:ascii="Times New Roman" w:hAnsi="Times New Roman"/>
          <w:sz w:val="24"/>
          <w:szCs w:val="24"/>
        </w:rPr>
        <w:lastRenderedPageBreak/>
        <w:t>são prefabricados</w:t>
      </w:r>
      <w:r>
        <w:rPr>
          <w:rFonts w:ascii="Times New Roman" w:hAnsi="Times New Roman"/>
          <w:sz w:val="24"/>
          <w:szCs w:val="24"/>
        </w:rPr>
        <w:t xml:space="preserve"> </w:t>
      </w:r>
      <w:r w:rsidRPr="001B5E8D">
        <w:rPr>
          <w:rFonts w:ascii="Times New Roman" w:hAnsi="Times New Roman"/>
          <w:sz w:val="24"/>
          <w:szCs w:val="24"/>
        </w:rPr>
        <w:t>socialmente de dois modos - através do carácter histórico do objecto percebido e através do carácter</w:t>
      </w:r>
      <w:r>
        <w:rPr>
          <w:rFonts w:ascii="Times New Roman" w:hAnsi="Times New Roman"/>
          <w:sz w:val="24"/>
          <w:szCs w:val="24"/>
        </w:rPr>
        <w:t xml:space="preserve"> </w:t>
      </w:r>
      <w:r w:rsidRPr="001B5E8D">
        <w:rPr>
          <w:rFonts w:ascii="Times New Roman" w:hAnsi="Times New Roman"/>
          <w:sz w:val="24"/>
          <w:szCs w:val="24"/>
        </w:rPr>
        <w:t>histórico do órgão perceptivo. Nem um nem outro são meramente naturais; são, pelo contrário,</w:t>
      </w:r>
      <w:r>
        <w:rPr>
          <w:rFonts w:ascii="Times New Roman" w:hAnsi="Times New Roman"/>
          <w:sz w:val="24"/>
          <w:szCs w:val="24"/>
        </w:rPr>
        <w:t xml:space="preserve"> </w:t>
      </w:r>
      <w:r w:rsidRPr="001B5E8D">
        <w:rPr>
          <w:rFonts w:ascii="Times New Roman" w:hAnsi="Times New Roman"/>
          <w:sz w:val="24"/>
          <w:szCs w:val="24"/>
        </w:rPr>
        <w:t>formados por meio da actividade humana» (Horkheimer, 1937, 25, citado em Rusconi, 1968).</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Denunciando a separação e a oposição do indivíduo em relação à sociedade como resultante histórica</w:t>
      </w:r>
      <w:r>
        <w:rPr>
          <w:rFonts w:ascii="Times New Roman" w:hAnsi="Times New Roman"/>
          <w:sz w:val="24"/>
          <w:szCs w:val="24"/>
        </w:rPr>
        <w:t xml:space="preserve"> </w:t>
      </w:r>
      <w:r w:rsidRPr="001B5E8D">
        <w:rPr>
          <w:rFonts w:ascii="Times New Roman" w:hAnsi="Times New Roman"/>
          <w:sz w:val="24"/>
          <w:szCs w:val="24"/>
        </w:rPr>
        <w:t>da divisão de classes, a teoria crítica confirma a sua tendência para a crítica dialéctica da economia</w:t>
      </w:r>
      <w:r>
        <w:rPr>
          <w:rFonts w:ascii="Times New Roman" w:hAnsi="Times New Roman"/>
          <w:sz w:val="24"/>
          <w:szCs w:val="24"/>
        </w:rPr>
        <w:t xml:space="preserve"> </w:t>
      </w:r>
      <w:r w:rsidRPr="001B5E8D">
        <w:rPr>
          <w:rFonts w:ascii="Times New Roman" w:hAnsi="Times New Roman"/>
          <w:sz w:val="24"/>
          <w:szCs w:val="24"/>
        </w:rPr>
        <w:t>política. Consequentemente, o ponto de partida da teoria crítica é a análise do sistema da economia de</w:t>
      </w:r>
      <w:r>
        <w:rPr>
          <w:rFonts w:ascii="Times New Roman" w:hAnsi="Times New Roman"/>
          <w:sz w:val="24"/>
          <w:szCs w:val="24"/>
        </w:rPr>
        <w:t xml:space="preserve"> </w:t>
      </w:r>
      <w:r w:rsidRPr="001B5E8D">
        <w:rPr>
          <w:rFonts w:ascii="Times New Roman" w:hAnsi="Times New Roman"/>
          <w:sz w:val="24"/>
          <w:szCs w:val="24"/>
        </w:rPr>
        <w:t>mercado: «desemprego, crises económicas, militarismo, terrorismo, a condição global das massas -</w:t>
      </w:r>
      <w:r>
        <w:rPr>
          <w:rFonts w:ascii="Times New Roman" w:hAnsi="Times New Roman"/>
          <w:sz w:val="24"/>
          <w:szCs w:val="24"/>
        </w:rPr>
        <w:t xml:space="preserve"> </w:t>
      </w:r>
      <w:r w:rsidRPr="001B5E8D">
        <w:rPr>
          <w:rFonts w:ascii="Times New Roman" w:hAnsi="Times New Roman"/>
          <w:sz w:val="24"/>
          <w:szCs w:val="24"/>
        </w:rPr>
        <w:t>como é sentida por elas - não se baseia nas possibilidades técnicas reduzidas, como era possível no</w:t>
      </w:r>
      <w:r>
        <w:rPr>
          <w:rFonts w:ascii="Times New Roman" w:hAnsi="Times New Roman"/>
          <w:sz w:val="24"/>
          <w:szCs w:val="24"/>
        </w:rPr>
        <w:t xml:space="preserve"> </w:t>
      </w:r>
      <w:r w:rsidRPr="001B5E8D">
        <w:rPr>
          <w:rFonts w:ascii="Times New Roman" w:hAnsi="Times New Roman"/>
          <w:sz w:val="24"/>
          <w:szCs w:val="24"/>
        </w:rPr>
        <w:t>passado, mas em relações produtivas já não adequadas à situação actual» (Horkheimer, 1937, 267).</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Dentro das aquisições fundamentais do materialismo marxista, a originalidade dos autores da Escola</w:t>
      </w:r>
      <w:r>
        <w:rPr>
          <w:rFonts w:ascii="Times New Roman" w:hAnsi="Times New Roman"/>
          <w:sz w:val="24"/>
          <w:szCs w:val="24"/>
        </w:rPr>
        <w:t xml:space="preserve"> </w:t>
      </w:r>
      <w:r w:rsidRPr="001B5E8D">
        <w:rPr>
          <w:rFonts w:ascii="Times New Roman" w:hAnsi="Times New Roman"/>
          <w:sz w:val="24"/>
          <w:szCs w:val="24"/>
        </w:rPr>
        <w:t>de Frankfurt (de Horkheimer a Adorno, de Marcuse a Habermas) consiste em enfrentarem as</w:t>
      </w:r>
      <w:r>
        <w:rPr>
          <w:rFonts w:ascii="Times New Roman" w:hAnsi="Times New Roman"/>
          <w:sz w:val="24"/>
          <w:szCs w:val="24"/>
        </w:rPr>
        <w:t xml:space="preserve"> </w:t>
      </w:r>
      <w:r w:rsidRPr="001B5E8D">
        <w:rPr>
          <w:rFonts w:ascii="Times New Roman" w:hAnsi="Times New Roman"/>
          <w:sz w:val="24"/>
          <w:szCs w:val="24"/>
        </w:rPr>
        <w:t>temáticas novas que se aproveitam das dinâmicas societárias da época como, por exemplo, o</w:t>
      </w:r>
      <w:r>
        <w:rPr>
          <w:rFonts w:ascii="Times New Roman" w:hAnsi="Times New Roman"/>
          <w:sz w:val="24"/>
          <w:szCs w:val="24"/>
        </w:rPr>
        <w:t xml:space="preserve"> </w:t>
      </w:r>
      <w:r w:rsidRPr="001B5E8D">
        <w:rPr>
          <w:rFonts w:ascii="Times New Roman" w:hAnsi="Times New Roman"/>
          <w:sz w:val="24"/>
          <w:szCs w:val="24"/>
        </w:rPr>
        <w:t>autoritarismo, a indústria cultural e a transformação dos conflitos sociais nas sociedades altamente</w:t>
      </w:r>
      <w:r>
        <w:rPr>
          <w:rFonts w:ascii="Times New Roman" w:hAnsi="Times New Roman"/>
          <w:sz w:val="24"/>
          <w:szCs w:val="24"/>
        </w:rPr>
        <w:t xml:space="preserve"> </w:t>
      </w:r>
      <w:r w:rsidRPr="001B5E8D">
        <w:rPr>
          <w:rFonts w:ascii="Times New Roman" w:hAnsi="Times New Roman"/>
          <w:sz w:val="24"/>
          <w:szCs w:val="24"/>
        </w:rPr>
        <w:t>industrializadas. «Através dos fenómenos supra-estruturaís da cultura ou do comportamento colectivo,</w:t>
      </w:r>
      <w:r>
        <w:rPr>
          <w:rFonts w:ascii="Times New Roman" w:hAnsi="Times New Roman"/>
          <w:sz w:val="24"/>
          <w:szCs w:val="24"/>
        </w:rPr>
        <w:t xml:space="preserve"> </w:t>
      </w:r>
      <w:r w:rsidRPr="001B5E8D">
        <w:rPr>
          <w:rFonts w:ascii="Times New Roman" w:hAnsi="Times New Roman"/>
          <w:sz w:val="24"/>
          <w:szCs w:val="24"/>
        </w:rPr>
        <w:t>a "teoria crítica" pretende penetrar no sentido dos fenómenos estruturais, primários, da sociedade</w:t>
      </w:r>
      <w:r>
        <w:rPr>
          <w:rFonts w:ascii="Times New Roman" w:hAnsi="Times New Roman"/>
          <w:sz w:val="24"/>
          <w:szCs w:val="24"/>
        </w:rPr>
        <w:t xml:space="preserve"> </w:t>
      </w:r>
      <w:r w:rsidRPr="001B5E8D">
        <w:rPr>
          <w:rFonts w:ascii="Times New Roman" w:hAnsi="Times New Roman"/>
          <w:sz w:val="24"/>
          <w:szCs w:val="24"/>
        </w:rPr>
        <w:t>contemporânea, o capitalismo e a industrialização» (Rusconi, 1968, 38).</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É nesta perspectiva que, segundo a teoria crítica, todas as ciências sociais que se reduzem a meras</w:t>
      </w:r>
      <w:r>
        <w:rPr>
          <w:rFonts w:ascii="Times New Roman" w:hAnsi="Times New Roman"/>
          <w:sz w:val="24"/>
          <w:szCs w:val="24"/>
        </w:rPr>
        <w:t xml:space="preserve"> </w:t>
      </w:r>
      <w:r w:rsidRPr="001B5E8D">
        <w:rPr>
          <w:rFonts w:ascii="Times New Roman" w:hAnsi="Times New Roman"/>
          <w:sz w:val="24"/>
          <w:szCs w:val="24"/>
        </w:rPr>
        <w:t>técnicas de pesquisa, de recolha, de classificação dos dados «objectivos, vedam a si próprias a</w:t>
      </w:r>
      <w:r>
        <w:rPr>
          <w:rFonts w:ascii="Times New Roman" w:hAnsi="Times New Roman"/>
          <w:sz w:val="24"/>
          <w:szCs w:val="24"/>
        </w:rPr>
        <w:t xml:space="preserve"> </w:t>
      </w:r>
      <w:r w:rsidRPr="001B5E8D">
        <w:rPr>
          <w:rFonts w:ascii="Times New Roman" w:hAnsi="Times New Roman"/>
          <w:sz w:val="24"/>
          <w:szCs w:val="24"/>
        </w:rPr>
        <w:t>possibilidade de verdade, na medida em que, programaticamente, ignoram as suas intervenções</w:t>
      </w:r>
      <w:r>
        <w:rPr>
          <w:rFonts w:ascii="Times New Roman" w:hAnsi="Times New Roman"/>
          <w:sz w:val="24"/>
          <w:szCs w:val="24"/>
        </w:rPr>
        <w:t xml:space="preserve"> </w:t>
      </w:r>
      <w:r w:rsidRPr="001B5E8D">
        <w:rPr>
          <w:rFonts w:ascii="Times New Roman" w:hAnsi="Times New Roman"/>
          <w:sz w:val="24"/>
          <w:szCs w:val="24"/>
        </w:rPr>
        <w:t>sociais. É necessário «libertar-se da pobre antítese de estática e dinâmica sociais que se manifesta na</w:t>
      </w:r>
      <w:r>
        <w:rPr>
          <w:rFonts w:ascii="Times New Roman" w:hAnsi="Times New Roman"/>
          <w:sz w:val="24"/>
          <w:szCs w:val="24"/>
        </w:rPr>
        <w:t xml:space="preserve"> </w:t>
      </w:r>
      <w:r w:rsidRPr="001B5E8D">
        <w:rPr>
          <w:rFonts w:ascii="Times New Roman" w:hAnsi="Times New Roman"/>
          <w:sz w:val="24"/>
          <w:szCs w:val="24"/>
        </w:rPr>
        <w:t>actividade científica, em primeiro lugar, como antítese de doutrina conceptual da sociologia geral, por</w:t>
      </w:r>
      <w:r>
        <w:rPr>
          <w:rFonts w:ascii="Times New Roman" w:hAnsi="Times New Roman"/>
          <w:sz w:val="24"/>
          <w:szCs w:val="24"/>
        </w:rPr>
        <w:t xml:space="preserve"> </w:t>
      </w:r>
      <w:r w:rsidRPr="001B5E8D">
        <w:rPr>
          <w:rFonts w:ascii="Times New Roman" w:hAnsi="Times New Roman"/>
          <w:sz w:val="24"/>
          <w:szCs w:val="24"/>
        </w:rPr>
        <w:t>um lado, e como empirismo sem conceptualização, por outro» (Horkheimer - Adorno, 1956, 39).</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A teoria crítica propõe-se realizar aquilo que escapa sempre à sociologia ou que para a sociologia</w:t>
      </w:r>
      <w:r>
        <w:rPr>
          <w:rFonts w:ascii="Times New Roman" w:hAnsi="Times New Roman"/>
          <w:sz w:val="24"/>
          <w:szCs w:val="24"/>
        </w:rPr>
        <w:t xml:space="preserve"> </w:t>
      </w:r>
      <w:r w:rsidRPr="001B5E8D">
        <w:rPr>
          <w:rFonts w:ascii="Times New Roman" w:hAnsi="Times New Roman"/>
          <w:sz w:val="24"/>
          <w:szCs w:val="24"/>
        </w:rPr>
        <w:t>sempre remete, ou seja, uma teoria da sociedade que implique uma avaliação crítica da própria</w:t>
      </w:r>
      <w:r>
        <w:rPr>
          <w:rFonts w:ascii="Times New Roman" w:hAnsi="Times New Roman"/>
          <w:sz w:val="24"/>
          <w:szCs w:val="24"/>
        </w:rPr>
        <w:t xml:space="preserve"> </w:t>
      </w:r>
      <w:r w:rsidRPr="001B5E8D">
        <w:rPr>
          <w:rFonts w:ascii="Times New Roman" w:hAnsi="Times New Roman"/>
          <w:sz w:val="24"/>
          <w:szCs w:val="24"/>
        </w:rPr>
        <w:t>construção científica.</w:t>
      </w:r>
    </w:p>
    <w:p w:rsidR="00CE088E" w:rsidRDefault="001B5E8D" w:rsidP="00CE088E">
      <w:pPr>
        <w:spacing w:after="0" w:line="360" w:lineRule="auto"/>
        <w:ind w:left="708" w:firstLine="709"/>
        <w:rPr>
          <w:rFonts w:ascii="Times New Roman" w:hAnsi="Times New Roman"/>
          <w:i/>
          <w:sz w:val="24"/>
          <w:szCs w:val="24"/>
        </w:rPr>
      </w:pPr>
      <w:r w:rsidRPr="00CE088E">
        <w:rPr>
          <w:rFonts w:ascii="Times New Roman" w:hAnsi="Times New Roman"/>
          <w:i/>
          <w:sz w:val="24"/>
          <w:szCs w:val="24"/>
        </w:rPr>
        <w:t xml:space="preserve">A sociologia transforma-se em crítica da sociedade no momento exacto em que não se limita a descrever as instituições e os processos sociais e a reflectir sobre eles para, pelo contrário, os confrontar com a vida daqueles a que se sobrepõem as instituições e de que eles próprios vêm a fazer parte das mais variadas maneiras. Quando a reflexão sobre o que é a «sociedade» perde de vista a tensão existente entre </w:t>
      </w:r>
      <w:r w:rsidRPr="00CE088E">
        <w:rPr>
          <w:rFonts w:ascii="Times New Roman" w:hAnsi="Times New Roman"/>
          <w:i/>
          <w:sz w:val="24"/>
          <w:szCs w:val="24"/>
        </w:rPr>
        <w:lastRenderedPageBreak/>
        <w:t xml:space="preserve">instituições e vida, e procura, por exemplo, dissolver o social no natural, não faz um esforço para a libertação da pressão das instituições: pelo contrário, corrobora numa segunda mitologia, a ilusão idealizada de qualidades inatas que faria realçar aquilo que surge precisamente por intermédio das instituições sociais </w:t>
      </w:r>
    </w:p>
    <w:p w:rsidR="001B5E8D" w:rsidRPr="001B5E8D" w:rsidRDefault="001B5E8D" w:rsidP="00CE088E">
      <w:pPr>
        <w:spacing w:after="0" w:line="360" w:lineRule="auto"/>
        <w:ind w:left="4956" w:firstLine="709"/>
        <w:rPr>
          <w:rFonts w:ascii="Times New Roman" w:hAnsi="Times New Roman"/>
          <w:sz w:val="24"/>
          <w:szCs w:val="24"/>
        </w:rPr>
      </w:pPr>
      <w:r w:rsidRPr="001B5E8D">
        <w:rPr>
          <w:rFonts w:ascii="Times New Roman" w:hAnsi="Times New Roman"/>
          <w:sz w:val="24"/>
          <w:szCs w:val="24"/>
        </w:rPr>
        <w:t>(Horkheimer - Adorno, 1956, 36).</w:t>
      </w:r>
    </w:p>
    <w:p w:rsidR="001B5E8D" w:rsidRPr="001B5E8D" w:rsidRDefault="001B5E8D" w:rsidP="001B5E8D">
      <w:pPr>
        <w:spacing w:after="0" w:line="360" w:lineRule="auto"/>
        <w:ind w:firstLine="709"/>
        <w:rPr>
          <w:rFonts w:ascii="Times New Roman" w:hAnsi="Times New Roman"/>
          <w:sz w:val="24"/>
          <w:szCs w:val="24"/>
        </w:rPr>
      </w:pPr>
      <w:r w:rsidRPr="001B5E8D">
        <w:rPr>
          <w:rFonts w:ascii="Times New Roman" w:hAnsi="Times New Roman"/>
          <w:sz w:val="24"/>
          <w:szCs w:val="24"/>
        </w:rPr>
        <w:t>Ou, como diz mais enfaticamente Marcuse,</w:t>
      </w:r>
    </w:p>
    <w:p w:rsidR="00CE088E" w:rsidRDefault="001B5E8D" w:rsidP="00CE088E">
      <w:pPr>
        <w:spacing w:after="0" w:line="360" w:lineRule="auto"/>
        <w:ind w:left="708" w:firstLine="709"/>
        <w:rPr>
          <w:rFonts w:ascii="Times New Roman" w:hAnsi="Times New Roman"/>
          <w:sz w:val="24"/>
          <w:szCs w:val="24"/>
        </w:rPr>
      </w:pPr>
      <w:r w:rsidRPr="00CE088E">
        <w:rPr>
          <w:rFonts w:ascii="Times New Roman" w:hAnsi="Times New Roman"/>
          <w:i/>
          <w:sz w:val="24"/>
          <w:szCs w:val="24"/>
        </w:rPr>
        <w:t>«os fins específicos da teoria crítica são a organização de uma vida em que o destino dos indivíduos seja dependente não já do acaso e da cega necessidade de incontrolados laços económicos, mas da realização programada das possibilidades humanas»</w:t>
      </w:r>
      <w:r w:rsidRPr="001B5E8D">
        <w:rPr>
          <w:rFonts w:ascii="Times New Roman" w:hAnsi="Times New Roman"/>
          <w:sz w:val="24"/>
          <w:szCs w:val="24"/>
        </w:rPr>
        <w:t xml:space="preserve"> </w:t>
      </w:r>
    </w:p>
    <w:p w:rsidR="001B5E8D" w:rsidRPr="001B5E8D" w:rsidRDefault="001B5E8D" w:rsidP="00CE088E">
      <w:pPr>
        <w:spacing w:after="0" w:line="360" w:lineRule="auto"/>
        <w:ind w:left="3540" w:firstLine="709"/>
        <w:rPr>
          <w:rFonts w:ascii="Times New Roman" w:hAnsi="Times New Roman"/>
          <w:sz w:val="24"/>
          <w:szCs w:val="24"/>
        </w:rPr>
      </w:pPr>
      <w:r w:rsidRPr="001B5E8D">
        <w:rPr>
          <w:rFonts w:ascii="Times New Roman" w:hAnsi="Times New Roman"/>
          <w:sz w:val="24"/>
          <w:szCs w:val="24"/>
        </w:rPr>
        <w:t>(Marcuse, 1936, 29, citado em Rusconi, 1968).</w:t>
      </w:r>
    </w:p>
    <w:p w:rsidR="00CE088E" w:rsidRPr="00CE088E" w:rsidRDefault="001B5E8D" w:rsidP="00CE088E">
      <w:pPr>
        <w:spacing w:after="0" w:line="360" w:lineRule="auto"/>
        <w:ind w:firstLine="709"/>
        <w:rPr>
          <w:rFonts w:ascii="Times New Roman" w:hAnsi="Times New Roman"/>
          <w:sz w:val="24"/>
          <w:szCs w:val="24"/>
        </w:rPr>
      </w:pPr>
      <w:r w:rsidRPr="001B5E8D">
        <w:rPr>
          <w:rFonts w:ascii="Times New Roman" w:hAnsi="Times New Roman"/>
          <w:sz w:val="24"/>
          <w:szCs w:val="24"/>
        </w:rPr>
        <w:t>Nesta obra, a apresentação do pensamento complexo e multiforme dos autores da Escola de Frankfurt</w:t>
      </w:r>
      <w:r w:rsidR="00CE088E">
        <w:rPr>
          <w:rFonts w:ascii="Times New Roman" w:hAnsi="Times New Roman"/>
          <w:sz w:val="24"/>
          <w:szCs w:val="24"/>
        </w:rPr>
        <w:t xml:space="preserve"> </w:t>
      </w:r>
      <w:r w:rsidR="00CE088E" w:rsidRPr="00CE088E">
        <w:rPr>
          <w:rFonts w:ascii="Times New Roman" w:hAnsi="Times New Roman"/>
          <w:sz w:val="24"/>
          <w:szCs w:val="24"/>
        </w:rPr>
        <w:t>não pode deixar de ser sintética e centrada, sobretudo em temas mais próximos do assunto dos mass</w:t>
      </w:r>
      <w:r w:rsidR="00CE088E">
        <w:rPr>
          <w:rFonts w:ascii="Times New Roman" w:hAnsi="Times New Roman"/>
          <w:sz w:val="24"/>
          <w:szCs w:val="24"/>
        </w:rPr>
        <w:t xml:space="preserve"> </w:t>
      </w:r>
      <w:r w:rsidR="00CE088E" w:rsidRPr="00CE088E">
        <w:rPr>
          <w:rFonts w:ascii="Times New Roman" w:hAnsi="Times New Roman"/>
          <w:sz w:val="24"/>
          <w:szCs w:val="24"/>
        </w:rPr>
        <w:t>media. Por conseguinte, este é apenas o quadro de fundo em que se colocam os elementos de uma</w:t>
      </w:r>
      <w:r w:rsidR="00CE088E">
        <w:rPr>
          <w:rFonts w:ascii="Times New Roman" w:hAnsi="Times New Roman"/>
          <w:sz w:val="24"/>
          <w:szCs w:val="24"/>
        </w:rPr>
        <w:t xml:space="preserve"> </w:t>
      </w:r>
      <w:r w:rsidR="00CE088E" w:rsidRPr="00CE088E">
        <w:rPr>
          <w:rFonts w:ascii="Times New Roman" w:hAnsi="Times New Roman"/>
          <w:sz w:val="24"/>
          <w:szCs w:val="24"/>
        </w:rPr>
        <w:t>teoria dos mass media e, entre eles e em particular, a análise da indústria cultural.</w:t>
      </w:r>
    </w:p>
    <w:p w:rsidR="00DE6559" w:rsidRDefault="00CE088E" w:rsidP="00CE088E">
      <w:pPr>
        <w:pStyle w:val="Heading2"/>
      </w:pPr>
      <w:bookmarkStart w:id="41" w:name="_Toc361187565"/>
      <w:r w:rsidRPr="00CE088E">
        <w:t>1.6.2. A indústria cultural como sistema</w:t>
      </w:r>
      <w:bookmarkEnd w:id="41"/>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O termo «indústria cultural» foi utilizado pela primeira vez por Horkheimer e Adorno na Dialéctica do</w:t>
      </w:r>
      <w:r>
        <w:rPr>
          <w:rFonts w:ascii="Times New Roman" w:hAnsi="Times New Roman"/>
          <w:sz w:val="24"/>
          <w:szCs w:val="24"/>
        </w:rPr>
        <w:t xml:space="preserve"> </w:t>
      </w:r>
      <w:r w:rsidRPr="00CE088E">
        <w:rPr>
          <w:rFonts w:ascii="Times New Roman" w:hAnsi="Times New Roman"/>
          <w:sz w:val="24"/>
          <w:szCs w:val="24"/>
        </w:rPr>
        <w:t>Iluminismo (texto iniciado em 1942 e publicado em 1947), onde se descreve a «transformação do</w:t>
      </w:r>
      <w:r>
        <w:rPr>
          <w:rFonts w:ascii="Times New Roman" w:hAnsi="Times New Roman"/>
          <w:sz w:val="24"/>
          <w:szCs w:val="24"/>
        </w:rPr>
        <w:t xml:space="preserve"> </w:t>
      </w:r>
      <w:r w:rsidRPr="00CE088E">
        <w:rPr>
          <w:rFonts w:ascii="Times New Roman" w:hAnsi="Times New Roman"/>
          <w:sz w:val="24"/>
          <w:szCs w:val="24"/>
        </w:rPr>
        <w:t>progresso cultural no seu contrário, a partir de análises de fenómenos sociais característicos da</w:t>
      </w:r>
      <w:r>
        <w:rPr>
          <w:rFonts w:ascii="Times New Roman" w:hAnsi="Times New Roman"/>
          <w:sz w:val="24"/>
          <w:szCs w:val="24"/>
        </w:rPr>
        <w:t xml:space="preserve"> </w:t>
      </w:r>
      <w:r w:rsidRPr="00CE088E">
        <w:rPr>
          <w:rFonts w:ascii="Times New Roman" w:hAnsi="Times New Roman"/>
          <w:sz w:val="24"/>
          <w:szCs w:val="24"/>
        </w:rPr>
        <w:t>sociedade americana, entre os anos 30 e os anos 40. Nas notas anteriores à edição definitiva da</w:t>
      </w:r>
      <w:r>
        <w:rPr>
          <w:rFonts w:ascii="Times New Roman" w:hAnsi="Times New Roman"/>
          <w:sz w:val="24"/>
          <w:szCs w:val="24"/>
        </w:rPr>
        <w:t xml:space="preserve"> </w:t>
      </w:r>
      <w:r w:rsidRPr="00CE088E">
        <w:rPr>
          <w:rFonts w:ascii="Times New Roman" w:hAnsi="Times New Roman"/>
          <w:sz w:val="24"/>
          <w:szCs w:val="24"/>
        </w:rPr>
        <w:t>Dialéctica do Iluminismo, empregava-se o termo «cultura de massa». A expressão foi substituída por</w:t>
      </w:r>
      <w:r>
        <w:rPr>
          <w:rFonts w:ascii="Times New Roman" w:hAnsi="Times New Roman"/>
          <w:sz w:val="24"/>
          <w:szCs w:val="24"/>
        </w:rPr>
        <w:t xml:space="preserve"> </w:t>
      </w:r>
      <w:r w:rsidRPr="00CE088E">
        <w:rPr>
          <w:rFonts w:ascii="Times New Roman" w:hAnsi="Times New Roman"/>
          <w:sz w:val="24"/>
          <w:szCs w:val="24"/>
        </w:rPr>
        <w:t>«indústria cultural» para o suprimir, e desde o início a interpretação corrente é a de que se trate de uma</w:t>
      </w:r>
      <w:r>
        <w:rPr>
          <w:rFonts w:ascii="Times New Roman" w:hAnsi="Times New Roman"/>
          <w:sz w:val="24"/>
          <w:szCs w:val="24"/>
        </w:rPr>
        <w:t xml:space="preserve"> </w:t>
      </w:r>
      <w:r w:rsidRPr="00CE088E">
        <w:rPr>
          <w:rFonts w:ascii="Times New Roman" w:hAnsi="Times New Roman"/>
          <w:sz w:val="24"/>
          <w:szCs w:val="24"/>
        </w:rPr>
        <w:t>cultura que nasce espontaneamente das próprias massas, de uma forma contemporânea de arte</w:t>
      </w:r>
      <w:r>
        <w:rPr>
          <w:rFonts w:ascii="Times New Roman" w:hAnsi="Times New Roman"/>
          <w:sz w:val="24"/>
          <w:szCs w:val="24"/>
        </w:rPr>
        <w:t xml:space="preserve"> </w:t>
      </w:r>
      <w:r w:rsidRPr="00CE088E">
        <w:rPr>
          <w:rFonts w:ascii="Times New Roman" w:hAnsi="Times New Roman"/>
          <w:sz w:val="24"/>
          <w:szCs w:val="24"/>
        </w:rPr>
        <w:t>popular.</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 realidade da indústria cultural é totalmente diferente: «filmes, rádio e semanários constituem um</w:t>
      </w:r>
      <w:r>
        <w:rPr>
          <w:rFonts w:ascii="Times New Roman" w:hAnsi="Times New Roman"/>
          <w:sz w:val="24"/>
          <w:szCs w:val="24"/>
        </w:rPr>
        <w:t xml:space="preserve"> </w:t>
      </w:r>
      <w:r w:rsidRPr="00CE088E">
        <w:rPr>
          <w:rFonts w:ascii="Times New Roman" w:hAnsi="Times New Roman"/>
          <w:sz w:val="24"/>
          <w:szCs w:val="24"/>
        </w:rPr>
        <w:t>sistema. Cada sector se harmoniza entre si e todos se harmonizam reciprocamente» (Horkheimer -</w:t>
      </w:r>
      <w:r>
        <w:rPr>
          <w:rFonts w:ascii="Times New Roman" w:hAnsi="Times New Roman"/>
          <w:sz w:val="24"/>
          <w:szCs w:val="24"/>
        </w:rPr>
        <w:t xml:space="preserve"> </w:t>
      </w:r>
      <w:r w:rsidRPr="00CE088E">
        <w:rPr>
          <w:rFonts w:ascii="Times New Roman" w:hAnsi="Times New Roman"/>
          <w:sz w:val="24"/>
          <w:szCs w:val="24"/>
        </w:rPr>
        <w:t>Adorno, 1947, 130). Os investigadores fornecem explicações e justificações deste sistema em termos</w:t>
      </w:r>
      <w:r>
        <w:rPr>
          <w:rFonts w:ascii="Times New Roman" w:hAnsi="Times New Roman"/>
          <w:sz w:val="24"/>
          <w:szCs w:val="24"/>
        </w:rPr>
        <w:t xml:space="preserve"> </w:t>
      </w:r>
      <w:r w:rsidRPr="00CE088E">
        <w:rPr>
          <w:rFonts w:ascii="Times New Roman" w:hAnsi="Times New Roman"/>
          <w:sz w:val="24"/>
          <w:szCs w:val="24"/>
        </w:rPr>
        <w:t>tecnológicos: o mercado de massas impõe estandardização e organização; os gostos do público e as</w:t>
      </w:r>
      <w:r>
        <w:rPr>
          <w:rFonts w:ascii="Times New Roman" w:hAnsi="Times New Roman"/>
          <w:sz w:val="24"/>
          <w:szCs w:val="24"/>
        </w:rPr>
        <w:t xml:space="preserve"> </w:t>
      </w:r>
      <w:r w:rsidRPr="00CE088E">
        <w:rPr>
          <w:rFonts w:ascii="Times New Roman" w:hAnsi="Times New Roman"/>
          <w:sz w:val="24"/>
          <w:szCs w:val="24"/>
        </w:rPr>
        <w:t>suas necessidades impõem estereótipos e baixa qualidade. Acontece, porém, que é precisamente</w:t>
      </w:r>
      <w:r>
        <w:rPr>
          <w:rFonts w:ascii="Times New Roman" w:hAnsi="Times New Roman"/>
          <w:sz w:val="24"/>
          <w:szCs w:val="24"/>
        </w:rPr>
        <w:t xml:space="preserve"> </w:t>
      </w:r>
      <w:r w:rsidRPr="00CE088E">
        <w:rPr>
          <w:rFonts w:ascii="Times New Roman" w:hAnsi="Times New Roman"/>
          <w:sz w:val="24"/>
          <w:szCs w:val="24"/>
        </w:rPr>
        <w:t>«neste círculo de manipulação e de necessidade que dela deriva, que a unidade do sistema se reduz</w:t>
      </w:r>
      <w:r>
        <w:rPr>
          <w:rFonts w:ascii="Times New Roman" w:hAnsi="Times New Roman"/>
          <w:sz w:val="24"/>
          <w:szCs w:val="24"/>
        </w:rPr>
        <w:t xml:space="preserve"> </w:t>
      </w:r>
      <w:r w:rsidRPr="00CE088E">
        <w:rPr>
          <w:rFonts w:ascii="Times New Roman" w:hAnsi="Times New Roman"/>
          <w:sz w:val="24"/>
          <w:szCs w:val="24"/>
        </w:rPr>
        <w:t>cada vez mais. Mas não se diz qual o ambiente em que a técnica adquire tanto poder sobre a</w:t>
      </w:r>
      <w:r>
        <w:rPr>
          <w:rFonts w:ascii="Times New Roman" w:hAnsi="Times New Roman"/>
          <w:sz w:val="24"/>
          <w:szCs w:val="24"/>
        </w:rPr>
        <w:t xml:space="preserve"> </w:t>
      </w:r>
      <w:r w:rsidRPr="00CE088E">
        <w:rPr>
          <w:rFonts w:ascii="Times New Roman" w:hAnsi="Times New Roman"/>
          <w:sz w:val="24"/>
          <w:szCs w:val="24"/>
        </w:rPr>
        <w:t xml:space="preserve">sociedade. </w:t>
      </w:r>
      <w:r w:rsidRPr="00CE088E">
        <w:rPr>
          <w:rFonts w:ascii="Times New Roman" w:hAnsi="Times New Roman"/>
          <w:sz w:val="24"/>
          <w:szCs w:val="24"/>
        </w:rPr>
        <w:lastRenderedPageBreak/>
        <w:t>Actualmente, a racionalidade técnica é a racionalidade do próprio domínio» (Horkheimer -</w:t>
      </w:r>
      <w:r>
        <w:rPr>
          <w:rFonts w:ascii="Times New Roman" w:hAnsi="Times New Roman"/>
          <w:sz w:val="24"/>
          <w:szCs w:val="24"/>
        </w:rPr>
        <w:t xml:space="preserve"> </w:t>
      </w:r>
      <w:r w:rsidRPr="00CE088E">
        <w:rPr>
          <w:rFonts w:ascii="Times New Roman" w:hAnsi="Times New Roman"/>
          <w:sz w:val="24"/>
          <w:szCs w:val="24"/>
        </w:rPr>
        <w:t>Adorno, 1947, 131). A estratificação dos produtos culturais, segundo a sua qualidade estética ou o seu</w:t>
      </w:r>
      <w:r>
        <w:rPr>
          <w:rFonts w:ascii="Times New Roman" w:hAnsi="Times New Roman"/>
          <w:sz w:val="24"/>
          <w:szCs w:val="24"/>
        </w:rPr>
        <w:t xml:space="preserve"> </w:t>
      </w:r>
      <w:r w:rsidRPr="00CE088E">
        <w:rPr>
          <w:rFonts w:ascii="Times New Roman" w:hAnsi="Times New Roman"/>
          <w:sz w:val="24"/>
          <w:szCs w:val="24"/>
        </w:rPr>
        <w:t>interesse, é perfeitamente adequada à lógica de todo o sistema produtivo: «o facto de se oferecer ao</w:t>
      </w:r>
      <w:r>
        <w:rPr>
          <w:rFonts w:ascii="Times New Roman" w:hAnsi="Times New Roman"/>
          <w:sz w:val="24"/>
          <w:szCs w:val="24"/>
        </w:rPr>
        <w:t xml:space="preserve"> </w:t>
      </w:r>
      <w:r w:rsidRPr="00CE088E">
        <w:rPr>
          <w:rFonts w:ascii="Times New Roman" w:hAnsi="Times New Roman"/>
          <w:sz w:val="24"/>
          <w:szCs w:val="24"/>
        </w:rPr>
        <w:t>público uma hierarquia de qualidade em série serve apenas à quantificação mais completa» (ibid.); sob</w:t>
      </w:r>
      <w:r>
        <w:rPr>
          <w:rFonts w:ascii="Times New Roman" w:hAnsi="Times New Roman"/>
          <w:sz w:val="24"/>
          <w:szCs w:val="24"/>
        </w:rPr>
        <w:t xml:space="preserve"> </w:t>
      </w:r>
      <w:r w:rsidRPr="00CE088E">
        <w:rPr>
          <w:rFonts w:ascii="Times New Roman" w:hAnsi="Times New Roman"/>
          <w:sz w:val="24"/>
          <w:szCs w:val="24"/>
        </w:rPr>
        <w:t>as diferenças, permanece uma identidade de fundo mal disfarçada - a identidade do domínio que a</w:t>
      </w:r>
      <w:r>
        <w:rPr>
          <w:rFonts w:ascii="Times New Roman" w:hAnsi="Times New Roman"/>
          <w:sz w:val="24"/>
          <w:szCs w:val="24"/>
        </w:rPr>
        <w:t xml:space="preserve"> </w:t>
      </w:r>
      <w:r w:rsidRPr="00CE088E">
        <w:rPr>
          <w:rFonts w:ascii="Times New Roman" w:hAnsi="Times New Roman"/>
          <w:sz w:val="24"/>
          <w:szCs w:val="24"/>
        </w:rPr>
        <w:t>indústria cultural exerce sobre os indivíduos; «aquilo que a indústria cultural oferece de</w:t>
      </w:r>
      <w:r>
        <w:rPr>
          <w:rFonts w:ascii="Times New Roman" w:hAnsi="Times New Roman"/>
          <w:sz w:val="24"/>
          <w:szCs w:val="24"/>
        </w:rPr>
        <w:t xml:space="preserve"> </w:t>
      </w:r>
      <w:r w:rsidRPr="00CE088E">
        <w:rPr>
          <w:rFonts w:ascii="Times New Roman" w:hAnsi="Times New Roman"/>
          <w:sz w:val="24"/>
          <w:szCs w:val="24"/>
        </w:rPr>
        <w:t>continuamente novo não é mais do que a representação, sob formas sempre diferentes, de algo que é</w:t>
      </w:r>
      <w:r>
        <w:rPr>
          <w:rFonts w:ascii="Times New Roman" w:hAnsi="Times New Roman"/>
          <w:sz w:val="24"/>
          <w:szCs w:val="24"/>
        </w:rPr>
        <w:t xml:space="preserve"> </w:t>
      </w:r>
      <w:r w:rsidRPr="00CE088E">
        <w:rPr>
          <w:rFonts w:ascii="Times New Roman" w:hAnsi="Times New Roman"/>
          <w:sz w:val="24"/>
          <w:szCs w:val="24"/>
        </w:rPr>
        <w:t>sempre igual; a mudança oculta um esqueleto, no qual muda tão pouco como no próprio conceito de</w:t>
      </w:r>
      <w:r>
        <w:rPr>
          <w:rFonts w:ascii="Times New Roman" w:hAnsi="Times New Roman"/>
          <w:sz w:val="24"/>
          <w:szCs w:val="24"/>
        </w:rPr>
        <w:t xml:space="preserve"> </w:t>
      </w:r>
      <w:r w:rsidRPr="00CE088E">
        <w:rPr>
          <w:rFonts w:ascii="Times New Roman" w:hAnsi="Times New Roman"/>
          <w:sz w:val="24"/>
          <w:szCs w:val="24"/>
        </w:rPr>
        <w:t>lucro, desde que este adquiriu o predomínio sobre a cultura» (Adorno, 1967, 8). No sistema da</w:t>
      </w:r>
      <w:r>
        <w:rPr>
          <w:rFonts w:ascii="Times New Roman" w:hAnsi="Times New Roman"/>
          <w:sz w:val="24"/>
          <w:szCs w:val="24"/>
        </w:rPr>
        <w:t xml:space="preserve"> </w:t>
      </w:r>
      <w:r w:rsidRPr="00CE088E">
        <w:rPr>
          <w:rFonts w:ascii="Times New Roman" w:hAnsi="Times New Roman"/>
          <w:sz w:val="24"/>
          <w:szCs w:val="24"/>
        </w:rPr>
        <w:t>indústria cultural, o processo operativo integra cada elemento, «desde o enredo do romance que tem já</w:t>
      </w:r>
      <w:r>
        <w:rPr>
          <w:rFonts w:ascii="Times New Roman" w:hAnsi="Times New Roman"/>
          <w:sz w:val="24"/>
          <w:szCs w:val="24"/>
        </w:rPr>
        <w:t xml:space="preserve"> </w:t>
      </w:r>
      <w:r w:rsidRPr="00CE088E">
        <w:rPr>
          <w:rFonts w:ascii="Times New Roman" w:hAnsi="Times New Roman"/>
          <w:sz w:val="24"/>
          <w:szCs w:val="24"/>
        </w:rPr>
        <w:t>em mira as filmagens, até ao último dos efeitos sonoros» (Horkheimer - Adorno, 1947, 134): os</w:t>
      </w:r>
      <w:r>
        <w:rPr>
          <w:rFonts w:ascii="Times New Roman" w:hAnsi="Times New Roman"/>
          <w:sz w:val="24"/>
          <w:szCs w:val="24"/>
        </w:rPr>
        <w:t xml:space="preserve"> </w:t>
      </w:r>
      <w:r w:rsidRPr="00CE088E">
        <w:rPr>
          <w:rFonts w:ascii="Times New Roman" w:hAnsi="Times New Roman"/>
          <w:sz w:val="24"/>
          <w:szCs w:val="24"/>
        </w:rPr>
        <w:t>cineastas examinam com desconfiança qualquer manuscrito em que não se encontre já um</w:t>
      </w:r>
      <w:r>
        <w:rPr>
          <w:rFonts w:ascii="Times New Roman" w:hAnsi="Times New Roman"/>
          <w:sz w:val="24"/>
          <w:szCs w:val="24"/>
        </w:rPr>
        <w:t xml:space="preserve"> </w:t>
      </w:r>
      <w:r w:rsidRPr="00CE088E">
        <w:rPr>
          <w:rFonts w:ascii="Times New Roman" w:hAnsi="Times New Roman"/>
          <w:sz w:val="24"/>
          <w:szCs w:val="24"/>
        </w:rPr>
        <w:t>tranquilizante best-seller.</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Este sistema condiciona, evidentemente, de uma forma total, o tipo e a função do processo de</w:t>
      </w:r>
      <w:r>
        <w:rPr>
          <w:rFonts w:ascii="Times New Roman" w:hAnsi="Times New Roman"/>
          <w:sz w:val="24"/>
          <w:szCs w:val="24"/>
        </w:rPr>
        <w:t xml:space="preserve"> </w:t>
      </w:r>
      <w:r w:rsidRPr="00CE088E">
        <w:rPr>
          <w:rFonts w:ascii="Times New Roman" w:hAnsi="Times New Roman"/>
          <w:sz w:val="24"/>
          <w:szCs w:val="24"/>
        </w:rPr>
        <w:t>consumo e a sua qualidade, bem como a autonomia do consumidor. Cada uma destas forças é</w:t>
      </w:r>
      <w:r>
        <w:rPr>
          <w:rFonts w:ascii="Times New Roman" w:hAnsi="Times New Roman"/>
          <w:sz w:val="24"/>
          <w:szCs w:val="24"/>
        </w:rPr>
        <w:t xml:space="preserve"> </w:t>
      </w:r>
      <w:r w:rsidRPr="00CE088E">
        <w:rPr>
          <w:rFonts w:ascii="Times New Roman" w:hAnsi="Times New Roman"/>
          <w:sz w:val="24"/>
          <w:szCs w:val="24"/>
        </w:rPr>
        <w:t>englobada na produção. «Kant antecipou intuitivamente aquilo que, conscientemente, só foi realizado</w:t>
      </w:r>
      <w:r>
        <w:rPr>
          <w:rFonts w:ascii="Times New Roman" w:hAnsi="Times New Roman"/>
          <w:sz w:val="24"/>
          <w:szCs w:val="24"/>
        </w:rPr>
        <w:t xml:space="preserve"> </w:t>
      </w:r>
      <w:r w:rsidRPr="00CE088E">
        <w:rPr>
          <w:rFonts w:ascii="Times New Roman" w:hAnsi="Times New Roman"/>
          <w:sz w:val="24"/>
          <w:szCs w:val="24"/>
        </w:rPr>
        <w:t>em Hollywood: as imagens são censuradas previamente, no próprio acto da sua produção, segundo os</w:t>
      </w:r>
      <w:r>
        <w:rPr>
          <w:rFonts w:ascii="Times New Roman" w:hAnsi="Times New Roman"/>
          <w:sz w:val="24"/>
          <w:szCs w:val="24"/>
        </w:rPr>
        <w:t xml:space="preserve"> </w:t>
      </w:r>
      <w:r w:rsidRPr="00CE088E">
        <w:rPr>
          <w:rFonts w:ascii="Times New Roman" w:hAnsi="Times New Roman"/>
          <w:sz w:val="24"/>
          <w:szCs w:val="24"/>
        </w:rPr>
        <w:t>modelos do intelecto de acordo com o qual deverão ser contempladas» (Horkheimer -Adorno, 1947,</w:t>
      </w:r>
      <w:r>
        <w:rPr>
          <w:rFonts w:ascii="Times New Roman" w:hAnsi="Times New Roman"/>
          <w:sz w:val="24"/>
          <w:szCs w:val="24"/>
        </w:rPr>
        <w:t xml:space="preserve"> </w:t>
      </w:r>
      <w:r w:rsidRPr="00CE088E">
        <w:rPr>
          <w:rFonts w:ascii="Times New Roman" w:hAnsi="Times New Roman"/>
          <w:sz w:val="24"/>
          <w:szCs w:val="24"/>
        </w:rPr>
        <w:t>93). A máquina da indústria cultural, ao preferir a eficácia dos seus produtos, determina o consumo e</w:t>
      </w:r>
      <w:r>
        <w:rPr>
          <w:rFonts w:ascii="Times New Roman" w:hAnsi="Times New Roman"/>
          <w:sz w:val="24"/>
          <w:szCs w:val="24"/>
        </w:rPr>
        <w:t xml:space="preserve"> </w:t>
      </w:r>
      <w:r w:rsidRPr="00CE088E">
        <w:rPr>
          <w:rFonts w:ascii="Times New Roman" w:hAnsi="Times New Roman"/>
          <w:sz w:val="24"/>
          <w:szCs w:val="24"/>
        </w:rPr>
        <w:t>exclui tudo o que é novo, tudo o que se configura como risco inútil.</w:t>
      </w:r>
    </w:p>
    <w:p w:rsidR="001B5E8D" w:rsidRDefault="00CE088E" w:rsidP="00CE088E">
      <w:pPr>
        <w:pStyle w:val="Heading2"/>
      </w:pPr>
      <w:bookmarkStart w:id="42" w:name="_Toc361187566"/>
      <w:r w:rsidRPr="00CE088E">
        <w:t>1.6.3. O indivíduo na era da indústria cultural</w:t>
      </w:r>
      <w:bookmarkEnd w:id="42"/>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Na era da indústria cultural, o indivíduo deixa de decidir autonomamente; o conflito entre impulsos e</w:t>
      </w:r>
      <w:r>
        <w:rPr>
          <w:rFonts w:ascii="Times New Roman" w:hAnsi="Times New Roman"/>
          <w:sz w:val="24"/>
          <w:szCs w:val="24"/>
        </w:rPr>
        <w:t xml:space="preserve"> </w:t>
      </w:r>
      <w:r w:rsidRPr="00CE088E">
        <w:rPr>
          <w:rFonts w:ascii="Times New Roman" w:hAnsi="Times New Roman"/>
          <w:sz w:val="24"/>
          <w:szCs w:val="24"/>
        </w:rPr>
        <w:t>consciência soluciona-se com a adesão acrítica aos valores impostos: «aquilo a que outrora os</w:t>
      </w:r>
      <w:r>
        <w:rPr>
          <w:rFonts w:ascii="Times New Roman" w:hAnsi="Times New Roman"/>
          <w:sz w:val="24"/>
          <w:szCs w:val="24"/>
        </w:rPr>
        <w:t xml:space="preserve"> </w:t>
      </w:r>
      <w:r w:rsidRPr="00CE088E">
        <w:rPr>
          <w:rFonts w:ascii="Times New Roman" w:hAnsi="Times New Roman"/>
          <w:sz w:val="24"/>
          <w:szCs w:val="24"/>
        </w:rPr>
        <w:t>filósofos chamavam vida, reduziu-se à esfera do privado e, posteriormente, à do consumo puro e</w:t>
      </w:r>
      <w:r>
        <w:rPr>
          <w:rFonts w:ascii="Times New Roman" w:hAnsi="Times New Roman"/>
          <w:sz w:val="24"/>
          <w:szCs w:val="24"/>
        </w:rPr>
        <w:t xml:space="preserve"> </w:t>
      </w:r>
      <w:r w:rsidRPr="00CE088E">
        <w:rPr>
          <w:rFonts w:ascii="Times New Roman" w:hAnsi="Times New Roman"/>
          <w:sz w:val="24"/>
          <w:szCs w:val="24"/>
        </w:rPr>
        <w:t>simples, que não é mais do que um apêndice do processo material da produção, sem autonomia e</w:t>
      </w:r>
      <w:r>
        <w:rPr>
          <w:rFonts w:ascii="Times New Roman" w:hAnsi="Times New Roman"/>
          <w:sz w:val="24"/>
          <w:szCs w:val="24"/>
        </w:rPr>
        <w:t xml:space="preserve"> </w:t>
      </w:r>
      <w:r w:rsidRPr="00CE088E">
        <w:rPr>
          <w:rFonts w:ascii="Times New Roman" w:hAnsi="Times New Roman"/>
          <w:sz w:val="24"/>
          <w:szCs w:val="24"/>
        </w:rPr>
        <w:t>essência próprias» (Adorno, 1951, 3).</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O homem encontra-se em poder de uma sociedade que o manipula a seu bel-prazer: «o consumidor</w:t>
      </w:r>
      <w:r>
        <w:rPr>
          <w:rFonts w:ascii="Times New Roman" w:hAnsi="Times New Roman"/>
          <w:sz w:val="24"/>
          <w:szCs w:val="24"/>
        </w:rPr>
        <w:t xml:space="preserve"> </w:t>
      </w:r>
      <w:r w:rsidRPr="00CE088E">
        <w:rPr>
          <w:rFonts w:ascii="Times New Roman" w:hAnsi="Times New Roman"/>
          <w:sz w:val="24"/>
          <w:szCs w:val="24"/>
        </w:rPr>
        <w:t>não é soberano, como a indústria cultural queria fazer crer, não é o seu sujeito, mas o seu objecto»</w:t>
      </w:r>
      <w:r>
        <w:rPr>
          <w:rFonts w:ascii="Times New Roman" w:hAnsi="Times New Roman"/>
          <w:sz w:val="24"/>
          <w:szCs w:val="24"/>
        </w:rPr>
        <w:t xml:space="preserve"> </w:t>
      </w:r>
      <w:r w:rsidRPr="00CE088E">
        <w:rPr>
          <w:rFonts w:ascii="Times New Roman" w:hAnsi="Times New Roman"/>
          <w:sz w:val="24"/>
          <w:szCs w:val="24"/>
        </w:rPr>
        <w:t>(Adorno, 1967, 6).</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Embora os indivíduos acreditem que, nos seus tempos livres, se subtraem aos rígidos mecanismos</w:t>
      </w:r>
      <w:r>
        <w:rPr>
          <w:rFonts w:ascii="Times New Roman" w:hAnsi="Times New Roman"/>
          <w:sz w:val="24"/>
          <w:szCs w:val="24"/>
        </w:rPr>
        <w:t xml:space="preserve"> </w:t>
      </w:r>
      <w:r w:rsidRPr="00CE088E">
        <w:rPr>
          <w:rFonts w:ascii="Times New Roman" w:hAnsi="Times New Roman"/>
          <w:sz w:val="24"/>
          <w:szCs w:val="24"/>
        </w:rPr>
        <w:t xml:space="preserve">produtivos, na realidade, a mecanização determina tão integralmente o fabrico </w:t>
      </w:r>
      <w:r w:rsidRPr="00CE088E">
        <w:rPr>
          <w:rFonts w:ascii="Times New Roman" w:hAnsi="Times New Roman"/>
          <w:sz w:val="24"/>
          <w:szCs w:val="24"/>
        </w:rPr>
        <w:lastRenderedPageBreak/>
        <w:t>dos produtos de</w:t>
      </w:r>
      <w:r>
        <w:rPr>
          <w:rFonts w:ascii="Times New Roman" w:hAnsi="Times New Roman"/>
          <w:sz w:val="24"/>
          <w:szCs w:val="24"/>
        </w:rPr>
        <w:t xml:space="preserve"> </w:t>
      </w:r>
      <w:r w:rsidRPr="00CE088E">
        <w:rPr>
          <w:rFonts w:ascii="Times New Roman" w:hAnsi="Times New Roman"/>
          <w:sz w:val="24"/>
          <w:szCs w:val="24"/>
        </w:rPr>
        <w:t>divertimento que aquilo que se consome são apenas cópias e reproduções do próprio processo de</w:t>
      </w:r>
      <w:r>
        <w:rPr>
          <w:rFonts w:ascii="Times New Roman" w:hAnsi="Times New Roman"/>
          <w:sz w:val="24"/>
          <w:szCs w:val="24"/>
        </w:rPr>
        <w:t xml:space="preserve"> </w:t>
      </w:r>
      <w:r w:rsidRPr="00CE088E">
        <w:rPr>
          <w:rFonts w:ascii="Times New Roman" w:hAnsi="Times New Roman"/>
          <w:sz w:val="24"/>
          <w:szCs w:val="24"/>
        </w:rPr>
        <w:t>trabalho. «O pretenso conteúdo é apenas uma pálida fachada; aquilo que se imprime é a sucessão</w:t>
      </w:r>
      <w:r>
        <w:rPr>
          <w:rFonts w:ascii="Times New Roman" w:hAnsi="Times New Roman"/>
          <w:sz w:val="24"/>
          <w:szCs w:val="24"/>
        </w:rPr>
        <w:t xml:space="preserve"> </w:t>
      </w:r>
      <w:r w:rsidRPr="00CE088E">
        <w:rPr>
          <w:rFonts w:ascii="Times New Roman" w:hAnsi="Times New Roman"/>
          <w:sz w:val="24"/>
          <w:szCs w:val="24"/>
        </w:rPr>
        <w:t>automática de operações reguladas. Só pode fugir-se ao processo de trabalho na fábrica ou no</w:t>
      </w:r>
      <w:r>
        <w:rPr>
          <w:rFonts w:ascii="Times New Roman" w:hAnsi="Times New Roman"/>
          <w:sz w:val="24"/>
          <w:szCs w:val="24"/>
        </w:rPr>
        <w:t xml:space="preserve"> </w:t>
      </w:r>
      <w:r w:rsidRPr="00CE088E">
        <w:rPr>
          <w:rFonts w:ascii="Times New Roman" w:hAnsi="Times New Roman"/>
          <w:sz w:val="24"/>
          <w:szCs w:val="24"/>
        </w:rPr>
        <w:t>escritório, adaptando-se a ele nos tempos livres» (Horkheimer - Adorno, 1947, 148).</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Desta continuidade resulta que, à medida que as posições da indústria cultural se consolidam e</w:t>
      </w:r>
      <w:r>
        <w:rPr>
          <w:rFonts w:ascii="Times New Roman" w:hAnsi="Times New Roman"/>
          <w:sz w:val="24"/>
          <w:szCs w:val="24"/>
        </w:rPr>
        <w:t xml:space="preserve"> </w:t>
      </w:r>
      <w:r w:rsidRPr="00CE088E">
        <w:rPr>
          <w:rFonts w:ascii="Times New Roman" w:hAnsi="Times New Roman"/>
          <w:sz w:val="24"/>
          <w:szCs w:val="24"/>
        </w:rPr>
        <w:t>solidificam, mais podem agir sobre as necessidades do consumidor, guiando-o e disciplinando-o. A</w:t>
      </w:r>
      <w:r>
        <w:rPr>
          <w:rFonts w:ascii="Times New Roman" w:hAnsi="Times New Roman"/>
          <w:sz w:val="24"/>
          <w:szCs w:val="24"/>
        </w:rPr>
        <w:t xml:space="preserve"> </w:t>
      </w:r>
      <w:r w:rsidRPr="00CE088E">
        <w:rPr>
          <w:rFonts w:ascii="Times New Roman" w:hAnsi="Times New Roman"/>
          <w:sz w:val="24"/>
          <w:szCs w:val="24"/>
        </w:rPr>
        <w:t>totalidade do processo social perdeu-se irremediavelmente de vista, ocultou-se: a apologia da</w:t>
      </w:r>
      <w:r>
        <w:rPr>
          <w:rFonts w:ascii="Times New Roman" w:hAnsi="Times New Roman"/>
          <w:sz w:val="24"/>
          <w:szCs w:val="24"/>
        </w:rPr>
        <w:t xml:space="preserve"> </w:t>
      </w:r>
      <w:r w:rsidRPr="00CE088E">
        <w:rPr>
          <w:rFonts w:ascii="Times New Roman" w:hAnsi="Times New Roman"/>
          <w:sz w:val="24"/>
          <w:szCs w:val="24"/>
        </w:rPr>
        <w:t>sociedade liga-se intrinsecamente à indústria cultural. «Divertir-se significa estar de acordo [...];</w:t>
      </w:r>
      <w:r>
        <w:rPr>
          <w:rFonts w:ascii="Times New Roman" w:hAnsi="Times New Roman"/>
          <w:sz w:val="24"/>
          <w:szCs w:val="24"/>
        </w:rPr>
        <w:t xml:space="preserve"> </w:t>
      </w:r>
      <w:r w:rsidRPr="00CE088E">
        <w:rPr>
          <w:rFonts w:ascii="Times New Roman" w:hAnsi="Times New Roman"/>
          <w:sz w:val="24"/>
          <w:szCs w:val="24"/>
        </w:rPr>
        <w:t>significa sempre: não dever pensar, esquecer a dor mesmo onde essa dor é exibida. Na sua base, está a</w:t>
      </w:r>
      <w:r>
        <w:rPr>
          <w:rFonts w:ascii="Times New Roman" w:hAnsi="Times New Roman"/>
          <w:sz w:val="24"/>
          <w:szCs w:val="24"/>
        </w:rPr>
        <w:t xml:space="preserve"> </w:t>
      </w:r>
      <w:r w:rsidRPr="00CE088E">
        <w:rPr>
          <w:rFonts w:ascii="Times New Roman" w:hAnsi="Times New Roman"/>
          <w:sz w:val="24"/>
          <w:szCs w:val="24"/>
        </w:rPr>
        <w:t>impotência. É efectivamente, fuga; não, como se pretende, fuga da feia realidade mas da última ideia</w:t>
      </w:r>
      <w:r>
        <w:rPr>
          <w:rFonts w:ascii="Times New Roman" w:hAnsi="Times New Roman"/>
          <w:sz w:val="24"/>
          <w:szCs w:val="24"/>
        </w:rPr>
        <w:t xml:space="preserve"> </w:t>
      </w:r>
      <w:r w:rsidRPr="00CE088E">
        <w:rPr>
          <w:rFonts w:ascii="Times New Roman" w:hAnsi="Times New Roman"/>
          <w:sz w:val="24"/>
          <w:szCs w:val="24"/>
        </w:rPr>
        <w:t>de resistência que a realidade pode ainda ter deixado. A libertação prometida pelo amusement é a do</w:t>
      </w:r>
      <w:r>
        <w:rPr>
          <w:rFonts w:ascii="Times New Roman" w:hAnsi="Times New Roman"/>
          <w:sz w:val="24"/>
          <w:szCs w:val="24"/>
        </w:rPr>
        <w:t xml:space="preserve"> </w:t>
      </w:r>
      <w:r w:rsidRPr="00CE088E">
        <w:rPr>
          <w:rFonts w:ascii="Times New Roman" w:hAnsi="Times New Roman"/>
          <w:sz w:val="24"/>
          <w:szCs w:val="24"/>
        </w:rPr>
        <w:t>pensamento como negação. A falta de pudor do pedido retórico "olha para o que as pessoas querem!"</w:t>
      </w:r>
      <w:r>
        <w:rPr>
          <w:rFonts w:ascii="Times New Roman" w:hAnsi="Times New Roman"/>
          <w:sz w:val="24"/>
          <w:szCs w:val="24"/>
        </w:rPr>
        <w:t xml:space="preserve"> </w:t>
      </w:r>
      <w:r w:rsidRPr="00CE088E">
        <w:rPr>
          <w:rFonts w:ascii="Times New Roman" w:hAnsi="Times New Roman"/>
          <w:sz w:val="24"/>
          <w:szCs w:val="24"/>
        </w:rPr>
        <w:t>é o facto de se apelar para as pessoas, que se tem por missão desabituar da subjectividade, como se se</w:t>
      </w:r>
      <w:r>
        <w:rPr>
          <w:rFonts w:ascii="Times New Roman" w:hAnsi="Times New Roman"/>
          <w:sz w:val="24"/>
          <w:szCs w:val="24"/>
        </w:rPr>
        <w:t xml:space="preserve"> </w:t>
      </w:r>
      <w:r w:rsidRPr="00CE088E">
        <w:rPr>
          <w:rFonts w:ascii="Times New Roman" w:hAnsi="Times New Roman"/>
          <w:sz w:val="24"/>
          <w:szCs w:val="24"/>
        </w:rPr>
        <w:t>tratasse de sujeitos pensantes» (Horkheimer - Adorno, 1947, 156).</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 individualidade é substituída pela pseudo-individualidade. o sujeito encontra-se vinculado a uma</w:t>
      </w:r>
      <w:r>
        <w:rPr>
          <w:rFonts w:ascii="Times New Roman" w:hAnsi="Times New Roman"/>
          <w:sz w:val="24"/>
          <w:szCs w:val="24"/>
        </w:rPr>
        <w:t xml:space="preserve"> </w:t>
      </w:r>
      <w:r w:rsidRPr="00CE088E">
        <w:rPr>
          <w:rFonts w:ascii="Times New Roman" w:hAnsi="Times New Roman"/>
          <w:sz w:val="24"/>
          <w:szCs w:val="24"/>
        </w:rPr>
        <w:t>identidade sem reservas com a sociedade. A ubiquidade, a repetitividade e a estandardização da</w:t>
      </w:r>
      <w:r>
        <w:rPr>
          <w:rFonts w:ascii="Times New Roman" w:hAnsi="Times New Roman"/>
          <w:sz w:val="24"/>
          <w:szCs w:val="24"/>
        </w:rPr>
        <w:t xml:space="preserve"> </w:t>
      </w:r>
      <w:r w:rsidRPr="00CE088E">
        <w:rPr>
          <w:rFonts w:ascii="Times New Roman" w:hAnsi="Times New Roman"/>
          <w:sz w:val="24"/>
          <w:szCs w:val="24"/>
        </w:rPr>
        <w:t>indústria cultural fazem da moderna cultura de massa um meio de controlo psicológico inaudito. Se</w:t>
      </w:r>
      <w:r>
        <w:rPr>
          <w:rFonts w:ascii="Times New Roman" w:hAnsi="Times New Roman"/>
          <w:sz w:val="24"/>
          <w:szCs w:val="24"/>
        </w:rPr>
        <w:t xml:space="preserve"> </w:t>
      </w:r>
      <w:r w:rsidRPr="00CE088E">
        <w:rPr>
          <w:rFonts w:ascii="Times New Roman" w:hAnsi="Times New Roman"/>
          <w:sz w:val="24"/>
          <w:szCs w:val="24"/>
        </w:rPr>
        <w:t>«no séc. XVIII, o próprio conceito de cultura popular, voltado para a emancipação da tradição</w:t>
      </w:r>
      <w:r>
        <w:rPr>
          <w:rFonts w:ascii="Times New Roman" w:hAnsi="Times New Roman"/>
          <w:sz w:val="24"/>
          <w:szCs w:val="24"/>
        </w:rPr>
        <w:t xml:space="preserve"> </w:t>
      </w:r>
      <w:r w:rsidRPr="00CE088E">
        <w:rPr>
          <w:rFonts w:ascii="Times New Roman" w:hAnsi="Times New Roman"/>
          <w:sz w:val="24"/>
          <w:szCs w:val="24"/>
        </w:rPr>
        <w:t>absolutista e semifeudal, tinha um significado de progresso, acentuando a autonomia do indivíduo</w:t>
      </w:r>
      <w:r>
        <w:rPr>
          <w:rFonts w:ascii="Times New Roman" w:hAnsi="Times New Roman"/>
          <w:sz w:val="24"/>
          <w:szCs w:val="24"/>
        </w:rPr>
        <w:t xml:space="preserve"> </w:t>
      </w:r>
      <w:r w:rsidRPr="00CE088E">
        <w:rPr>
          <w:rFonts w:ascii="Times New Roman" w:hAnsi="Times New Roman"/>
          <w:sz w:val="24"/>
          <w:szCs w:val="24"/>
        </w:rPr>
        <w:t>como ser capaz de tomar as suas decisões» (Adorno, 1954, 383), na época actual, a indústria cultural e</w:t>
      </w:r>
      <w:r>
        <w:rPr>
          <w:rFonts w:ascii="Times New Roman" w:hAnsi="Times New Roman"/>
          <w:sz w:val="24"/>
          <w:szCs w:val="24"/>
        </w:rPr>
        <w:t xml:space="preserve"> </w:t>
      </w:r>
      <w:r w:rsidRPr="00CE088E">
        <w:rPr>
          <w:rFonts w:ascii="Times New Roman" w:hAnsi="Times New Roman"/>
          <w:sz w:val="24"/>
          <w:szCs w:val="24"/>
        </w:rPr>
        <w:t>uma estrutura social cada vez mais hierárquica e autoritária transformam a mensagem de uma</w:t>
      </w:r>
      <w:r>
        <w:rPr>
          <w:rFonts w:ascii="Times New Roman" w:hAnsi="Times New Roman"/>
          <w:sz w:val="24"/>
          <w:szCs w:val="24"/>
        </w:rPr>
        <w:t xml:space="preserve"> </w:t>
      </w:r>
      <w:r w:rsidRPr="00CE088E">
        <w:rPr>
          <w:rFonts w:ascii="Times New Roman" w:hAnsi="Times New Roman"/>
          <w:sz w:val="24"/>
          <w:szCs w:val="24"/>
        </w:rPr>
        <w:t>obediência irreflexiva em valor dominante e avassalador.</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Quanto mais indistinto e difuso parece ser o público dos modernos mass media, mais os mass media</w:t>
      </w:r>
      <w:r>
        <w:rPr>
          <w:rFonts w:ascii="Times New Roman" w:hAnsi="Times New Roman"/>
          <w:sz w:val="24"/>
          <w:szCs w:val="24"/>
        </w:rPr>
        <w:t xml:space="preserve"> </w:t>
      </w:r>
      <w:r w:rsidRPr="00CE088E">
        <w:rPr>
          <w:rFonts w:ascii="Times New Roman" w:hAnsi="Times New Roman"/>
          <w:sz w:val="24"/>
          <w:szCs w:val="24"/>
        </w:rPr>
        <w:t>tendem a conseguir a sua «integração». Os ideais de conformismo e de formalismo estavam</w:t>
      </w:r>
      <w:r>
        <w:rPr>
          <w:rFonts w:ascii="Times New Roman" w:hAnsi="Times New Roman"/>
          <w:sz w:val="24"/>
          <w:szCs w:val="24"/>
        </w:rPr>
        <w:t xml:space="preserve"> </w:t>
      </w:r>
      <w:r w:rsidRPr="00CE088E">
        <w:rPr>
          <w:rFonts w:ascii="Times New Roman" w:hAnsi="Times New Roman"/>
          <w:sz w:val="24"/>
          <w:szCs w:val="24"/>
        </w:rPr>
        <w:t>associados aos romances populares desde o seu início. No entanto, actualmente, esses ideais foram</w:t>
      </w:r>
      <w:r>
        <w:rPr>
          <w:rFonts w:ascii="Times New Roman" w:hAnsi="Times New Roman"/>
          <w:sz w:val="24"/>
          <w:szCs w:val="24"/>
        </w:rPr>
        <w:t xml:space="preserve"> </w:t>
      </w:r>
      <w:r w:rsidRPr="00CE088E">
        <w:rPr>
          <w:rFonts w:ascii="Times New Roman" w:hAnsi="Times New Roman"/>
          <w:sz w:val="24"/>
          <w:szCs w:val="24"/>
        </w:rPr>
        <w:t>traduzidos sobretudo em indicações precisas acerca do que se deve e do que se não deve fazer. A</w:t>
      </w:r>
      <w:r>
        <w:rPr>
          <w:rFonts w:ascii="Times New Roman" w:hAnsi="Times New Roman"/>
          <w:sz w:val="24"/>
          <w:szCs w:val="24"/>
        </w:rPr>
        <w:t xml:space="preserve"> </w:t>
      </w:r>
      <w:r w:rsidRPr="00CE088E">
        <w:rPr>
          <w:rFonts w:ascii="Times New Roman" w:hAnsi="Times New Roman"/>
          <w:sz w:val="24"/>
          <w:szCs w:val="24"/>
        </w:rPr>
        <w:t>explosão dos conflitos é preestabelecida e todos os conflitos são meras imitações. A sociedade é</w:t>
      </w:r>
      <w:r>
        <w:rPr>
          <w:rFonts w:ascii="Times New Roman" w:hAnsi="Times New Roman"/>
          <w:sz w:val="24"/>
          <w:szCs w:val="24"/>
        </w:rPr>
        <w:t xml:space="preserve"> </w:t>
      </w:r>
      <w:r w:rsidRPr="00CE088E">
        <w:rPr>
          <w:rFonts w:ascii="Times New Roman" w:hAnsi="Times New Roman"/>
          <w:sz w:val="24"/>
          <w:szCs w:val="24"/>
        </w:rPr>
        <w:t>sempre a vencedora e o indivíduo não passa de um fantoche manipulado pelas normas sociais</w:t>
      </w:r>
      <w:r>
        <w:rPr>
          <w:rFonts w:ascii="Times New Roman" w:hAnsi="Times New Roman"/>
          <w:sz w:val="24"/>
          <w:szCs w:val="24"/>
        </w:rPr>
        <w:t xml:space="preserve"> </w:t>
      </w:r>
      <w:r w:rsidRPr="00CE088E">
        <w:rPr>
          <w:rFonts w:ascii="Times New Roman" w:hAnsi="Times New Roman"/>
          <w:sz w:val="24"/>
          <w:szCs w:val="24"/>
        </w:rPr>
        <w:t>(Adorno, 1954, 384).</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lastRenderedPageBreak/>
        <w:t>A influência da indústria cultural, em todas as suas manifestações, leva a alterar a própria</w:t>
      </w:r>
      <w:r>
        <w:rPr>
          <w:rFonts w:ascii="Times New Roman" w:hAnsi="Times New Roman"/>
          <w:sz w:val="24"/>
          <w:szCs w:val="24"/>
        </w:rPr>
        <w:t xml:space="preserve"> </w:t>
      </w:r>
      <w:r w:rsidRPr="00CE088E">
        <w:rPr>
          <w:rFonts w:ascii="Times New Roman" w:hAnsi="Times New Roman"/>
          <w:sz w:val="24"/>
          <w:szCs w:val="24"/>
        </w:rPr>
        <w:t>individualidade do consumidor, que é como o prisioneiro que cede à tortura e acaba por confessar seja</w:t>
      </w:r>
      <w:r>
        <w:rPr>
          <w:rFonts w:ascii="Times New Roman" w:hAnsi="Times New Roman"/>
          <w:sz w:val="24"/>
          <w:szCs w:val="24"/>
        </w:rPr>
        <w:t xml:space="preserve"> </w:t>
      </w:r>
      <w:r w:rsidRPr="00CE088E">
        <w:rPr>
          <w:rFonts w:ascii="Times New Roman" w:hAnsi="Times New Roman"/>
          <w:sz w:val="24"/>
          <w:szCs w:val="24"/>
        </w:rPr>
        <w:t>o que for, mesmo aquilo que não fez.</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Algo de semelhante acontece com a resistência do ouvinte [de música ligeira ou popular] em virtude</w:t>
      </w:r>
      <w:r>
        <w:rPr>
          <w:rFonts w:ascii="Times New Roman" w:hAnsi="Times New Roman"/>
          <w:sz w:val="24"/>
          <w:szCs w:val="24"/>
        </w:rPr>
        <w:t xml:space="preserve"> </w:t>
      </w:r>
      <w:r w:rsidRPr="00CE088E">
        <w:rPr>
          <w:rFonts w:ascii="Times New Roman" w:hAnsi="Times New Roman"/>
          <w:sz w:val="24"/>
          <w:szCs w:val="24"/>
        </w:rPr>
        <w:t>da enorme quantidade de forças que agem sobre ele. Assim, a desproporção entre a força de cada</w:t>
      </w:r>
      <w:r>
        <w:rPr>
          <w:rFonts w:ascii="Times New Roman" w:hAnsi="Times New Roman"/>
          <w:sz w:val="24"/>
          <w:szCs w:val="24"/>
        </w:rPr>
        <w:t xml:space="preserve"> </w:t>
      </w:r>
      <w:r w:rsidRPr="00CE088E">
        <w:rPr>
          <w:rFonts w:ascii="Times New Roman" w:hAnsi="Times New Roman"/>
          <w:sz w:val="24"/>
          <w:szCs w:val="24"/>
        </w:rPr>
        <w:t>indivíduo e a estrutura social concentrada que pesa sobre ele, destrói a sua resistência e,</w:t>
      </w:r>
      <w:r>
        <w:rPr>
          <w:rFonts w:ascii="Times New Roman" w:hAnsi="Times New Roman"/>
          <w:sz w:val="24"/>
          <w:szCs w:val="24"/>
        </w:rPr>
        <w:t xml:space="preserve"> </w:t>
      </w:r>
      <w:r w:rsidRPr="00CE088E">
        <w:rPr>
          <w:rFonts w:ascii="Times New Roman" w:hAnsi="Times New Roman"/>
          <w:sz w:val="24"/>
          <w:szCs w:val="24"/>
        </w:rPr>
        <w:t>simultaneamente, provoca nele uma má consciência motivada pela sua vontade de resistir. Quando a</w:t>
      </w:r>
      <w:r>
        <w:rPr>
          <w:rFonts w:ascii="Times New Roman" w:hAnsi="Times New Roman"/>
          <w:sz w:val="24"/>
          <w:szCs w:val="24"/>
        </w:rPr>
        <w:t xml:space="preserve"> </w:t>
      </w:r>
      <w:r w:rsidRPr="00CE088E">
        <w:rPr>
          <w:rFonts w:ascii="Times New Roman" w:hAnsi="Times New Roman"/>
          <w:sz w:val="24"/>
          <w:szCs w:val="24"/>
        </w:rPr>
        <w:t>música ligeira se repete com tal intensidade que deixa de parecer um meio para parecer um elemento</w:t>
      </w:r>
      <w:r>
        <w:rPr>
          <w:rFonts w:ascii="Times New Roman" w:hAnsi="Times New Roman"/>
          <w:sz w:val="24"/>
          <w:szCs w:val="24"/>
        </w:rPr>
        <w:t xml:space="preserve"> </w:t>
      </w:r>
      <w:r w:rsidRPr="00CE088E">
        <w:rPr>
          <w:rFonts w:ascii="Times New Roman" w:hAnsi="Times New Roman"/>
          <w:sz w:val="24"/>
          <w:szCs w:val="24"/>
        </w:rPr>
        <w:t>intrínseco ao mundo natural, a resistência assume um aspecto diferente, porque a unidade da</w:t>
      </w:r>
      <w:r>
        <w:rPr>
          <w:rFonts w:ascii="Times New Roman" w:hAnsi="Times New Roman"/>
          <w:sz w:val="24"/>
          <w:szCs w:val="24"/>
        </w:rPr>
        <w:t xml:space="preserve"> </w:t>
      </w:r>
      <w:r w:rsidRPr="00CE088E">
        <w:rPr>
          <w:rFonts w:ascii="Times New Roman" w:hAnsi="Times New Roman"/>
          <w:sz w:val="24"/>
          <w:szCs w:val="24"/>
        </w:rPr>
        <w:t>individualidade começa a desmoronar-se. (Adorno, 1941, 44).</w:t>
      </w:r>
    </w:p>
    <w:p w:rsidR="001B5E8D" w:rsidRDefault="00CE088E" w:rsidP="00CE088E">
      <w:pPr>
        <w:pStyle w:val="Heading2"/>
      </w:pPr>
      <w:bookmarkStart w:id="43" w:name="_Toc361187567"/>
      <w:r w:rsidRPr="00CE088E">
        <w:t>1.6.4. A qualidade do consumo dos produtos culturais</w:t>
      </w:r>
      <w:bookmarkEnd w:id="43"/>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Os produtos da indústria cultural, «desde o mais típico, o filme sonoro, paralisam [a imaginação e a</w:t>
      </w:r>
      <w:r>
        <w:rPr>
          <w:rFonts w:ascii="Times New Roman" w:hAnsi="Times New Roman"/>
          <w:sz w:val="24"/>
          <w:szCs w:val="24"/>
        </w:rPr>
        <w:t xml:space="preserve"> </w:t>
      </w:r>
      <w:r w:rsidRPr="00CE088E">
        <w:rPr>
          <w:rFonts w:ascii="Times New Roman" w:hAnsi="Times New Roman"/>
          <w:sz w:val="24"/>
          <w:szCs w:val="24"/>
        </w:rPr>
        <w:t>espontaneidade] pela sua própia constituição objectiva. São feitos de tal modo que a sua adequada</w:t>
      </w:r>
      <w:r>
        <w:rPr>
          <w:rFonts w:ascii="Times New Roman" w:hAnsi="Times New Roman"/>
          <w:sz w:val="24"/>
          <w:szCs w:val="24"/>
        </w:rPr>
        <w:t xml:space="preserve"> </w:t>
      </w:r>
      <w:r w:rsidRPr="00CE088E">
        <w:rPr>
          <w:rFonts w:ascii="Times New Roman" w:hAnsi="Times New Roman"/>
          <w:sz w:val="24"/>
          <w:szCs w:val="24"/>
        </w:rPr>
        <w:t>apreensão exige não só prontidão de instinto, dotes de observação e competência específica como</w:t>
      </w:r>
      <w:r>
        <w:rPr>
          <w:rFonts w:ascii="Times New Roman" w:hAnsi="Times New Roman"/>
          <w:sz w:val="24"/>
          <w:szCs w:val="24"/>
        </w:rPr>
        <w:t xml:space="preserve"> </w:t>
      </w:r>
      <w:r w:rsidRPr="00CE088E">
        <w:rPr>
          <w:rFonts w:ascii="Times New Roman" w:hAnsi="Times New Roman"/>
          <w:sz w:val="24"/>
          <w:szCs w:val="24"/>
        </w:rPr>
        <w:t>também são feitos para impedir a actividade mental do espectador, se este não quiser perder os factos</w:t>
      </w:r>
      <w:r>
        <w:rPr>
          <w:rFonts w:ascii="Times New Roman" w:hAnsi="Times New Roman"/>
          <w:sz w:val="24"/>
          <w:szCs w:val="24"/>
        </w:rPr>
        <w:t xml:space="preserve"> </w:t>
      </w:r>
      <w:r w:rsidRPr="00CE088E">
        <w:rPr>
          <w:rFonts w:ascii="Times New Roman" w:hAnsi="Times New Roman"/>
          <w:sz w:val="24"/>
          <w:szCs w:val="24"/>
        </w:rPr>
        <w:t>que lhe passam rapidamente pela frente» (Horkheimer - Adorno, 1947, 137).</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Construídos propositadamente para um consumo descontraído, não comprometedor, cada um desses</w:t>
      </w:r>
      <w:r>
        <w:rPr>
          <w:rFonts w:ascii="Times New Roman" w:hAnsi="Times New Roman"/>
          <w:sz w:val="24"/>
          <w:szCs w:val="24"/>
        </w:rPr>
        <w:t xml:space="preserve"> </w:t>
      </w:r>
      <w:r w:rsidRPr="00CE088E">
        <w:rPr>
          <w:rFonts w:ascii="Times New Roman" w:hAnsi="Times New Roman"/>
          <w:sz w:val="24"/>
          <w:szCs w:val="24"/>
        </w:rPr>
        <w:t>produtos reflecte o modelo do mecanismo económico que domina o tempo do trabalho e o tempo do</w:t>
      </w:r>
      <w:r>
        <w:rPr>
          <w:rFonts w:ascii="Times New Roman" w:hAnsi="Times New Roman"/>
          <w:sz w:val="24"/>
          <w:szCs w:val="24"/>
        </w:rPr>
        <w:t xml:space="preserve"> </w:t>
      </w:r>
      <w:r w:rsidRPr="00CE088E">
        <w:rPr>
          <w:rFonts w:ascii="Times New Roman" w:hAnsi="Times New Roman"/>
          <w:sz w:val="24"/>
          <w:szCs w:val="24"/>
        </w:rPr>
        <w:t>lazer. Cada qual volta a propor a lógica da dominação que não se poderia apontar como efeito de um</w:t>
      </w:r>
      <w:r>
        <w:rPr>
          <w:rFonts w:ascii="Times New Roman" w:hAnsi="Times New Roman"/>
          <w:sz w:val="24"/>
          <w:szCs w:val="24"/>
        </w:rPr>
        <w:t xml:space="preserve"> </w:t>
      </w:r>
      <w:r w:rsidRPr="00CE088E">
        <w:rPr>
          <w:rFonts w:ascii="Times New Roman" w:hAnsi="Times New Roman"/>
          <w:sz w:val="24"/>
          <w:szCs w:val="24"/>
        </w:rPr>
        <w:t>simples fragmento mas que é, pelo contrário, próprio de toda a indústria cultural e do papel que ela</w:t>
      </w:r>
      <w:r>
        <w:rPr>
          <w:rFonts w:ascii="Times New Roman" w:hAnsi="Times New Roman"/>
          <w:sz w:val="24"/>
          <w:szCs w:val="24"/>
        </w:rPr>
        <w:t xml:space="preserve"> </w:t>
      </w:r>
      <w:r w:rsidRPr="00CE088E">
        <w:rPr>
          <w:rFonts w:ascii="Times New Roman" w:hAnsi="Times New Roman"/>
          <w:sz w:val="24"/>
          <w:szCs w:val="24"/>
        </w:rPr>
        <w:t>desempenha na sociedade industrial avançada.</w:t>
      </w:r>
    </w:p>
    <w:p w:rsidR="00CE088E" w:rsidRDefault="00CE088E" w:rsidP="00CE088E">
      <w:pPr>
        <w:spacing w:after="0" w:line="360" w:lineRule="auto"/>
        <w:ind w:left="708" w:firstLine="709"/>
        <w:rPr>
          <w:rFonts w:ascii="Times New Roman" w:hAnsi="Times New Roman"/>
          <w:i/>
          <w:sz w:val="24"/>
          <w:szCs w:val="24"/>
        </w:rPr>
      </w:pPr>
      <w:r w:rsidRPr="00CE088E">
        <w:rPr>
          <w:rFonts w:ascii="Times New Roman" w:hAnsi="Times New Roman"/>
          <w:i/>
          <w:sz w:val="24"/>
          <w:szCs w:val="24"/>
        </w:rPr>
        <w:t xml:space="preserve">O espectador não deve agir pela sua própria cabeça: o produto prescreve todas as reacções: não pelo seu contexto objectivo - que desaparece mal se volta para a faculdade de pensar - mas através de sinais. Qualquer conexão lógica que exija perspicácia intelectual, é escrupulosamente evitada </w:t>
      </w:r>
    </w:p>
    <w:p w:rsidR="00CE088E" w:rsidRPr="00CE088E" w:rsidRDefault="00CE088E" w:rsidP="00CE088E">
      <w:pPr>
        <w:spacing w:after="0" w:line="360" w:lineRule="auto"/>
        <w:ind w:left="4956" w:firstLine="709"/>
        <w:rPr>
          <w:rFonts w:ascii="Times New Roman" w:hAnsi="Times New Roman"/>
          <w:sz w:val="24"/>
          <w:szCs w:val="24"/>
        </w:rPr>
      </w:pPr>
      <w:r w:rsidRPr="00CE088E">
        <w:rPr>
          <w:rFonts w:ascii="Times New Roman" w:hAnsi="Times New Roman"/>
          <w:sz w:val="24"/>
          <w:szCs w:val="24"/>
        </w:rPr>
        <w:t>(Horkheimer -Adorno, 1947, 148).</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Enquanto, nos romances populares de Dumas ou Sue, a moral da história era continuamente</w:t>
      </w:r>
      <w:r>
        <w:rPr>
          <w:rFonts w:ascii="Times New Roman" w:hAnsi="Times New Roman"/>
          <w:sz w:val="24"/>
          <w:szCs w:val="24"/>
        </w:rPr>
        <w:t xml:space="preserve"> </w:t>
      </w:r>
      <w:r w:rsidRPr="00CE088E">
        <w:rPr>
          <w:rFonts w:ascii="Times New Roman" w:hAnsi="Times New Roman"/>
          <w:sz w:val="24"/>
          <w:szCs w:val="24"/>
        </w:rPr>
        <w:t>entrecruzada por enredos secundários, por infindáveis tramas proliferantes e os leitores podiam deixar</w:t>
      </w:r>
      <w:r>
        <w:rPr>
          <w:rFonts w:ascii="Times New Roman" w:hAnsi="Times New Roman"/>
          <w:sz w:val="24"/>
          <w:szCs w:val="24"/>
        </w:rPr>
        <w:t>-</w:t>
      </w:r>
      <w:r w:rsidRPr="00CE088E">
        <w:rPr>
          <w:rFonts w:ascii="Times New Roman" w:hAnsi="Times New Roman"/>
          <w:sz w:val="24"/>
          <w:szCs w:val="24"/>
        </w:rPr>
        <w:t>se</w:t>
      </w:r>
      <w:r>
        <w:rPr>
          <w:rFonts w:ascii="Times New Roman" w:hAnsi="Times New Roman"/>
          <w:sz w:val="24"/>
          <w:szCs w:val="24"/>
        </w:rPr>
        <w:t xml:space="preserve"> </w:t>
      </w:r>
      <w:r w:rsidRPr="00CE088E">
        <w:rPr>
          <w:rFonts w:ascii="Times New Roman" w:hAnsi="Times New Roman"/>
          <w:sz w:val="24"/>
          <w:szCs w:val="24"/>
        </w:rPr>
        <w:t>arrastar por esse surpreendente jogo narrativo, hoje, isso não acontece:</w:t>
      </w:r>
    </w:p>
    <w:p w:rsidR="00CE088E" w:rsidRPr="00CE088E" w:rsidRDefault="00CE088E" w:rsidP="00CE088E">
      <w:pPr>
        <w:spacing w:after="0" w:line="360" w:lineRule="auto"/>
        <w:ind w:firstLine="709"/>
        <w:rPr>
          <w:rFonts w:ascii="Times New Roman" w:hAnsi="Times New Roman"/>
          <w:i/>
          <w:sz w:val="24"/>
          <w:szCs w:val="24"/>
        </w:rPr>
      </w:pPr>
      <w:r w:rsidRPr="00CE088E">
        <w:rPr>
          <w:rFonts w:ascii="Times New Roman" w:hAnsi="Times New Roman"/>
          <w:i/>
          <w:sz w:val="24"/>
          <w:szCs w:val="24"/>
        </w:rPr>
        <w:lastRenderedPageBreak/>
        <w:t>cada espectador de um filme policial televisivo sabe com absoluta certeza como se chega ao fim. A tensão só é mantida superficialmente e é impossível obter um efeito sério. Pelo contrário, o espectador sente, durante toda a emissão, que está num terreno seguro</w:t>
      </w:r>
    </w:p>
    <w:p w:rsidR="001B5E8D" w:rsidRDefault="00CE088E" w:rsidP="00CE088E">
      <w:pPr>
        <w:spacing w:after="0" w:line="360" w:lineRule="auto"/>
        <w:ind w:left="5664" w:firstLine="709"/>
        <w:rPr>
          <w:rFonts w:ascii="Times New Roman" w:hAnsi="Times New Roman"/>
          <w:sz w:val="24"/>
          <w:szCs w:val="24"/>
        </w:rPr>
      </w:pPr>
      <w:r w:rsidRPr="00CE088E">
        <w:rPr>
          <w:rFonts w:ascii="Times New Roman" w:hAnsi="Times New Roman"/>
          <w:sz w:val="24"/>
          <w:szCs w:val="24"/>
        </w:rPr>
        <w:t>(Adorno, 1954, 381)</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O mesmo acontece no domínio da música ligeira: a sua audição «não é manipula da apenas pelos seus</w:t>
      </w:r>
      <w:r>
        <w:rPr>
          <w:rFonts w:ascii="Times New Roman" w:hAnsi="Times New Roman"/>
          <w:sz w:val="24"/>
          <w:szCs w:val="24"/>
        </w:rPr>
        <w:t xml:space="preserve"> </w:t>
      </w:r>
      <w:r w:rsidRPr="00CE088E">
        <w:rPr>
          <w:rFonts w:ascii="Times New Roman" w:hAnsi="Times New Roman"/>
          <w:sz w:val="24"/>
          <w:szCs w:val="24"/>
        </w:rPr>
        <w:t>promotores mas, de uma certa forma, também pelo carácter intrínseco da própria música, num sistema</w:t>
      </w:r>
      <w:r>
        <w:rPr>
          <w:rFonts w:ascii="Times New Roman" w:hAnsi="Times New Roman"/>
          <w:sz w:val="24"/>
          <w:szCs w:val="24"/>
        </w:rPr>
        <w:t xml:space="preserve"> </w:t>
      </w:r>
      <w:r w:rsidRPr="00CE088E">
        <w:rPr>
          <w:rFonts w:ascii="Times New Roman" w:hAnsi="Times New Roman"/>
          <w:sz w:val="24"/>
          <w:szCs w:val="24"/>
        </w:rPr>
        <w:t>de mecanismos de resposta completamente antagónicos do ideal de individualidade próprio de uma</w:t>
      </w:r>
      <w:r>
        <w:rPr>
          <w:rFonts w:ascii="Times New Roman" w:hAnsi="Times New Roman"/>
          <w:sz w:val="24"/>
          <w:szCs w:val="24"/>
        </w:rPr>
        <w:t xml:space="preserve"> </w:t>
      </w:r>
      <w:r w:rsidRPr="00CE088E">
        <w:rPr>
          <w:rFonts w:ascii="Times New Roman" w:hAnsi="Times New Roman"/>
          <w:sz w:val="24"/>
          <w:szCs w:val="24"/>
        </w:rPr>
        <w:t>sociedade livre» (Adorno, 1941, 22).</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 música ligeira ou popular é feita de tal modo que o processo de tradução da unicidade numa regra</w:t>
      </w:r>
      <w:r>
        <w:rPr>
          <w:rFonts w:ascii="Times New Roman" w:hAnsi="Times New Roman"/>
          <w:sz w:val="24"/>
          <w:szCs w:val="24"/>
        </w:rPr>
        <w:t xml:space="preserve"> </w:t>
      </w:r>
      <w:r w:rsidRPr="00CE088E">
        <w:rPr>
          <w:rFonts w:ascii="Times New Roman" w:hAnsi="Times New Roman"/>
          <w:sz w:val="24"/>
          <w:szCs w:val="24"/>
        </w:rPr>
        <w:t>está já planificado e conseguido na própria composição. «A composição ouve pelo ouvinte. É desta</w:t>
      </w:r>
      <w:r>
        <w:rPr>
          <w:rFonts w:ascii="Times New Roman" w:hAnsi="Times New Roman"/>
          <w:sz w:val="24"/>
          <w:szCs w:val="24"/>
        </w:rPr>
        <w:t xml:space="preserve"> </w:t>
      </w:r>
      <w:r w:rsidRPr="00CE088E">
        <w:rPr>
          <w:rFonts w:ascii="Times New Roman" w:hAnsi="Times New Roman"/>
          <w:sz w:val="24"/>
          <w:szCs w:val="24"/>
        </w:rPr>
        <w:t>forma que a música ligeira despoja o ouvinte da sua espontaneidade e fomenta reflexos</w:t>
      </w:r>
      <w:r>
        <w:rPr>
          <w:rFonts w:ascii="Times New Roman" w:hAnsi="Times New Roman"/>
          <w:sz w:val="24"/>
          <w:szCs w:val="24"/>
        </w:rPr>
        <w:t xml:space="preserve"> </w:t>
      </w:r>
      <w:r w:rsidRPr="00CE088E">
        <w:rPr>
          <w:rFonts w:ascii="Times New Roman" w:hAnsi="Times New Roman"/>
          <w:sz w:val="24"/>
          <w:szCs w:val="24"/>
        </w:rPr>
        <w:t>condicionados» (Adorno, 1941, 22). Assemelha-se em tudo, e por tudo, a um questionário de escolha</w:t>
      </w:r>
      <w:r>
        <w:rPr>
          <w:rFonts w:ascii="Times New Roman" w:hAnsi="Times New Roman"/>
          <w:sz w:val="24"/>
          <w:szCs w:val="24"/>
        </w:rPr>
        <w:t xml:space="preserve"> </w:t>
      </w:r>
      <w:r w:rsidRPr="00CE088E">
        <w:rPr>
          <w:rFonts w:ascii="Times New Roman" w:hAnsi="Times New Roman"/>
          <w:sz w:val="24"/>
          <w:szCs w:val="24"/>
        </w:rPr>
        <w:t>múltipla: quem o preenche está limitado a alternativas muito precisas e previamente fixadas.</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Enquanto, na música clássica, todos os elementos de reconhecimento são organizados numa totalidade</w:t>
      </w:r>
      <w:r>
        <w:rPr>
          <w:rFonts w:ascii="Times New Roman" w:hAnsi="Times New Roman"/>
          <w:sz w:val="24"/>
          <w:szCs w:val="24"/>
        </w:rPr>
        <w:t xml:space="preserve"> </w:t>
      </w:r>
      <w:r w:rsidRPr="00CE088E">
        <w:rPr>
          <w:rFonts w:ascii="Times New Roman" w:hAnsi="Times New Roman"/>
          <w:sz w:val="24"/>
          <w:szCs w:val="24"/>
        </w:rPr>
        <w:t>única, na qual adquirem o seu sentido - assim como, numa poesia, cada palavra adquire o seu</w:t>
      </w:r>
      <w:r>
        <w:rPr>
          <w:rFonts w:ascii="Times New Roman" w:hAnsi="Times New Roman"/>
          <w:sz w:val="24"/>
          <w:szCs w:val="24"/>
        </w:rPr>
        <w:t xml:space="preserve"> </w:t>
      </w:r>
      <w:r w:rsidRPr="00CE088E">
        <w:rPr>
          <w:rFonts w:ascii="Times New Roman" w:hAnsi="Times New Roman"/>
          <w:sz w:val="24"/>
          <w:szCs w:val="24"/>
        </w:rPr>
        <w:t>significado a partir da unidade e da totalidade da poesia e não da sua utilização quotidiana, mesmo que</w:t>
      </w:r>
      <w:r>
        <w:rPr>
          <w:rFonts w:ascii="Times New Roman" w:hAnsi="Times New Roman"/>
          <w:sz w:val="24"/>
          <w:szCs w:val="24"/>
        </w:rPr>
        <w:t xml:space="preserve"> </w:t>
      </w:r>
      <w:r w:rsidRPr="00CE088E">
        <w:rPr>
          <w:rFonts w:ascii="Times New Roman" w:hAnsi="Times New Roman"/>
          <w:sz w:val="24"/>
          <w:szCs w:val="24"/>
        </w:rPr>
        <w:t>o reconhecimento do significado denotativo, nessa utilização, seja já um pré-requisito da compreensão</w:t>
      </w:r>
      <w:r>
        <w:rPr>
          <w:rFonts w:ascii="Times New Roman" w:hAnsi="Times New Roman"/>
          <w:sz w:val="24"/>
          <w:szCs w:val="24"/>
        </w:rPr>
        <w:t xml:space="preserve"> </w:t>
      </w:r>
      <w:r w:rsidRPr="00CE088E">
        <w:rPr>
          <w:rFonts w:ascii="Times New Roman" w:hAnsi="Times New Roman"/>
          <w:sz w:val="24"/>
          <w:szCs w:val="24"/>
        </w:rPr>
        <w:t>do seu significado na poesia -, na música ligeira, «é precisamente a relação entre o que se reconhece e</w:t>
      </w:r>
      <w:r>
        <w:rPr>
          <w:rFonts w:ascii="Times New Roman" w:hAnsi="Times New Roman"/>
          <w:sz w:val="24"/>
          <w:szCs w:val="24"/>
        </w:rPr>
        <w:t xml:space="preserve"> </w:t>
      </w:r>
      <w:r w:rsidRPr="00CE088E">
        <w:rPr>
          <w:rFonts w:ascii="Times New Roman" w:hAnsi="Times New Roman"/>
          <w:sz w:val="24"/>
          <w:szCs w:val="24"/>
        </w:rPr>
        <w:t>o que é novo que é destruída. O reconhecimento torna-se um fim e não um meio [...]. Nesse género de</w:t>
      </w:r>
      <w:r>
        <w:rPr>
          <w:rFonts w:ascii="Times New Roman" w:hAnsi="Times New Roman"/>
          <w:sz w:val="24"/>
          <w:szCs w:val="24"/>
        </w:rPr>
        <w:t xml:space="preserve"> </w:t>
      </w:r>
      <w:r w:rsidRPr="00CE088E">
        <w:rPr>
          <w:rFonts w:ascii="Times New Roman" w:hAnsi="Times New Roman"/>
          <w:sz w:val="24"/>
          <w:szCs w:val="24"/>
        </w:rPr>
        <w:t>música, reconhecimento e compreensão devem coincidir, ao passo que, na música séria, a</w:t>
      </w:r>
      <w:r>
        <w:rPr>
          <w:rFonts w:ascii="Times New Roman" w:hAnsi="Times New Roman"/>
          <w:sz w:val="24"/>
          <w:szCs w:val="24"/>
        </w:rPr>
        <w:t xml:space="preserve"> </w:t>
      </w:r>
      <w:r w:rsidRPr="00CE088E">
        <w:rPr>
          <w:rFonts w:ascii="Times New Roman" w:hAnsi="Times New Roman"/>
          <w:sz w:val="24"/>
          <w:szCs w:val="24"/>
        </w:rPr>
        <w:t>compreensão é o acto através do qual o reconhecimento leva a extrair algo de novo» (Adorno, 1941,</w:t>
      </w:r>
      <w:r>
        <w:rPr>
          <w:rFonts w:ascii="Times New Roman" w:hAnsi="Times New Roman"/>
          <w:sz w:val="24"/>
          <w:szCs w:val="24"/>
        </w:rPr>
        <w:t xml:space="preserve"> </w:t>
      </w:r>
      <w:r w:rsidRPr="00CE088E">
        <w:rPr>
          <w:rFonts w:ascii="Times New Roman" w:hAnsi="Times New Roman"/>
          <w:sz w:val="24"/>
          <w:szCs w:val="24"/>
        </w:rPr>
        <w:t>33).</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Num consumo deste tipo, a linguagem da música «é transformada, por processos objectivos, numa</w:t>
      </w:r>
      <w:r>
        <w:rPr>
          <w:rFonts w:ascii="Times New Roman" w:hAnsi="Times New Roman"/>
          <w:sz w:val="24"/>
          <w:szCs w:val="24"/>
        </w:rPr>
        <w:t xml:space="preserve"> </w:t>
      </w:r>
      <w:r w:rsidRPr="00CE088E">
        <w:rPr>
          <w:rFonts w:ascii="Times New Roman" w:hAnsi="Times New Roman"/>
          <w:sz w:val="24"/>
          <w:szCs w:val="24"/>
        </w:rPr>
        <w:t>linguagem que os consumidores pensam ser a sua, uma linguagem que serve de receptáculo às suas</w:t>
      </w:r>
      <w:r>
        <w:rPr>
          <w:rFonts w:ascii="Times New Roman" w:hAnsi="Times New Roman"/>
          <w:sz w:val="24"/>
          <w:szCs w:val="24"/>
        </w:rPr>
        <w:t xml:space="preserve"> </w:t>
      </w:r>
      <w:r w:rsidRPr="00CE088E">
        <w:rPr>
          <w:rFonts w:ascii="Times New Roman" w:hAnsi="Times New Roman"/>
          <w:sz w:val="24"/>
          <w:szCs w:val="24"/>
        </w:rPr>
        <w:t>necessidades institucionalizadas. Quanto menos é, para eles, uma linguagem sui generis, mais a</w:t>
      </w:r>
      <w:r>
        <w:rPr>
          <w:rFonts w:ascii="Times New Roman" w:hAnsi="Times New Roman"/>
          <w:sz w:val="24"/>
          <w:szCs w:val="24"/>
        </w:rPr>
        <w:t xml:space="preserve"> </w:t>
      </w:r>
      <w:r w:rsidRPr="00CE088E">
        <w:rPr>
          <w:rFonts w:ascii="Times New Roman" w:hAnsi="Times New Roman"/>
          <w:sz w:val="24"/>
          <w:szCs w:val="24"/>
        </w:rPr>
        <w:t>música é usada como receptáculo. A autonomia da música é substituída por uma mera função</w:t>
      </w:r>
      <w:r>
        <w:rPr>
          <w:rFonts w:ascii="Times New Roman" w:hAnsi="Times New Roman"/>
          <w:sz w:val="24"/>
          <w:szCs w:val="24"/>
        </w:rPr>
        <w:t xml:space="preserve"> </w:t>
      </w:r>
      <w:r w:rsidRPr="00CE088E">
        <w:rPr>
          <w:rFonts w:ascii="Times New Roman" w:hAnsi="Times New Roman"/>
          <w:sz w:val="24"/>
          <w:szCs w:val="24"/>
        </w:rPr>
        <w:t>sociopsicológica» (Adorno, 1941, 39).</w:t>
      </w:r>
    </w:p>
    <w:p w:rsid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Não é só a música, naturalmente, que sofre uma perda de expressividade semelhante: nas outras</w:t>
      </w:r>
      <w:r>
        <w:rPr>
          <w:rFonts w:ascii="Times New Roman" w:hAnsi="Times New Roman"/>
          <w:sz w:val="24"/>
          <w:szCs w:val="24"/>
        </w:rPr>
        <w:t xml:space="preserve"> </w:t>
      </w:r>
      <w:r w:rsidRPr="00CE088E">
        <w:rPr>
          <w:rFonts w:ascii="Times New Roman" w:hAnsi="Times New Roman"/>
          <w:sz w:val="24"/>
          <w:szCs w:val="24"/>
        </w:rPr>
        <w:t>linguagens, acontece também uma espécie de easy listening. Se «a leitura como acto de percepção e</w:t>
      </w:r>
      <w:r>
        <w:rPr>
          <w:rFonts w:ascii="Times New Roman" w:hAnsi="Times New Roman"/>
          <w:sz w:val="24"/>
          <w:szCs w:val="24"/>
        </w:rPr>
        <w:t xml:space="preserve"> </w:t>
      </w:r>
      <w:r w:rsidRPr="00CE088E">
        <w:rPr>
          <w:rFonts w:ascii="Times New Roman" w:hAnsi="Times New Roman"/>
          <w:sz w:val="24"/>
          <w:szCs w:val="24"/>
        </w:rPr>
        <w:t>de apercepção traz provavelmente consigo um certo tipo de interiorização - o acto de ler um romance</w:t>
      </w:r>
      <w:r>
        <w:rPr>
          <w:rFonts w:ascii="Times New Roman" w:hAnsi="Times New Roman"/>
          <w:sz w:val="24"/>
          <w:szCs w:val="24"/>
        </w:rPr>
        <w:t xml:space="preserve"> </w:t>
      </w:r>
      <w:r w:rsidRPr="00CE088E">
        <w:rPr>
          <w:rFonts w:ascii="Times New Roman" w:hAnsi="Times New Roman"/>
          <w:sz w:val="24"/>
          <w:szCs w:val="24"/>
        </w:rPr>
        <w:t>está bastante próximo de um monólogo interior -, a visualização dos mass media modernos tende para</w:t>
      </w:r>
      <w:r>
        <w:rPr>
          <w:rFonts w:ascii="Times New Roman" w:hAnsi="Times New Roman"/>
          <w:sz w:val="24"/>
          <w:szCs w:val="24"/>
        </w:rPr>
        <w:t xml:space="preserve"> </w:t>
      </w:r>
      <w:r w:rsidRPr="00CE088E">
        <w:rPr>
          <w:rFonts w:ascii="Times New Roman" w:hAnsi="Times New Roman"/>
          <w:sz w:val="24"/>
          <w:szCs w:val="24"/>
        </w:rPr>
        <w:t xml:space="preserve">a exteriorização. A ideia de interioridade [...] cede </w:t>
      </w:r>
      <w:r w:rsidRPr="00CE088E">
        <w:rPr>
          <w:rFonts w:ascii="Times New Roman" w:hAnsi="Times New Roman"/>
          <w:sz w:val="24"/>
          <w:szCs w:val="24"/>
        </w:rPr>
        <w:lastRenderedPageBreak/>
        <w:t>perante sinais ópticos inequívocos que podem ser</w:t>
      </w:r>
      <w:r>
        <w:rPr>
          <w:rFonts w:ascii="Times New Roman" w:hAnsi="Times New Roman"/>
          <w:sz w:val="24"/>
          <w:szCs w:val="24"/>
        </w:rPr>
        <w:t xml:space="preserve"> </w:t>
      </w:r>
      <w:r w:rsidRPr="00CE088E">
        <w:rPr>
          <w:rFonts w:ascii="Times New Roman" w:hAnsi="Times New Roman"/>
          <w:sz w:val="24"/>
          <w:szCs w:val="24"/>
        </w:rPr>
        <w:t>captados com um olhar» (Adorno, 1954, 382).</w:t>
      </w:r>
    </w:p>
    <w:p w:rsidR="00CE088E" w:rsidRPr="00CE088E" w:rsidRDefault="00CE088E" w:rsidP="00CE088E">
      <w:pPr>
        <w:pStyle w:val="Heading2"/>
      </w:pPr>
      <w:bookmarkStart w:id="44" w:name="_Toc361187568"/>
      <w:r w:rsidRPr="00CE088E">
        <w:t>1.6.5. Os «efeitos» dos mass media</w:t>
      </w:r>
      <w:bookmarkEnd w:id="44"/>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Estas são algumas das características essenciais da indústria ultural; é evidente que nenhum tipo de</w:t>
      </w:r>
      <w:r>
        <w:rPr>
          <w:rFonts w:ascii="Times New Roman" w:hAnsi="Times New Roman"/>
          <w:sz w:val="24"/>
          <w:szCs w:val="24"/>
        </w:rPr>
        <w:t xml:space="preserve"> </w:t>
      </w:r>
      <w:r w:rsidRPr="00CE088E">
        <w:rPr>
          <w:rFonts w:ascii="Times New Roman" w:hAnsi="Times New Roman"/>
          <w:sz w:val="24"/>
          <w:szCs w:val="24"/>
        </w:rPr>
        <w:t>análise dos meios de comunicação de massa pode ignorá-las e muito menos uma análise dos</w:t>
      </w:r>
      <w:r>
        <w:rPr>
          <w:rFonts w:ascii="Times New Roman" w:hAnsi="Times New Roman"/>
          <w:sz w:val="24"/>
          <w:szCs w:val="24"/>
        </w:rPr>
        <w:t xml:space="preserve"> </w:t>
      </w:r>
      <w:r w:rsidRPr="00CE088E">
        <w:rPr>
          <w:rFonts w:ascii="Times New Roman" w:hAnsi="Times New Roman"/>
          <w:sz w:val="24"/>
          <w:szCs w:val="24"/>
        </w:rPr>
        <w:t>chamados efeitos dos mass media. Mesmo o interesse por um meio específico como a televisão e a sua</w:t>
      </w:r>
      <w:r>
        <w:rPr>
          <w:rFonts w:ascii="Times New Roman" w:hAnsi="Times New Roman"/>
          <w:sz w:val="24"/>
          <w:szCs w:val="24"/>
        </w:rPr>
        <w:t xml:space="preserve"> </w:t>
      </w:r>
      <w:r w:rsidRPr="00CE088E">
        <w:rPr>
          <w:rFonts w:ascii="Times New Roman" w:hAnsi="Times New Roman"/>
          <w:sz w:val="24"/>
          <w:szCs w:val="24"/>
        </w:rPr>
        <w:t>linguagem, não deve prescindir do contexto económico, social e cultural em que esse meio opera.</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Portanto, o primeiro facto a constatar é que «os mass media não são apenas a soma total das acções</w:t>
      </w:r>
      <w:r>
        <w:rPr>
          <w:rFonts w:ascii="Times New Roman" w:hAnsi="Times New Roman"/>
          <w:sz w:val="24"/>
          <w:szCs w:val="24"/>
        </w:rPr>
        <w:t xml:space="preserve"> </w:t>
      </w:r>
      <w:r w:rsidRPr="00CE088E">
        <w:rPr>
          <w:rFonts w:ascii="Times New Roman" w:hAnsi="Times New Roman"/>
          <w:sz w:val="24"/>
          <w:szCs w:val="24"/>
        </w:rPr>
        <w:t>que descrevem ou das mensagens que essas acções irradiam. Compõem-se também de vários</w:t>
      </w:r>
      <w:r>
        <w:rPr>
          <w:rFonts w:ascii="Times New Roman" w:hAnsi="Times New Roman"/>
          <w:sz w:val="24"/>
          <w:szCs w:val="24"/>
        </w:rPr>
        <w:t xml:space="preserve"> </w:t>
      </w:r>
      <w:r w:rsidRPr="00CE088E">
        <w:rPr>
          <w:rFonts w:ascii="Times New Roman" w:hAnsi="Times New Roman"/>
          <w:sz w:val="24"/>
          <w:szCs w:val="24"/>
        </w:rPr>
        <w:t>significados sobrepostos uns aos outros: todos contribuem para o resultado» (Adorno, 1954, 384).</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 estrutura multiestratificada das mensagens reflecte a estratégia de manipulação da indústria cultural:</w:t>
      </w:r>
    </w:p>
    <w:p w:rsidR="00CE088E" w:rsidRPr="00CE088E" w:rsidRDefault="00CE088E" w:rsidP="00CE088E">
      <w:pPr>
        <w:spacing w:after="0" w:line="360" w:lineRule="auto"/>
        <w:ind w:left="709" w:firstLine="709"/>
        <w:rPr>
          <w:rFonts w:ascii="Times New Roman" w:hAnsi="Times New Roman"/>
          <w:i/>
          <w:sz w:val="24"/>
          <w:szCs w:val="24"/>
        </w:rPr>
      </w:pPr>
      <w:r w:rsidRPr="00CE088E">
        <w:rPr>
          <w:rFonts w:ascii="Times New Roman" w:hAnsi="Times New Roman"/>
          <w:i/>
          <w:sz w:val="24"/>
          <w:szCs w:val="24"/>
        </w:rPr>
        <w:t>tudo quanto ela comunica foi organizado por ela própria com o objectivo de seduzir os espectadores a vários níveis psicológicos, simultaneamente. Com efeito, a mensagem oculta pode ser mais importante do que a que se vê, já que aquela escapará ao controlo da consciência, não será impedida pelas resistências psicológicas aos consumos e penetrará provavelmente no cérebro dos espectadores (ibid.).</w:t>
      </w:r>
    </w:p>
    <w:p w:rsidR="00CE088E" w:rsidRPr="00CE088E"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Qualquer estudo sobre os mass media que não seja capaz de se aperceber dessa estrutura</w:t>
      </w:r>
      <w:r>
        <w:rPr>
          <w:rFonts w:ascii="Times New Roman" w:hAnsi="Times New Roman"/>
          <w:sz w:val="24"/>
          <w:szCs w:val="24"/>
        </w:rPr>
        <w:t xml:space="preserve"> </w:t>
      </w:r>
      <w:r w:rsidRPr="00CE088E">
        <w:rPr>
          <w:rFonts w:ascii="Times New Roman" w:hAnsi="Times New Roman"/>
          <w:sz w:val="24"/>
          <w:szCs w:val="24"/>
        </w:rPr>
        <w:t>multiestratificada e, acima de tudo, dos efeitos das mensagens ocultas, coloca-se numa perspectiva</w:t>
      </w:r>
      <w:r>
        <w:rPr>
          <w:rFonts w:ascii="Times New Roman" w:hAnsi="Times New Roman"/>
          <w:sz w:val="24"/>
          <w:szCs w:val="24"/>
        </w:rPr>
        <w:t xml:space="preserve"> </w:t>
      </w:r>
      <w:r w:rsidRPr="00CE088E">
        <w:rPr>
          <w:rFonts w:ascii="Times New Roman" w:hAnsi="Times New Roman"/>
          <w:sz w:val="24"/>
          <w:szCs w:val="24"/>
        </w:rPr>
        <w:t xml:space="preserve">limitada e desviante. É precisamente essa incúria que, até agora - como observa Adorno </w:t>
      </w:r>
      <w:r>
        <w:rPr>
          <w:rFonts w:ascii="Times New Roman" w:hAnsi="Times New Roman"/>
          <w:sz w:val="24"/>
          <w:szCs w:val="24"/>
        </w:rPr>
        <w:t>–</w:t>
      </w:r>
      <w:r w:rsidRPr="00CE088E">
        <w:rPr>
          <w:rFonts w:ascii="Times New Roman" w:hAnsi="Times New Roman"/>
          <w:sz w:val="24"/>
          <w:szCs w:val="24"/>
        </w:rPr>
        <w:t xml:space="preserve"> tem</w:t>
      </w:r>
      <w:r>
        <w:rPr>
          <w:rFonts w:ascii="Times New Roman" w:hAnsi="Times New Roman"/>
          <w:sz w:val="24"/>
          <w:szCs w:val="24"/>
        </w:rPr>
        <w:t xml:space="preserve"> </w:t>
      </w:r>
      <w:r w:rsidRPr="00CE088E">
        <w:rPr>
          <w:rFonts w:ascii="Times New Roman" w:hAnsi="Times New Roman"/>
          <w:sz w:val="24"/>
          <w:szCs w:val="24"/>
        </w:rPr>
        <w:t>caracterizado a análise da indústria cultural.</w:t>
      </w:r>
    </w:p>
    <w:p w:rsidR="00F26919" w:rsidRDefault="00CE088E" w:rsidP="00CE088E">
      <w:pPr>
        <w:spacing w:after="0" w:line="360" w:lineRule="auto"/>
        <w:ind w:firstLine="709"/>
        <w:rPr>
          <w:rFonts w:ascii="Times New Roman" w:hAnsi="Times New Roman"/>
          <w:sz w:val="24"/>
          <w:szCs w:val="24"/>
        </w:rPr>
      </w:pPr>
      <w:r w:rsidRPr="00CE088E">
        <w:rPr>
          <w:rFonts w:ascii="Times New Roman" w:hAnsi="Times New Roman"/>
          <w:sz w:val="24"/>
          <w:szCs w:val="24"/>
        </w:rPr>
        <w:t>As relações, manifestas e latentes, entre os diversos níveis das mensagens são, naturalmente, tudo</w:t>
      </w:r>
      <w:r>
        <w:rPr>
          <w:rFonts w:ascii="Times New Roman" w:hAnsi="Times New Roman"/>
          <w:sz w:val="24"/>
          <w:szCs w:val="24"/>
        </w:rPr>
        <w:t xml:space="preserve"> </w:t>
      </w:r>
      <w:r w:rsidRPr="00CE088E">
        <w:rPr>
          <w:rFonts w:ascii="Times New Roman" w:hAnsi="Times New Roman"/>
          <w:sz w:val="24"/>
          <w:szCs w:val="24"/>
        </w:rPr>
        <w:t>menos simples de entender e de estudar; não são, porém, casuais ou privadas de finalidade, pelo</w:t>
      </w:r>
      <w:r>
        <w:rPr>
          <w:rFonts w:ascii="Times New Roman" w:hAnsi="Times New Roman"/>
          <w:sz w:val="24"/>
          <w:szCs w:val="24"/>
        </w:rPr>
        <w:t xml:space="preserve"> </w:t>
      </w:r>
      <w:r w:rsidRPr="00CE088E">
        <w:rPr>
          <w:rFonts w:ascii="Times New Roman" w:hAnsi="Times New Roman"/>
          <w:sz w:val="24"/>
          <w:szCs w:val="24"/>
        </w:rPr>
        <w:t>contrário, geram a</w:t>
      </w:r>
      <w:r>
        <w:rPr>
          <w:rFonts w:ascii="Times New Roman" w:hAnsi="Times New Roman"/>
          <w:sz w:val="24"/>
          <w:szCs w:val="24"/>
        </w:rPr>
        <w:t xml:space="preserve"> </w:t>
      </w:r>
    </w:p>
    <w:p w:rsidR="00CE088E" w:rsidRPr="00F26919" w:rsidRDefault="00CE088E" w:rsidP="00F26919">
      <w:pPr>
        <w:spacing w:after="0" w:line="360" w:lineRule="auto"/>
        <w:ind w:left="708" w:firstLine="709"/>
        <w:rPr>
          <w:rFonts w:ascii="Times New Roman" w:hAnsi="Times New Roman"/>
          <w:i/>
          <w:sz w:val="24"/>
          <w:szCs w:val="24"/>
        </w:rPr>
      </w:pPr>
      <w:r w:rsidRPr="00F26919">
        <w:rPr>
          <w:rFonts w:ascii="Times New Roman" w:hAnsi="Times New Roman"/>
          <w:i/>
          <w:sz w:val="24"/>
          <w:szCs w:val="24"/>
        </w:rPr>
        <w:t>tendência para canalizar a reacção do público, o que ombreia com a suspeita largamente partilhada, ainda que difícil de confirmar com dados exactos, de que, actualmente, a maioria dos espectáculos televisivos visa a produção ou, pelo menos, a reprodução de muita mediocridade, de inércia intelectual e de credulidade que parecem adequar-se aos credos totalitários, mesmo que a mensagem explícita e visível dos espectáculos possa ser antitotalitária (Adorno, 1954, 385).</w:t>
      </w:r>
    </w:p>
    <w:p w:rsidR="00F26919" w:rsidRPr="00F26919" w:rsidRDefault="00CE088E" w:rsidP="00F26919">
      <w:pPr>
        <w:spacing w:after="0" w:line="360" w:lineRule="auto"/>
        <w:ind w:firstLine="709"/>
        <w:rPr>
          <w:rFonts w:ascii="Times New Roman" w:hAnsi="Times New Roman"/>
          <w:sz w:val="24"/>
          <w:szCs w:val="24"/>
        </w:rPr>
      </w:pPr>
      <w:r w:rsidRPr="00CE088E">
        <w:rPr>
          <w:rFonts w:ascii="Times New Roman" w:hAnsi="Times New Roman"/>
          <w:sz w:val="24"/>
          <w:szCs w:val="24"/>
        </w:rPr>
        <w:lastRenderedPageBreak/>
        <w:t>A manipulação do público - perseguida e conseguida pela indústria cultural entendida como forma de</w:t>
      </w:r>
      <w:r>
        <w:rPr>
          <w:rFonts w:ascii="Times New Roman" w:hAnsi="Times New Roman"/>
          <w:sz w:val="24"/>
          <w:szCs w:val="24"/>
        </w:rPr>
        <w:t xml:space="preserve"> </w:t>
      </w:r>
      <w:r w:rsidR="00F26919" w:rsidRPr="00F26919">
        <w:rPr>
          <w:rFonts w:ascii="Times New Roman" w:hAnsi="Times New Roman"/>
          <w:sz w:val="24"/>
          <w:szCs w:val="24"/>
        </w:rPr>
        <w:t>domínio das sociedades altamente desenvolvidas - passa assim para o meio televisivo, mediante</w:t>
      </w:r>
      <w:r w:rsidR="00F26919">
        <w:rPr>
          <w:rFonts w:ascii="Times New Roman" w:hAnsi="Times New Roman"/>
          <w:sz w:val="24"/>
          <w:szCs w:val="24"/>
        </w:rPr>
        <w:t xml:space="preserve"> </w:t>
      </w:r>
      <w:r w:rsidR="00F26919" w:rsidRPr="00F26919">
        <w:rPr>
          <w:rFonts w:ascii="Times New Roman" w:hAnsi="Times New Roman"/>
          <w:sz w:val="24"/>
          <w:szCs w:val="24"/>
        </w:rPr>
        <w:t>efeitos que se põem em prática nos níveis latentes das mensagens. Estas fingem dizer uma coisa e</w:t>
      </w:r>
      <w:r w:rsidR="00F26919">
        <w:rPr>
          <w:rFonts w:ascii="Times New Roman" w:hAnsi="Times New Roman"/>
          <w:sz w:val="24"/>
          <w:szCs w:val="24"/>
        </w:rPr>
        <w:t xml:space="preserve"> </w:t>
      </w:r>
      <w:r w:rsidR="00F26919" w:rsidRPr="00F26919">
        <w:rPr>
          <w:rFonts w:ascii="Times New Roman" w:hAnsi="Times New Roman"/>
          <w:sz w:val="24"/>
          <w:szCs w:val="24"/>
        </w:rPr>
        <w:t>dizem outra, fingem ser frívolas mas, ao situarem-se para além do conhecimento do público, reforçam</w:t>
      </w:r>
      <w:r w:rsidR="00F26919">
        <w:rPr>
          <w:rFonts w:ascii="Times New Roman" w:hAnsi="Times New Roman"/>
          <w:sz w:val="24"/>
          <w:szCs w:val="24"/>
        </w:rPr>
        <w:t xml:space="preserve"> </w:t>
      </w:r>
      <w:r w:rsidR="00F26919" w:rsidRPr="00F26919">
        <w:rPr>
          <w:rFonts w:ascii="Times New Roman" w:hAnsi="Times New Roman"/>
          <w:sz w:val="24"/>
          <w:szCs w:val="24"/>
        </w:rPr>
        <w:t>o seu estado de servidão. Através do material que observa, o observador é continuamente colocado,</w:t>
      </w:r>
      <w:r w:rsidR="00F26919">
        <w:rPr>
          <w:rFonts w:ascii="Times New Roman" w:hAnsi="Times New Roman"/>
          <w:sz w:val="24"/>
          <w:szCs w:val="24"/>
        </w:rPr>
        <w:t xml:space="preserve"> </w:t>
      </w:r>
      <w:r w:rsidR="00F26919" w:rsidRPr="00F26919">
        <w:rPr>
          <w:rFonts w:ascii="Times New Roman" w:hAnsi="Times New Roman"/>
          <w:sz w:val="24"/>
          <w:szCs w:val="24"/>
        </w:rPr>
        <w:t>sem o saber, na situação de absorver ordens, indicações, proibições.</w:t>
      </w:r>
    </w:p>
    <w:p w:rsidR="00CE088E" w:rsidRDefault="00F26919" w:rsidP="00F26919">
      <w:pPr>
        <w:pStyle w:val="Heading2"/>
      </w:pPr>
      <w:bookmarkStart w:id="45" w:name="_Toc361187569"/>
      <w:r w:rsidRPr="00F26919">
        <w:t>1.6.6. Os géneros</w:t>
      </w:r>
      <w:bookmarkEnd w:id="45"/>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Uma delas consiste na estereotipização.</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Os estereótipos são um elemento indispensável para se organizar e antecipar as experiências da</w:t>
      </w:r>
      <w:r>
        <w:rPr>
          <w:rFonts w:ascii="Times New Roman" w:hAnsi="Times New Roman"/>
          <w:sz w:val="24"/>
          <w:szCs w:val="24"/>
        </w:rPr>
        <w:t xml:space="preserve"> </w:t>
      </w:r>
      <w:r w:rsidRPr="00F26919">
        <w:rPr>
          <w:rFonts w:ascii="Times New Roman" w:hAnsi="Times New Roman"/>
          <w:sz w:val="24"/>
          <w:szCs w:val="24"/>
        </w:rPr>
        <w:t>realidade social que o sujeito leva a efeito. Impedem o caos cognitivo, a desorganização mental,</w:t>
      </w:r>
      <w:r>
        <w:rPr>
          <w:rFonts w:ascii="Times New Roman" w:hAnsi="Times New Roman"/>
          <w:sz w:val="24"/>
          <w:szCs w:val="24"/>
        </w:rPr>
        <w:t xml:space="preserve"> </w:t>
      </w:r>
      <w:r w:rsidRPr="00F26919">
        <w:rPr>
          <w:rFonts w:ascii="Times New Roman" w:hAnsi="Times New Roman"/>
          <w:sz w:val="24"/>
          <w:szCs w:val="24"/>
        </w:rPr>
        <w:t>constituem, em suma, um instrumento necessário de economia na aprendizagem. Como tal, nenhuma</w:t>
      </w:r>
      <w:r>
        <w:rPr>
          <w:rFonts w:ascii="Times New Roman" w:hAnsi="Times New Roman"/>
          <w:sz w:val="24"/>
          <w:szCs w:val="24"/>
        </w:rPr>
        <w:t xml:space="preserve"> </w:t>
      </w:r>
      <w:r w:rsidRPr="00F26919">
        <w:rPr>
          <w:rFonts w:ascii="Times New Roman" w:hAnsi="Times New Roman"/>
          <w:sz w:val="24"/>
          <w:szCs w:val="24"/>
        </w:rPr>
        <w:t>actividade pode prescindir deles; todavia, na evolução histórica da indústria cultural, a função dos</w:t>
      </w:r>
      <w:r>
        <w:rPr>
          <w:rFonts w:ascii="Times New Roman" w:hAnsi="Times New Roman"/>
          <w:sz w:val="24"/>
          <w:szCs w:val="24"/>
        </w:rPr>
        <w:t xml:space="preserve"> </w:t>
      </w:r>
      <w:r w:rsidRPr="00F26919">
        <w:rPr>
          <w:rFonts w:ascii="Times New Roman" w:hAnsi="Times New Roman"/>
          <w:sz w:val="24"/>
          <w:szCs w:val="24"/>
        </w:rPr>
        <w:t>estereótipos alterou-se e modificou-se profundamente.</w:t>
      </w:r>
    </w:p>
    <w:p w:rsid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 divisão do conteúdo televisivo em vários géneros (jogos policiais, comédia, etc.) conduziu ao</w:t>
      </w:r>
      <w:r>
        <w:rPr>
          <w:rFonts w:ascii="Times New Roman" w:hAnsi="Times New Roman"/>
          <w:sz w:val="24"/>
          <w:szCs w:val="24"/>
        </w:rPr>
        <w:t xml:space="preserve"> </w:t>
      </w:r>
      <w:r w:rsidRPr="00F26919">
        <w:rPr>
          <w:rFonts w:ascii="Times New Roman" w:hAnsi="Times New Roman"/>
          <w:sz w:val="24"/>
          <w:szCs w:val="24"/>
        </w:rPr>
        <w:t>desenvolvimento de formas rígidas, fixas, importantes porque definem</w:t>
      </w:r>
      <w:r>
        <w:rPr>
          <w:rFonts w:ascii="Times New Roman" w:hAnsi="Times New Roman"/>
          <w:sz w:val="24"/>
          <w:szCs w:val="24"/>
        </w:rPr>
        <w:t xml:space="preserve"> </w:t>
      </w:r>
    </w:p>
    <w:p w:rsidR="00F26919" w:rsidRPr="00F26919" w:rsidRDefault="00F26919" w:rsidP="00F26919">
      <w:pPr>
        <w:spacing w:after="0" w:line="360" w:lineRule="auto"/>
        <w:ind w:left="708" w:firstLine="709"/>
        <w:rPr>
          <w:rFonts w:ascii="Times New Roman" w:hAnsi="Times New Roman"/>
          <w:i/>
          <w:sz w:val="24"/>
          <w:szCs w:val="24"/>
        </w:rPr>
      </w:pPr>
      <w:r w:rsidRPr="00F26919">
        <w:rPr>
          <w:rFonts w:ascii="Times New Roman" w:hAnsi="Times New Roman"/>
          <w:i/>
          <w:sz w:val="24"/>
          <w:szCs w:val="24"/>
        </w:rPr>
        <w:t>o modelo de atitude do espectador, antes de este se interrogar acerca de qualquer conteúdo específico, determinando assim, em larga medida, o modo como esse conteúdo é percebido. Por isso, para se compreender a televisão, não basta destacar as implicações dos vários espectáculos e dos vários tipos de espectáculo; deve examinar-se também os pressupostos em que essas implicações funcionam, antes de se pronunciar uma única palavra. É importantíssimo que a classificação dos espectáculos tenha ido tão longe que o espectador se aproxima de cada um deles com um modelo estabelecido de expectativas, antes de se encontrar perante o próprio espectáculo</w:t>
      </w:r>
    </w:p>
    <w:p w:rsidR="00F26919" w:rsidRPr="00F26919" w:rsidRDefault="00F26919" w:rsidP="00F26919">
      <w:pPr>
        <w:spacing w:after="0" w:line="360" w:lineRule="auto"/>
        <w:ind w:left="5664" w:firstLine="709"/>
        <w:rPr>
          <w:rFonts w:ascii="Times New Roman" w:hAnsi="Times New Roman"/>
          <w:sz w:val="24"/>
          <w:szCs w:val="24"/>
        </w:rPr>
      </w:pPr>
      <w:r w:rsidRPr="00F26919">
        <w:rPr>
          <w:rFonts w:ascii="Times New Roman" w:hAnsi="Times New Roman"/>
          <w:sz w:val="24"/>
          <w:szCs w:val="24"/>
        </w:rPr>
        <w:t>(Adorno, 1954, 388).</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É esta a mudança de funções que a estereotipização da matéria cultural sofre: como esta é o triunfo do</w:t>
      </w:r>
      <w:r>
        <w:rPr>
          <w:rFonts w:ascii="Times New Roman" w:hAnsi="Times New Roman"/>
          <w:sz w:val="24"/>
          <w:szCs w:val="24"/>
        </w:rPr>
        <w:t xml:space="preserve"> </w:t>
      </w:r>
      <w:r w:rsidRPr="00F26919">
        <w:rPr>
          <w:rFonts w:ascii="Times New Roman" w:hAnsi="Times New Roman"/>
          <w:sz w:val="24"/>
          <w:szCs w:val="24"/>
        </w:rPr>
        <w:t>capital investido - que se interessa pelos indivíduos apenas como clientes e empregados - a tendência</w:t>
      </w:r>
      <w:r>
        <w:rPr>
          <w:rFonts w:ascii="Times New Roman" w:hAnsi="Times New Roman"/>
          <w:sz w:val="24"/>
          <w:szCs w:val="24"/>
        </w:rPr>
        <w:t xml:space="preserve"> </w:t>
      </w:r>
      <w:r w:rsidRPr="00F26919">
        <w:rPr>
          <w:rFonts w:ascii="Times New Roman" w:hAnsi="Times New Roman"/>
          <w:sz w:val="24"/>
          <w:szCs w:val="24"/>
        </w:rPr>
        <w:t>progressiva da estereotipização para se transformar num conjunto de protocolos, é imparável. Mas</w:t>
      </w:r>
      <w:r>
        <w:rPr>
          <w:rFonts w:ascii="Times New Roman" w:hAnsi="Times New Roman"/>
          <w:sz w:val="24"/>
          <w:szCs w:val="24"/>
        </w:rPr>
        <w:t xml:space="preserve"> </w:t>
      </w:r>
      <w:r w:rsidRPr="00F26919">
        <w:rPr>
          <w:rFonts w:ascii="Times New Roman" w:hAnsi="Times New Roman"/>
          <w:sz w:val="24"/>
          <w:szCs w:val="24"/>
        </w:rPr>
        <w:t>«quanto mais os estereótipos se materializam e fortalecem [...], provavelmente, tanto menos as</w:t>
      </w:r>
      <w:r>
        <w:rPr>
          <w:rFonts w:ascii="Times New Roman" w:hAnsi="Times New Roman"/>
          <w:sz w:val="24"/>
          <w:szCs w:val="24"/>
        </w:rPr>
        <w:t xml:space="preserve"> </w:t>
      </w:r>
      <w:r w:rsidRPr="00F26919">
        <w:rPr>
          <w:rFonts w:ascii="Times New Roman" w:hAnsi="Times New Roman"/>
          <w:sz w:val="24"/>
          <w:szCs w:val="24"/>
        </w:rPr>
        <w:t>pessoas modificarão as suas ideias preconcebidas com o aumento da sua experiência. Quanto mais</w:t>
      </w:r>
      <w:r>
        <w:rPr>
          <w:rFonts w:ascii="Times New Roman" w:hAnsi="Times New Roman"/>
          <w:sz w:val="24"/>
          <w:szCs w:val="24"/>
        </w:rPr>
        <w:t xml:space="preserve"> </w:t>
      </w:r>
      <w:r w:rsidRPr="00F26919">
        <w:rPr>
          <w:rFonts w:ascii="Times New Roman" w:hAnsi="Times New Roman"/>
          <w:sz w:val="24"/>
          <w:szCs w:val="24"/>
        </w:rPr>
        <w:t xml:space="preserve">dura e complicada é a vida moderna, mais as </w:t>
      </w:r>
      <w:r w:rsidRPr="00F26919">
        <w:rPr>
          <w:rFonts w:ascii="Times New Roman" w:hAnsi="Times New Roman"/>
          <w:sz w:val="24"/>
          <w:szCs w:val="24"/>
        </w:rPr>
        <w:lastRenderedPageBreak/>
        <w:t>pessoas se sentem tentadas a agarrar-se a clichés que</w:t>
      </w:r>
      <w:r>
        <w:rPr>
          <w:rFonts w:ascii="Times New Roman" w:hAnsi="Times New Roman"/>
          <w:sz w:val="24"/>
          <w:szCs w:val="24"/>
        </w:rPr>
        <w:t xml:space="preserve"> </w:t>
      </w:r>
      <w:r w:rsidRPr="00F26919">
        <w:rPr>
          <w:rFonts w:ascii="Times New Roman" w:hAnsi="Times New Roman"/>
          <w:sz w:val="24"/>
          <w:szCs w:val="24"/>
        </w:rPr>
        <w:t>parecem conferir uma certa ordem àquilo que, de outra forma, seria incompreensível. Assim, as</w:t>
      </w:r>
      <w:r>
        <w:rPr>
          <w:rFonts w:ascii="Times New Roman" w:hAnsi="Times New Roman"/>
          <w:sz w:val="24"/>
          <w:szCs w:val="24"/>
        </w:rPr>
        <w:t xml:space="preserve"> </w:t>
      </w:r>
      <w:r w:rsidRPr="00F26919">
        <w:rPr>
          <w:rFonts w:ascii="Times New Roman" w:hAnsi="Times New Roman"/>
          <w:sz w:val="24"/>
          <w:szCs w:val="24"/>
        </w:rPr>
        <w:t>pessoas podem não só ser privadas da verdadeira compreensão da realidade como também a sua</w:t>
      </w:r>
      <w:r>
        <w:rPr>
          <w:rFonts w:ascii="Times New Roman" w:hAnsi="Times New Roman"/>
          <w:sz w:val="24"/>
          <w:szCs w:val="24"/>
        </w:rPr>
        <w:t xml:space="preserve"> </w:t>
      </w:r>
      <w:r w:rsidRPr="00F26919">
        <w:rPr>
          <w:rFonts w:ascii="Times New Roman" w:hAnsi="Times New Roman"/>
          <w:sz w:val="24"/>
          <w:szCs w:val="24"/>
        </w:rPr>
        <w:t>capacidade de entenderem a experiência da vida pode ser fundamentalmente enfraquecida com o uso</w:t>
      </w:r>
      <w:r>
        <w:rPr>
          <w:rFonts w:ascii="Times New Roman" w:hAnsi="Times New Roman"/>
          <w:sz w:val="24"/>
          <w:szCs w:val="24"/>
        </w:rPr>
        <w:t xml:space="preserve"> </w:t>
      </w:r>
      <w:r w:rsidRPr="00F26919">
        <w:rPr>
          <w:rFonts w:ascii="Times New Roman" w:hAnsi="Times New Roman"/>
          <w:sz w:val="24"/>
          <w:szCs w:val="24"/>
        </w:rPr>
        <w:t>constante de óculos fumados» (Adorno, 1954, 390).</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«Mas seria inútil esperar que a pessoa, contraditória e decadente em si mesma, não possa durar</w:t>
      </w:r>
      <w:r>
        <w:rPr>
          <w:rFonts w:ascii="Times New Roman" w:hAnsi="Times New Roman"/>
          <w:sz w:val="24"/>
          <w:szCs w:val="24"/>
        </w:rPr>
        <w:t xml:space="preserve"> </w:t>
      </w:r>
      <w:r w:rsidRPr="00F26919">
        <w:rPr>
          <w:rFonts w:ascii="Times New Roman" w:hAnsi="Times New Roman"/>
          <w:sz w:val="24"/>
          <w:szCs w:val="24"/>
        </w:rPr>
        <w:t>gerações, que, nesta cisão psicológica, o sistema deva mudar e que a falsa substituição do individual</w:t>
      </w:r>
      <w:r>
        <w:rPr>
          <w:rFonts w:ascii="Times New Roman" w:hAnsi="Times New Roman"/>
          <w:sz w:val="24"/>
          <w:szCs w:val="24"/>
        </w:rPr>
        <w:t xml:space="preserve"> </w:t>
      </w:r>
      <w:r w:rsidRPr="00F26919">
        <w:rPr>
          <w:rFonts w:ascii="Times New Roman" w:hAnsi="Times New Roman"/>
          <w:sz w:val="24"/>
          <w:szCs w:val="24"/>
        </w:rPr>
        <w:t>pelo estereótipo deva tomar-se intolerável para os homens» (Horkheimer - Adorno, 1947,16).</w:t>
      </w:r>
    </w:p>
    <w:p w:rsidR="00F26919" w:rsidRPr="00F26919" w:rsidRDefault="00F26919" w:rsidP="00F26919">
      <w:pPr>
        <w:pStyle w:val="Heading2"/>
      </w:pPr>
      <w:bookmarkStart w:id="46" w:name="_Toc361187570"/>
      <w:r w:rsidRPr="00F26919">
        <w:t>1.6.7. Teoria crítica versus pesquisa administrativa</w:t>
      </w:r>
      <w:bookmarkEnd w:id="46"/>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Quando analisa a indústria cultural, a teoria crítica - que denuncia a contradição entre indivíduo e</w:t>
      </w:r>
      <w:r>
        <w:rPr>
          <w:rFonts w:ascii="Times New Roman" w:hAnsi="Times New Roman"/>
          <w:sz w:val="24"/>
          <w:szCs w:val="24"/>
        </w:rPr>
        <w:t xml:space="preserve"> </w:t>
      </w:r>
      <w:r w:rsidRPr="00F26919">
        <w:rPr>
          <w:rFonts w:ascii="Times New Roman" w:hAnsi="Times New Roman"/>
          <w:sz w:val="24"/>
          <w:szCs w:val="24"/>
        </w:rPr>
        <w:t>sociedade como um produto histórico da divisão de classes e que se opõe às doutrinas que descrevem</w:t>
      </w:r>
      <w:r>
        <w:rPr>
          <w:rFonts w:ascii="Times New Roman" w:hAnsi="Times New Roman"/>
          <w:sz w:val="24"/>
          <w:szCs w:val="24"/>
        </w:rPr>
        <w:t xml:space="preserve"> </w:t>
      </w:r>
      <w:r w:rsidRPr="00F26919">
        <w:rPr>
          <w:rFonts w:ascii="Times New Roman" w:hAnsi="Times New Roman"/>
          <w:sz w:val="24"/>
          <w:szCs w:val="24"/>
        </w:rPr>
        <w:t>essa contradição como um dado natural - exprime, sobretudo, a sua tendência para tratar a</w:t>
      </w:r>
      <w:r>
        <w:rPr>
          <w:rFonts w:ascii="Times New Roman" w:hAnsi="Times New Roman"/>
          <w:sz w:val="24"/>
          <w:szCs w:val="24"/>
        </w:rPr>
        <w:t xml:space="preserve"> </w:t>
      </w:r>
      <w:r w:rsidRPr="00F26919">
        <w:rPr>
          <w:rFonts w:ascii="Times New Roman" w:hAnsi="Times New Roman"/>
          <w:sz w:val="24"/>
          <w:szCs w:val="24"/>
        </w:rPr>
        <w:t>mentalidade das massas como um dado imutável, um pressuposto da sua própria existência.</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O contraste radical entre a teoria crítica e as doutrinas que, sectorializando-se, não conseguem</w:t>
      </w:r>
      <w:r>
        <w:rPr>
          <w:rFonts w:ascii="Times New Roman" w:hAnsi="Times New Roman"/>
          <w:sz w:val="24"/>
          <w:szCs w:val="24"/>
        </w:rPr>
        <w:t xml:space="preserve"> </w:t>
      </w:r>
      <w:r w:rsidRPr="00F26919">
        <w:rPr>
          <w:rFonts w:ascii="Times New Roman" w:hAnsi="Times New Roman"/>
          <w:sz w:val="24"/>
          <w:szCs w:val="24"/>
        </w:rPr>
        <w:t>interpretar os fenómenos sociais na sua complexidade, manifesta-se também se compararmos os</w:t>
      </w:r>
      <w:r>
        <w:rPr>
          <w:rFonts w:ascii="Times New Roman" w:hAnsi="Times New Roman"/>
          <w:sz w:val="24"/>
          <w:szCs w:val="24"/>
        </w:rPr>
        <w:t xml:space="preserve"> </w:t>
      </w:r>
      <w:r w:rsidRPr="00F26919">
        <w:rPr>
          <w:rFonts w:ascii="Times New Roman" w:hAnsi="Times New Roman"/>
          <w:sz w:val="24"/>
          <w:szCs w:val="24"/>
        </w:rPr>
        <w:t>estudos sobre os mass media que se iam desenvolvendo na sociedade americana.</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Já se observou que, segundo a teoria crítica, os métodos de pesquisa empírica não penetram na</w:t>
      </w:r>
      <w:r>
        <w:rPr>
          <w:rFonts w:ascii="Times New Roman" w:hAnsi="Times New Roman"/>
          <w:sz w:val="24"/>
          <w:szCs w:val="24"/>
        </w:rPr>
        <w:t xml:space="preserve"> </w:t>
      </w:r>
      <w:r w:rsidRPr="00F26919">
        <w:rPr>
          <w:rFonts w:ascii="Times New Roman" w:hAnsi="Times New Roman"/>
          <w:sz w:val="24"/>
          <w:szCs w:val="24"/>
        </w:rPr>
        <w:t>objectivação dos factos nem na estrutura ou nas implicações do seu fundamento histórico; pelo</w:t>
      </w:r>
      <w:r>
        <w:rPr>
          <w:rFonts w:ascii="Times New Roman" w:hAnsi="Times New Roman"/>
          <w:sz w:val="24"/>
          <w:szCs w:val="24"/>
        </w:rPr>
        <w:t xml:space="preserve"> </w:t>
      </w:r>
      <w:r w:rsidRPr="00F26919">
        <w:rPr>
          <w:rFonts w:ascii="Times New Roman" w:hAnsi="Times New Roman"/>
          <w:sz w:val="24"/>
          <w:szCs w:val="24"/>
        </w:rPr>
        <w:t>contrário, provocam a fragmentação do todo social «numa série de "objectos" artificialmente pedidos</w:t>
      </w:r>
      <w:r>
        <w:rPr>
          <w:rFonts w:ascii="Times New Roman" w:hAnsi="Times New Roman"/>
          <w:sz w:val="24"/>
          <w:szCs w:val="24"/>
        </w:rPr>
        <w:t xml:space="preserve"> </w:t>
      </w:r>
      <w:r w:rsidRPr="00F26919">
        <w:rPr>
          <w:rFonts w:ascii="Times New Roman" w:hAnsi="Times New Roman"/>
          <w:sz w:val="24"/>
          <w:szCs w:val="24"/>
        </w:rPr>
        <w:t>a várias ciências especializadas. A principal característica do facto social, a sua dinâmica histórica, é a</w:t>
      </w:r>
      <w:r>
        <w:rPr>
          <w:rFonts w:ascii="Times New Roman" w:hAnsi="Times New Roman"/>
          <w:sz w:val="24"/>
          <w:szCs w:val="24"/>
        </w:rPr>
        <w:t xml:space="preserve"> </w:t>
      </w:r>
      <w:r w:rsidRPr="00F26919">
        <w:rPr>
          <w:rFonts w:ascii="Times New Roman" w:hAnsi="Times New Roman"/>
          <w:sz w:val="24"/>
          <w:szCs w:val="24"/>
        </w:rPr>
        <w:t>primeira a faltar» (Rusconi, 1968, 261). Isso acontece também com a análise da indústria cultural: se o</w:t>
      </w:r>
      <w:r>
        <w:rPr>
          <w:rFonts w:ascii="Times New Roman" w:hAnsi="Times New Roman"/>
          <w:sz w:val="24"/>
          <w:szCs w:val="24"/>
        </w:rPr>
        <w:t xml:space="preserve"> </w:t>
      </w:r>
      <w:r w:rsidRPr="00F26919">
        <w:rPr>
          <w:rFonts w:ascii="Times New Roman" w:hAnsi="Times New Roman"/>
          <w:sz w:val="24"/>
          <w:szCs w:val="24"/>
        </w:rPr>
        <w:t>comportamento mais comum de quem se ocupa do sector é estar atento para o não subvalorizar, é,</w:t>
      </w:r>
      <w:r>
        <w:rPr>
          <w:rFonts w:ascii="Times New Roman" w:hAnsi="Times New Roman"/>
          <w:sz w:val="24"/>
          <w:szCs w:val="24"/>
        </w:rPr>
        <w:t xml:space="preserve"> </w:t>
      </w:r>
      <w:r w:rsidRPr="00F26919">
        <w:rPr>
          <w:rFonts w:ascii="Times New Roman" w:hAnsi="Times New Roman"/>
          <w:sz w:val="24"/>
          <w:szCs w:val="24"/>
        </w:rPr>
        <w:t>porém, incontroverso que «por amor ao seu papel social, são reprimidas ou, pelo menos, excluídas da</w:t>
      </w:r>
      <w:r>
        <w:rPr>
          <w:rFonts w:ascii="Times New Roman" w:hAnsi="Times New Roman"/>
          <w:sz w:val="24"/>
          <w:szCs w:val="24"/>
        </w:rPr>
        <w:t xml:space="preserve"> </w:t>
      </w:r>
      <w:r w:rsidRPr="00F26919">
        <w:rPr>
          <w:rFonts w:ascii="Times New Roman" w:hAnsi="Times New Roman"/>
          <w:sz w:val="24"/>
          <w:szCs w:val="24"/>
        </w:rPr>
        <w:t>chamada sociologia da comunicação, perguntas embaraçosas acerca da sua qualidade, da sua verdade</w:t>
      </w:r>
      <w:r>
        <w:rPr>
          <w:rFonts w:ascii="Times New Roman" w:hAnsi="Times New Roman"/>
          <w:sz w:val="24"/>
          <w:szCs w:val="24"/>
        </w:rPr>
        <w:t xml:space="preserve"> </w:t>
      </w:r>
      <w:r w:rsidRPr="00F26919">
        <w:rPr>
          <w:rFonts w:ascii="Times New Roman" w:hAnsi="Times New Roman"/>
          <w:sz w:val="24"/>
          <w:szCs w:val="24"/>
        </w:rPr>
        <w:t>ou da sua falsidade e do valor estético daquilo que ela comunica» (Adorno, 1967, 10).</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 pesquisa sobre os meios de comunicação de massa parece fortemente inadequada, porque se limita a</w:t>
      </w:r>
      <w:r>
        <w:rPr>
          <w:rFonts w:ascii="Times New Roman" w:hAnsi="Times New Roman"/>
          <w:sz w:val="24"/>
          <w:szCs w:val="24"/>
        </w:rPr>
        <w:t xml:space="preserve"> </w:t>
      </w:r>
      <w:r w:rsidRPr="00F26919">
        <w:rPr>
          <w:rFonts w:ascii="Times New Roman" w:hAnsi="Times New Roman"/>
          <w:sz w:val="24"/>
          <w:szCs w:val="24"/>
        </w:rPr>
        <w:t>estudar as condições presentes, acabando por se inclinar para o monopólio da indústria cultural.</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lastRenderedPageBreak/>
        <w:t>Assim, acontece que, para lá da fachada, a pesquisa trata essencialmente do modo de manipular as</w:t>
      </w:r>
      <w:r>
        <w:rPr>
          <w:rFonts w:ascii="Times New Roman" w:hAnsi="Times New Roman"/>
          <w:sz w:val="24"/>
          <w:szCs w:val="24"/>
        </w:rPr>
        <w:t xml:space="preserve"> </w:t>
      </w:r>
      <w:r w:rsidRPr="00F26919">
        <w:rPr>
          <w:rFonts w:ascii="Times New Roman" w:hAnsi="Times New Roman"/>
          <w:sz w:val="24"/>
          <w:szCs w:val="24"/>
        </w:rPr>
        <w:t>massas ou de atingir melhor determinados objectivos inerentes ao sistema existente. «Naturalmente</w:t>
      </w:r>
      <w:r>
        <w:rPr>
          <w:rFonts w:ascii="Times New Roman" w:hAnsi="Times New Roman"/>
          <w:sz w:val="24"/>
          <w:szCs w:val="24"/>
        </w:rPr>
        <w:t xml:space="preserve"> </w:t>
      </w:r>
      <w:r w:rsidRPr="00F26919">
        <w:rPr>
          <w:rFonts w:ascii="Times New Roman" w:hAnsi="Times New Roman"/>
          <w:sz w:val="24"/>
          <w:szCs w:val="24"/>
        </w:rPr>
        <w:t>que, no âmbito do Princeton Project, parecia não existir muito espaço para uma pesquisa social de</w:t>
      </w:r>
      <w:r>
        <w:rPr>
          <w:rFonts w:ascii="Times New Roman" w:hAnsi="Times New Roman"/>
          <w:sz w:val="24"/>
          <w:szCs w:val="24"/>
        </w:rPr>
        <w:t xml:space="preserve"> </w:t>
      </w:r>
      <w:r w:rsidRPr="00F26919">
        <w:rPr>
          <w:rFonts w:ascii="Times New Roman" w:hAnsi="Times New Roman"/>
          <w:sz w:val="24"/>
          <w:szCs w:val="24"/>
        </w:rPr>
        <w:t>carácter crítico. A Fundação Rockefeller, que encomendara o projecto, ordenava expressamente que as</w:t>
      </w:r>
      <w:r>
        <w:rPr>
          <w:rFonts w:ascii="Times New Roman" w:hAnsi="Times New Roman"/>
          <w:sz w:val="24"/>
          <w:szCs w:val="24"/>
        </w:rPr>
        <w:t xml:space="preserve"> </w:t>
      </w:r>
      <w:r w:rsidRPr="00F26919">
        <w:rPr>
          <w:rFonts w:ascii="Times New Roman" w:hAnsi="Times New Roman"/>
          <w:sz w:val="24"/>
          <w:szCs w:val="24"/>
        </w:rPr>
        <w:t>pesquisas fossem conduzidas dentro dos limites do sistema radiofónico comercial vigente nos Estados</w:t>
      </w:r>
      <w:r>
        <w:rPr>
          <w:rFonts w:ascii="Times New Roman" w:hAnsi="Times New Roman"/>
          <w:sz w:val="24"/>
          <w:szCs w:val="24"/>
        </w:rPr>
        <w:t xml:space="preserve"> </w:t>
      </w:r>
      <w:r w:rsidRPr="00F26919">
        <w:rPr>
          <w:rFonts w:ascii="Times New Roman" w:hAnsi="Times New Roman"/>
          <w:sz w:val="24"/>
          <w:szCs w:val="24"/>
        </w:rPr>
        <w:t>Unidos. Por conseguinte, subentendia-se que o próprio sistema, as suas consequências culturais e</w:t>
      </w:r>
      <w:r>
        <w:rPr>
          <w:rFonts w:ascii="Times New Roman" w:hAnsi="Times New Roman"/>
          <w:sz w:val="24"/>
          <w:szCs w:val="24"/>
        </w:rPr>
        <w:t xml:space="preserve"> </w:t>
      </w:r>
      <w:r w:rsidRPr="00F26919">
        <w:rPr>
          <w:rFonts w:ascii="Times New Roman" w:hAnsi="Times New Roman"/>
          <w:sz w:val="24"/>
          <w:szCs w:val="24"/>
        </w:rPr>
        <w:t>sociológicas e os seus pressupostos sociais e económicos, não deviam ser analisados» (Adorno, 1971,</w:t>
      </w:r>
      <w:r>
        <w:rPr>
          <w:rFonts w:ascii="Times New Roman" w:hAnsi="Times New Roman"/>
          <w:sz w:val="24"/>
          <w:szCs w:val="24"/>
        </w:rPr>
        <w:t xml:space="preserve"> </w:t>
      </w:r>
      <w:r w:rsidRPr="00F26919">
        <w:rPr>
          <w:rFonts w:ascii="Times New Roman" w:hAnsi="Times New Roman"/>
          <w:sz w:val="24"/>
          <w:szCs w:val="24"/>
        </w:rPr>
        <w:t>261).</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Pelo contrário, segundo a teoria crítica, é necessário discutir os objectivos: por exemplo, se a pesquisa</w:t>
      </w:r>
      <w:r>
        <w:rPr>
          <w:rFonts w:ascii="Times New Roman" w:hAnsi="Times New Roman"/>
          <w:sz w:val="24"/>
          <w:szCs w:val="24"/>
        </w:rPr>
        <w:t xml:space="preserve"> </w:t>
      </w:r>
      <w:r w:rsidRPr="00F26919">
        <w:rPr>
          <w:rFonts w:ascii="Times New Roman" w:hAnsi="Times New Roman"/>
          <w:sz w:val="24"/>
          <w:szCs w:val="24"/>
        </w:rPr>
        <w:t>«administrativa» coloca a questão de como conseguir incrementar a audição da boa música, através</w:t>
      </w:r>
      <w:r>
        <w:rPr>
          <w:rFonts w:ascii="Times New Roman" w:hAnsi="Times New Roman"/>
          <w:sz w:val="24"/>
          <w:szCs w:val="24"/>
        </w:rPr>
        <w:t xml:space="preserve"> </w:t>
      </w:r>
      <w:r w:rsidRPr="00F26919">
        <w:rPr>
          <w:rFonts w:ascii="Times New Roman" w:hAnsi="Times New Roman"/>
          <w:sz w:val="24"/>
          <w:szCs w:val="24"/>
        </w:rPr>
        <w:t>dos mass media, a teoria crítica defende que «não se deveria estudar o comportamento dos ouvintes</w:t>
      </w:r>
      <w:r>
        <w:rPr>
          <w:rFonts w:ascii="Times New Roman" w:hAnsi="Times New Roman"/>
          <w:sz w:val="24"/>
          <w:szCs w:val="24"/>
        </w:rPr>
        <w:t xml:space="preserve"> </w:t>
      </w:r>
      <w:r w:rsidRPr="00F26919">
        <w:rPr>
          <w:rFonts w:ascii="Times New Roman" w:hAnsi="Times New Roman"/>
          <w:sz w:val="24"/>
          <w:szCs w:val="24"/>
        </w:rPr>
        <w:t>sem se ter em consideração até que ponto esse comportamento reflecte mais amplos esquemas de</w:t>
      </w:r>
      <w:r>
        <w:rPr>
          <w:rFonts w:ascii="Times New Roman" w:hAnsi="Times New Roman"/>
          <w:sz w:val="24"/>
          <w:szCs w:val="24"/>
        </w:rPr>
        <w:t xml:space="preserve"> </w:t>
      </w:r>
      <w:r w:rsidRPr="00F26919">
        <w:rPr>
          <w:rFonts w:ascii="Times New Roman" w:hAnsi="Times New Roman"/>
          <w:sz w:val="24"/>
          <w:szCs w:val="24"/>
        </w:rPr>
        <w:t>comportamento social e, mais ainda, até que ponto é condicionado pela estrutura da sociedade</w:t>
      </w:r>
      <w:r>
        <w:rPr>
          <w:rFonts w:ascii="Times New Roman" w:hAnsi="Times New Roman"/>
          <w:sz w:val="24"/>
          <w:szCs w:val="24"/>
        </w:rPr>
        <w:t xml:space="preserve"> </w:t>
      </w:r>
      <w:r w:rsidRPr="00F26919">
        <w:rPr>
          <w:rFonts w:ascii="Times New Roman" w:hAnsi="Times New Roman"/>
          <w:sz w:val="24"/>
          <w:szCs w:val="24"/>
        </w:rPr>
        <w:t>considerada como um todo» (Adorno, 1950, 416). Numa estratégia de análise tão totalizante, são</w:t>
      </w:r>
      <w:r>
        <w:rPr>
          <w:rFonts w:ascii="Times New Roman" w:hAnsi="Times New Roman"/>
          <w:sz w:val="24"/>
          <w:szCs w:val="24"/>
        </w:rPr>
        <w:t xml:space="preserve"> </w:t>
      </w:r>
      <w:r w:rsidRPr="00F26919">
        <w:rPr>
          <w:rFonts w:ascii="Times New Roman" w:hAnsi="Times New Roman"/>
          <w:sz w:val="24"/>
          <w:szCs w:val="24"/>
        </w:rPr>
        <w:t>igualmente recusados os métodos da pesquisa administrativa, as suas fontes normais de dados.</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«Aquilo que, segundo as normas predominantes na pesquisa social, era axiomático e, mais</w:t>
      </w:r>
      <w:r>
        <w:rPr>
          <w:rFonts w:ascii="Times New Roman" w:hAnsi="Times New Roman"/>
          <w:sz w:val="24"/>
          <w:szCs w:val="24"/>
        </w:rPr>
        <w:t xml:space="preserve"> </w:t>
      </w:r>
      <w:r w:rsidRPr="00F26919">
        <w:rPr>
          <w:rFonts w:ascii="Times New Roman" w:hAnsi="Times New Roman"/>
          <w:sz w:val="24"/>
          <w:szCs w:val="24"/>
        </w:rPr>
        <w:t>precisamente, o partir das reacções dos indivíduos como se fossem uma fonte primária de</w:t>
      </w:r>
      <w:r>
        <w:rPr>
          <w:rFonts w:ascii="Times New Roman" w:hAnsi="Times New Roman"/>
          <w:sz w:val="24"/>
          <w:szCs w:val="24"/>
        </w:rPr>
        <w:t xml:space="preserve"> </w:t>
      </w:r>
      <w:r w:rsidRPr="00F26919">
        <w:rPr>
          <w:rFonts w:ascii="Times New Roman" w:hAnsi="Times New Roman"/>
          <w:sz w:val="24"/>
          <w:szCs w:val="24"/>
        </w:rPr>
        <w:t>conhecimento sociológico, parecia-me completamente superficial e errado» (Adorno, 1971, 261). Se a</w:t>
      </w:r>
      <w:r>
        <w:rPr>
          <w:rFonts w:ascii="Times New Roman" w:hAnsi="Times New Roman"/>
          <w:sz w:val="24"/>
          <w:szCs w:val="24"/>
        </w:rPr>
        <w:t xml:space="preserve"> </w:t>
      </w:r>
      <w:r w:rsidRPr="00F26919">
        <w:rPr>
          <w:rFonts w:ascii="Times New Roman" w:hAnsi="Times New Roman"/>
          <w:sz w:val="24"/>
          <w:szCs w:val="24"/>
        </w:rPr>
        <w:t>indústria cultural anula toda a individualidade e qualquer ideia de resistência, se aquilo que triunfa é o</w:t>
      </w:r>
      <w:r>
        <w:rPr>
          <w:rFonts w:ascii="Times New Roman" w:hAnsi="Times New Roman"/>
          <w:sz w:val="24"/>
          <w:szCs w:val="24"/>
        </w:rPr>
        <w:t xml:space="preserve"> </w:t>
      </w:r>
      <w:r w:rsidRPr="00F26919">
        <w:rPr>
          <w:rFonts w:ascii="Times New Roman" w:hAnsi="Times New Roman"/>
          <w:sz w:val="24"/>
          <w:szCs w:val="24"/>
        </w:rPr>
        <w:t>pseudo-individualismo, que, na realidade, mascara a aceitação excessiva dos valores impostos, confiar</w:t>
      </w:r>
      <w:r>
        <w:rPr>
          <w:rFonts w:ascii="Times New Roman" w:hAnsi="Times New Roman"/>
          <w:sz w:val="24"/>
          <w:szCs w:val="24"/>
        </w:rPr>
        <w:t xml:space="preserve"> </w:t>
      </w:r>
      <w:r w:rsidRPr="00F26919">
        <w:rPr>
          <w:rFonts w:ascii="Times New Roman" w:hAnsi="Times New Roman"/>
          <w:sz w:val="24"/>
          <w:szCs w:val="24"/>
        </w:rPr>
        <w:t>nos espectadores como fontes credíveis de conhecimentos reais acerca dos processos comunicativos</w:t>
      </w:r>
      <w:r>
        <w:rPr>
          <w:rFonts w:ascii="Times New Roman" w:hAnsi="Times New Roman"/>
          <w:sz w:val="24"/>
          <w:szCs w:val="24"/>
        </w:rPr>
        <w:t xml:space="preserve"> </w:t>
      </w:r>
      <w:r w:rsidRPr="00F26919">
        <w:rPr>
          <w:rFonts w:ascii="Times New Roman" w:hAnsi="Times New Roman"/>
          <w:sz w:val="24"/>
          <w:szCs w:val="24"/>
        </w:rPr>
        <w:t>da indústria cultural significa encobrir qualquer possibilidade de compreensão. A ilusão do pseudoindividualismo</w:t>
      </w:r>
      <w:r>
        <w:rPr>
          <w:rFonts w:ascii="Times New Roman" w:hAnsi="Times New Roman"/>
          <w:sz w:val="24"/>
          <w:szCs w:val="24"/>
        </w:rPr>
        <w:t xml:space="preserve"> </w:t>
      </w:r>
      <w:r w:rsidRPr="00F26919">
        <w:rPr>
          <w:rFonts w:ascii="Times New Roman" w:hAnsi="Times New Roman"/>
          <w:sz w:val="24"/>
          <w:szCs w:val="24"/>
        </w:rPr>
        <w:t>deve reforçar «o cepticismo para com toda a informação de primeira mão recebida dos</w:t>
      </w:r>
      <w:r>
        <w:rPr>
          <w:rFonts w:ascii="Times New Roman" w:hAnsi="Times New Roman"/>
          <w:sz w:val="24"/>
          <w:szCs w:val="24"/>
        </w:rPr>
        <w:t xml:space="preserve"> </w:t>
      </w:r>
      <w:r w:rsidRPr="00F26919">
        <w:rPr>
          <w:rFonts w:ascii="Times New Roman" w:hAnsi="Times New Roman"/>
          <w:sz w:val="24"/>
          <w:szCs w:val="24"/>
        </w:rPr>
        <w:t>ouvintes. Devemos tentar compreendê-los melhor do que eles se compreendem a si próprios»</w:t>
      </w:r>
      <w:r>
        <w:rPr>
          <w:rFonts w:ascii="Times New Roman" w:hAnsi="Times New Roman"/>
          <w:sz w:val="24"/>
          <w:szCs w:val="24"/>
        </w:rPr>
        <w:t xml:space="preserve"> </w:t>
      </w:r>
      <w:r w:rsidRPr="00F26919">
        <w:rPr>
          <w:rFonts w:ascii="Times New Roman" w:hAnsi="Times New Roman"/>
          <w:sz w:val="24"/>
          <w:szCs w:val="24"/>
        </w:rPr>
        <w:t>(Adorno, 1950, 420).</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Este é um aspecto muito importante da oposição entre teoria crítica e pesquisa administrativa: a teoria</w:t>
      </w:r>
      <w:r>
        <w:rPr>
          <w:rFonts w:ascii="Times New Roman" w:hAnsi="Times New Roman"/>
          <w:sz w:val="24"/>
          <w:szCs w:val="24"/>
        </w:rPr>
        <w:t xml:space="preserve"> </w:t>
      </w:r>
      <w:r w:rsidRPr="00F26919">
        <w:rPr>
          <w:rFonts w:ascii="Times New Roman" w:hAnsi="Times New Roman"/>
          <w:sz w:val="24"/>
          <w:szCs w:val="24"/>
        </w:rPr>
        <w:t>crítica - defende Adorno - é capaz de «levar por diante a relação entre teoria e fact-finding, uma</w:t>
      </w:r>
      <w:r>
        <w:rPr>
          <w:rFonts w:ascii="Times New Roman" w:hAnsi="Times New Roman"/>
          <w:sz w:val="24"/>
          <w:szCs w:val="24"/>
        </w:rPr>
        <w:t xml:space="preserve"> </w:t>
      </w:r>
      <w:r w:rsidRPr="00F26919">
        <w:rPr>
          <w:rFonts w:ascii="Times New Roman" w:hAnsi="Times New Roman"/>
          <w:sz w:val="24"/>
          <w:szCs w:val="24"/>
        </w:rPr>
        <w:t>relação cuja urgência se sente continuamente, mas que continua a adiar-se, sem pretender com isso</w:t>
      </w:r>
      <w:r>
        <w:rPr>
          <w:rFonts w:ascii="Times New Roman" w:hAnsi="Times New Roman"/>
          <w:sz w:val="24"/>
          <w:szCs w:val="24"/>
        </w:rPr>
        <w:t xml:space="preserve"> </w:t>
      </w:r>
      <w:r w:rsidRPr="00F26919">
        <w:rPr>
          <w:rFonts w:ascii="Times New Roman" w:hAnsi="Times New Roman"/>
          <w:sz w:val="24"/>
          <w:szCs w:val="24"/>
        </w:rPr>
        <w:t>que a polaridade demasiado abstracta, existente nos dois aspectos, possa modificar-se» (Adorno, 1962,</w:t>
      </w:r>
      <w:r>
        <w:rPr>
          <w:rFonts w:ascii="Times New Roman" w:hAnsi="Times New Roman"/>
          <w:sz w:val="24"/>
          <w:szCs w:val="24"/>
        </w:rPr>
        <w:t xml:space="preserve"> </w:t>
      </w:r>
      <w:r w:rsidRPr="00F26919">
        <w:rPr>
          <w:rFonts w:ascii="Times New Roman" w:hAnsi="Times New Roman"/>
          <w:sz w:val="24"/>
          <w:szCs w:val="24"/>
        </w:rPr>
        <w:t>XX).</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Sem excluir a investigação e a verificação empírica, mas defendendo a necessidade de as enquadrar na</w:t>
      </w:r>
      <w:r>
        <w:rPr>
          <w:rFonts w:ascii="Times New Roman" w:hAnsi="Times New Roman"/>
          <w:sz w:val="24"/>
          <w:szCs w:val="24"/>
        </w:rPr>
        <w:t xml:space="preserve"> </w:t>
      </w:r>
      <w:r w:rsidRPr="00F26919">
        <w:rPr>
          <w:rFonts w:ascii="Times New Roman" w:hAnsi="Times New Roman"/>
          <w:sz w:val="24"/>
          <w:szCs w:val="24"/>
        </w:rPr>
        <w:t xml:space="preserve">compreensão da sociedade como um todo, a teoria crítica acaba, de facto, </w:t>
      </w:r>
      <w:r w:rsidRPr="00F26919">
        <w:rPr>
          <w:rFonts w:ascii="Times New Roman" w:hAnsi="Times New Roman"/>
          <w:sz w:val="24"/>
          <w:szCs w:val="24"/>
        </w:rPr>
        <w:lastRenderedPageBreak/>
        <w:t>com o privilégio da</w:t>
      </w:r>
      <w:r>
        <w:rPr>
          <w:rFonts w:ascii="Times New Roman" w:hAnsi="Times New Roman"/>
          <w:sz w:val="24"/>
          <w:szCs w:val="24"/>
        </w:rPr>
        <w:t xml:space="preserve"> </w:t>
      </w:r>
      <w:r w:rsidRPr="00F26919">
        <w:rPr>
          <w:rFonts w:ascii="Times New Roman" w:hAnsi="Times New Roman"/>
          <w:sz w:val="24"/>
          <w:szCs w:val="24"/>
        </w:rPr>
        <w:t>abordagem especulativa do método empírico, até porque, não o esqueçamos, em cada simples produto</w:t>
      </w:r>
      <w:r>
        <w:rPr>
          <w:rFonts w:ascii="Times New Roman" w:hAnsi="Times New Roman"/>
          <w:sz w:val="24"/>
          <w:szCs w:val="24"/>
        </w:rPr>
        <w:t xml:space="preserve"> </w:t>
      </w:r>
      <w:r w:rsidRPr="00F26919">
        <w:rPr>
          <w:rFonts w:ascii="Times New Roman" w:hAnsi="Times New Roman"/>
          <w:sz w:val="24"/>
          <w:szCs w:val="24"/>
        </w:rPr>
        <w:t>da indústria cultural, é já possível ler, em filigrana, o modelo do gigantesco e poderoso mecanismo</w:t>
      </w:r>
      <w:r>
        <w:rPr>
          <w:rFonts w:ascii="Times New Roman" w:hAnsi="Times New Roman"/>
          <w:sz w:val="24"/>
          <w:szCs w:val="24"/>
        </w:rPr>
        <w:t xml:space="preserve"> </w:t>
      </w:r>
      <w:r w:rsidRPr="00F26919">
        <w:rPr>
          <w:rFonts w:ascii="Times New Roman" w:hAnsi="Times New Roman"/>
          <w:sz w:val="24"/>
          <w:szCs w:val="24"/>
        </w:rPr>
        <w:t>económico.</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Os dados recolhidos empiricamente permitirão apenas analisar as relações inerentes ao sistema</w:t>
      </w:r>
      <w:r>
        <w:rPr>
          <w:rFonts w:ascii="Times New Roman" w:hAnsi="Times New Roman"/>
          <w:sz w:val="24"/>
          <w:szCs w:val="24"/>
        </w:rPr>
        <w:t xml:space="preserve"> </w:t>
      </w:r>
      <w:r w:rsidRPr="00F26919">
        <w:rPr>
          <w:rFonts w:ascii="Times New Roman" w:hAnsi="Times New Roman"/>
          <w:sz w:val="24"/>
          <w:szCs w:val="24"/>
        </w:rPr>
        <w:t>produtivo, não as suas ligações com a dinâmica histórica, ou seja, com a característica constitutiva de</w:t>
      </w:r>
      <w:r>
        <w:rPr>
          <w:rFonts w:ascii="Times New Roman" w:hAnsi="Times New Roman"/>
          <w:sz w:val="24"/>
          <w:szCs w:val="24"/>
        </w:rPr>
        <w:t xml:space="preserve"> </w:t>
      </w:r>
      <w:r w:rsidRPr="00F26919">
        <w:rPr>
          <w:rFonts w:ascii="Times New Roman" w:hAnsi="Times New Roman"/>
          <w:sz w:val="24"/>
          <w:szCs w:val="24"/>
        </w:rPr>
        <w:t>cada fenómeno social. Por exemplo, a música de massas, à semelhança de qualquer outro produto da</w:t>
      </w:r>
      <w:r>
        <w:rPr>
          <w:rFonts w:ascii="Times New Roman" w:hAnsi="Times New Roman"/>
          <w:sz w:val="24"/>
          <w:szCs w:val="24"/>
        </w:rPr>
        <w:t xml:space="preserve"> </w:t>
      </w:r>
      <w:r w:rsidRPr="00F26919">
        <w:rPr>
          <w:rFonts w:ascii="Times New Roman" w:hAnsi="Times New Roman"/>
          <w:sz w:val="24"/>
          <w:szCs w:val="24"/>
        </w:rPr>
        <w:t>indústria cultural, funciona como um «cimento social», mas esta lógica, que é inerente às mensagens,</w:t>
      </w:r>
      <w:r>
        <w:rPr>
          <w:rFonts w:ascii="Times New Roman" w:hAnsi="Times New Roman"/>
          <w:sz w:val="24"/>
          <w:szCs w:val="24"/>
        </w:rPr>
        <w:t xml:space="preserve"> </w:t>
      </w:r>
      <w:r w:rsidRPr="00F26919">
        <w:rPr>
          <w:rFonts w:ascii="Times New Roman" w:hAnsi="Times New Roman"/>
          <w:sz w:val="24"/>
          <w:szCs w:val="24"/>
        </w:rPr>
        <w:t>é «inacessível» para os seus consumidores (Adorno, 1941). A pesquisa administrativa, pelo contrário,</w:t>
      </w:r>
      <w:r>
        <w:rPr>
          <w:rFonts w:ascii="Times New Roman" w:hAnsi="Times New Roman"/>
          <w:sz w:val="24"/>
          <w:szCs w:val="24"/>
        </w:rPr>
        <w:t xml:space="preserve"> </w:t>
      </w:r>
      <w:r w:rsidRPr="00F26919">
        <w:rPr>
          <w:rFonts w:ascii="Times New Roman" w:hAnsi="Times New Roman"/>
          <w:sz w:val="24"/>
          <w:szCs w:val="24"/>
        </w:rPr>
        <w:t>descura programaticamente esse aspecto crucial e desenvolve-se dentro dos quadros institucionais da</w:t>
      </w:r>
      <w:r>
        <w:rPr>
          <w:rFonts w:ascii="Times New Roman" w:hAnsi="Times New Roman"/>
          <w:sz w:val="24"/>
          <w:szCs w:val="24"/>
        </w:rPr>
        <w:t xml:space="preserve"> </w:t>
      </w:r>
      <w:r w:rsidRPr="00F26919">
        <w:rPr>
          <w:rFonts w:ascii="Times New Roman" w:hAnsi="Times New Roman"/>
          <w:sz w:val="24"/>
          <w:szCs w:val="24"/>
        </w:rPr>
        <w:t>indústria cultural.</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O contraste entre as duas tendências de pesquisa comunicativa é, pois, de fundo e nasce, em primeiro</w:t>
      </w:r>
      <w:r>
        <w:rPr>
          <w:rFonts w:ascii="Times New Roman" w:hAnsi="Times New Roman"/>
          <w:sz w:val="24"/>
          <w:szCs w:val="24"/>
        </w:rPr>
        <w:t xml:space="preserve"> </w:t>
      </w:r>
      <w:r w:rsidRPr="00F26919">
        <w:rPr>
          <w:rFonts w:ascii="Times New Roman" w:hAnsi="Times New Roman"/>
          <w:sz w:val="24"/>
          <w:szCs w:val="24"/>
        </w:rPr>
        <w:t>lugar, do perfil global da teoria crítica, da sua polémica contra a renúncia da sociologia empírica a</w:t>
      </w:r>
      <w:r>
        <w:rPr>
          <w:rFonts w:ascii="Times New Roman" w:hAnsi="Times New Roman"/>
          <w:sz w:val="24"/>
          <w:szCs w:val="24"/>
        </w:rPr>
        <w:t xml:space="preserve"> </w:t>
      </w:r>
      <w:r w:rsidRPr="00F26919">
        <w:rPr>
          <w:rFonts w:ascii="Times New Roman" w:hAnsi="Times New Roman"/>
          <w:sz w:val="24"/>
          <w:szCs w:val="24"/>
        </w:rPr>
        <w:t>todo e qualquer momento de auto-reflexão sobre os seus próprios métodos e princípios. Desta</w:t>
      </w:r>
      <w:r>
        <w:rPr>
          <w:rFonts w:ascii="Times New Roman" w:hAnsi="Times New Roman"/>
          <w:sz w:val="24"/>
          <w:szCs w:val="24"/>
        </w:rPr>
        <w:t xml:space="preserve"> </w:t>
      </w:r>
      <w:r w:rsidRPr="00F26919">
        <w:rPr>
          <w:rFonts w:ascii="Times New Roman" w:hAnsi="Times New Roman"/>
          <w:sz w:val="24"/>
          <w:szCs w:val="24"/>
        </w:rPr>
        <w:t>diversidade radical resulta, como consequência lógica, uma diferente concepção dos próprios mass</w:t>
      </w:r>
      <w:r>
        <w:rPr>
          <w:rFonts w:ascii="Times New Roman" w:hAnsi="Times New Roman"/>
          <w:sz w:val="24"/>
          <w:szCs w:val="24"/>
        </w:rPr>
        <w:t xml:space="preserve"> </w:t>
      </w:r>
      <w:r w:rsidRPr="00F26919">
        <w:rPr>
          <w:rFonts w:ascii="Times New Roman" w:hAnsi="Times New Roman"/>
          <w:sz w:val="24"/>
          <w:szCs w:val="24"/>
        </w:rPr>
        <w:t>media. Para a teoria crítica, trata-se de instrumentos de reprodução de massa que, na liberdade</w:t>
      </w:r>
      <w:r>
        <w:rPr>
          <w:rFonts w:ascii="Times New Roman" w:hAnsi="Times New Roman"/>
          <w:sz w:val="24"/>
          <w:szCs w:val="24"/>
        </w:rPr>
        <w:t xml:space="preserve"> </w:t>
      </w:r>
      <w:r w:rsidRPr="00F26919">
        <w:rPr>
          <w:rFonts w:ascii="Times New Roman" w:hAnsi="Times New Roman"/>
          <w:sz w:val="24"/>
          <w:szCs w:val="24"/>
        </w:rPr>
        <w:t>aparente dos indivíduos, reproduzem as relações de força do aparelho económico e social.</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 pesquisa administrativa, por seu lado, interpreta-os como</w:t>
      </w:r>
      <w:r>
        <w:rPr>
          <w:rFonts w:ascii="Times New Roman" w:hAnsi="Times New Roman"/>
          <w:sz w:val="24"/>
          <w:szCs w:val="24"/>
        </w:rPr>
        <w:t xml:space="preserve"> </w:t>
      </w:r>
      <w:r w:rsidRPr="00F26919">
        <w:rPr>
          <w:rFonts w:ascii="Times New Roman" w:hAnsi="Times New Roman"/>
          <w:sz w:val="24"/>
          <w:szCs w:val="24"/>
        </w:rPr>
        <w:t>instrumentos utilizados para atingir determinados objectivos: vender mercadorias, elevar o nível</w:t>
      </w:r>
      <w:r>
        <w:rPr>
          <w:rFonts w:ascii="Times New Roman" w:hAnsi="Times New Roman"/>
          <w:sz w:val="24"/>
          <w:szCs w:val="24"/>
        </w:rPr>
        <w:t xml:space="preserve"> </w:t>
      </w:r>
      <w:r w:rsidRPr="00F26919">
        <w:rPr>
          <w:rFonts w:ascii="Times New Roman" w:hAnsi="Times New Roman"/>
          <w:sz w:val="24"/>
          <w:szCs w:val="24"/>
        </w:rPr>
        <w:t>intelectual da população ou melhorar a sua compreensão das políticas governativas. Seja como for, a</w:t>
      </w:r>
      <w:r>
        <w:rPr>
          <w:rFonts w:ascii="Times New Roman" w:hAnsi="Times New Roman"/>
          <w:sz w:val="24"/>
          <w:szCs w:val="24"/>
        </w:rPr>
        <w:t xml:space="preserve"> </w:t>
      </w:r>
      <w:r w:rsidRPr="00F26919">
        <w:rPr>
          <w:rFonts w:ascii="Times New Roman" w:hAnsi="Times New Roman"/>
          <w:sz w:val="24"/>
          <w:szCs w:val="24"/>
        </w:rPr>
        <w:t>pesquisa tem porfunção tornar o instrumento comunicativo mais compreensível e conhecido para</w:t>
      </w:r>
      <w:r>
        <w:rPr>
          <w:rFonts w:ascii="Times New Roman" w:hAnsi="Times New Roman"/>
          <w:sz w:val="24"/>
          <w:szCs w:val="24"/>
        </w:rPr>
        <w:t xml:space="preserve"> </w:t>
      </w:r>
      <w:r w:rsidRPr="00F26919">
        <w:rPr>
          <w:rFonts w:ascii="Times New Roman" w:hAnsi="Times New Roman"/>
          <w:sz w:val="24"/>
          <w:szCs w:val="24"/>
        </w:rPr>
        <w:t>quem o quiser utilizar para uma finalidade específica, de modo a facilitar o seu uso (Lazarsfeld, 1941,</w:t>
      </w:r>
      <w:r>
        <w:rPr>
          <w:rFonts w:ascii="Times New Roman" w:hAnsi="Times New Roman"/>
          <w:sz w:val="24"/>
          <w:szCs w:val="24"/>
        </w:rPr>
        <w:t xml:space="preserve"> </w:t>
      </w:r>
      <w:r w:rsidRPr="00F26919">
        <w:rPr>
          <w:rFonts w:ascii="Times New Roman" w:hAnsi="Times New Roman"/>
          <w:sz w:val="24"/>
          <w:szCs w:val="24"/>
        </w:rPr>
        <w:t>2).</w:t>
      </w:r>
    </w:p>
    <w:p w:rsidR="00CE088E"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Por um lado, esta irrelevância dos objectivos - em relação aos quais a pesquisa administrativa se</w:t>
      </w:r>
      <w:r>
        <w:rPr>
          <w:rFonts w:ascii="Times New Roman" w:hAnsi="Times New Roman"/>
          <w:sz w:val="24"/>
          <w:szCs w:val="24"/>
        </w:rPr>
        <w:t xml:space="preserve"> </w:t>
      </w:r>
      <w:r w:rsidRPr="00F26919">
        <w:rPr>
          <w:rFonts w:ascii="Times New Roman" w:hAnsi="Times New Roman"/>
          <w:sz w:val="24"/>
          <w:szCs w:val="24"/>
        </w:rPr>
        <w:t>coloca como serviço que as agencias administrativas, públicas ou privadas, utilizam -, é entendida</w:t>
      </w:r>
      <w:r>
        <w:rPr>
          <w:rFonts w:ascii="Times New Roman" w:hAnsi="Times New Roman"/>
          <w:sz w:val="24"/>
          <w:szCs w:val="24"/>
        </w:rPr>
        <w:t xml:space="preserve"> </w:t>
      </w:r>
      <w:r w:rsidRPr="00F26919">
        <w:rPr>
          <w:rFonts w:ascii="Times New Roman" w:hAnsi="Times New Roman"/>
          <w:sz w:val="24"/>
          <w:szCs w:val="24"/>
        </w:rPr>
        <w:t>pelo próprio Lazarsfeld como um elemento sobre o qual recaem as objecções da teoria crítica; por</w:t>
      </w:r>
      <w:r>
        <w:rPr>
          <w:rFonts w:ascii="Times New Roman" w:hAnsi="Times New Roman"/>
          <w:sz w:val="24"/>
          <w:szCs w:val="24"/>
        </w:rPr>
        <w:t xml:space="preserve"> </w:t>
      </w:r>
      <w:r w:rsidRPr="00F26919">
        <w:rPr>
          <w:rFonts w:ascii="Times New Roman" w:hAnsi="Times New Roman"/>
          <w:sz w:val="24"/>
          <w:szCs w:val="24"/>
        </w:rPr>
        <w:t>outro, foi muitas vezes interpretado, posteriormente, como uma irrelevância e uma insignificância</w:t>
      </w:r>
      <w:r>
        <w:rPr>
          <w:rFonts w:ascii="Times New Roman" w:hAnsi="Times New Roman"/>
          <w:sz w:val="24"/>
          <w:szCs w:val="24"/>
        </w:rPr>
        <w:t xml:space="preserve"> </w:t>
      </w:r>
      <w:r w:rsidRPr="00F26919">
        <w:rPr>
          <w:rFonts w:ascii="Times New Roman" w:hAnsi="Times New Roman"/>
          <w:sz w:val="24"/>
          <w:szCs w:val="24"/>
        </w:rPr>
        <w:t>teórica.</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No que respeita ao primeiro ponto, Lazarsfeld observa que não é possível</w:t>
      </w:r>
      <w:r>
        <w:rPr>
          <w:rFonts w:ascii="Times New Roman" w:hAnsi="Times New Roman"/>
          <w:sz w:val="24"/>
          <w:szCs w:val="24"/>
        </w:rPr>
        <w:t xml:space="preserve"> </w:t>
      </w:r>
      <w:r w:rsidRPr="00F26919">
        <w:rPr>
          <w:rFonts w:ascii="Times New Roman" w:hAnsi="Times New Roman"/>
          <w:sz w:val="24"/>
          <w:szCs w:val="24"/>
        </w:rPr>
        <w:t>procurar atingir um objectivo específico e estudar os meios para o atingir, isolando-o da situação</w:t>
      </w:r>
      <w:r>
        <w:rPr>
          <w:rFonts w:ascii="Times New Roman" w:hAnsi="Times New Roman"/>
          <w:sz w:val="24"/>
          <w:szCs w:val="24"/>
        </w:rPr>
        <w:t xml:space="preserve"> </w:t>
      </w:r>
      <w:r w:rsidRPr="00F26919">
        <w:rPr>
          <w:rFonts w:ascii="Times New Roman" w:hAnsi="Times New Roman"/>
          <w:sz w:val="24"/>
          <w:szCs w:val="24"/>
        </w:rPr>
        <w:t>histórica global em que o objectivo e a pesquisa dos meios se situam. Os modernos meios de</w:t>
      </w:r>
      <w:r>
        <w:rPr>
          <w:rFonts w:ascii="Times New Roman" w:hAnsi="Times New Roman"/>
          <w:sz w:val="24"/>
          <w:szCs w:val="24"/>
        </w:rPr>
        <w:t xml:space="preserve"> </w:t>
      </w:r>
      <w:r w:rsidRPr="00F26919">
        <w:rPr>
          <w:rFonts w:ascii="Times New Roman" w:hAnsi="Times New Roman"/>
          <w:sz w:val="24"/>
          <w:szCs w:val="24"/>
        </w:rPr>
        <w:t>comunicação transformaram-se em instrumentos tão complexos que, onde quer que sejam utilizados,</w:t>
      </w:r>
      <w:r>
        <w:rPr>
          <w:rFonts w:ascii="Times New Roman" w:hAnsi="Times New Roman"/>
          <w:sz w:val="24"/>
          <w:szCs w:val="24"/>
        </w:rPr>
        <w:t xml:space="preserve"> </w:t>
      </w:r>
      <w:r w:rsidRPr="00F26919">
        <w:rPr>
          <w:rFonts w:ascii="Times New Roman" w:hAnsi="Times New Roman"/>
          <w:sz w:val="24"/>
          <w:szCs w:val="24"/>
        </w:rPr>
        <w:t>produzem nas pessoas efeitos muito mais importantes do que tudo o que pretenda obter quem os</w:t>
      </w:r>
      <w:r>
        <w:rPr>
          <w:rFonts w:ascii="Times New Roman" w:hAnsi="Times New Roman"/>
          <w:sz w:val="24"/>
          <w:szCs w:val="24"/>
        </w:rPr>
        <w:t xml:space="preserve"> </w:t>
      </w:r>
      <w:r w:rsidRPr="00F26919">
        <w:rPr>
          <w:rFonts w:ascii="Times New Roman" w:hAnsi="Times New Roman"/>
          <w:sz w:val="24"/>
          <w:szCs w:val="24"/>
        </w:rPr>
        <w:t xml:space="preserve">administra: para além disso, esses meios são de uma tal complexidade que </w:t>
      </w:r>
      <w:r w:rsidRPr="00F26919">
        <w:rPr>
          <w:rFonts w:ascii="Times New Roman" w:hAnsi="Times New Roman"/>
          <w:sz w:val="24"/>
          <w:szCs w:val="24"/>
        </w:rPr>
        <w:lastRenderedPageBreak/>
        <w:t>deixam às agências que os</w:t>
      </w:r>
      <w:r>
        <w:rPr>
          <w:rFonts w:ascii="Times New Roman" w:hAnsi="Times New Roman"/>
          <w:sz w:val="24"/>
          <w:szCs w:val="24"/>
        </w:rPr>
        <w:t xml:space="preserve"> </w:t>
      </w:r>
      <w:r w:rsidRPr="00F26919">
        <w:rPr>
          <w:rFonts w:ascii="Times New Roman" w:hAnsi="Times New Roman"/>
          <w:sz w:val="24"/>
          <w:szCs w:val="24"/>
        </w:rPr>
        <w:t>administram muito menos escolha do que julgam ter. O pensamento da pesquisa crítica opõe-se à</w:t>
      </w:r>
      <w:r>
        <w:rPr>
          <w:rFonts w:ascii="Times New Roman" w:hAnsi="Times New Roman"/>
          <w:sz w:val="24"/>
          <w:szCs w:val="24"/>
        </w:rPr>
        <w:t xml:space="preserve"> </w:t>
      </w:r>
      <w:r w:rsidRPr="00F26919">
        <w:rPr>
          <w:rFonts w:ascii="Times New Roman" w:hAnsi="Times New Roman"/>
          <w:sz w:val="24"/>
          <w:szCs w:val="24"/>
        </w:rPr>
        <w:t>prática da pesquisa administrativa na medida em que exige que, previamente e associado a qualquer</w:t>
      </w:r>
      <w:r>
        <w:rPr>
          <w:rFonts w:ascii="Times New Roman" w:hAnsi="Times New Roman"/>
          <w:sz w:val="24"/>
          <w:szCs w:val="24"/>
        </w:rPr>
        <w:t xml:space="preserve"> </w:t>
      </w:r>
      <w:r w:rsidRPr="00F26919">
        <w:rPr>
          <w:rFonts w:ascii="Times New Roman" w:hAnsi="Times New Roman"/>
          <w:sz w:val="24"/>
          <w:szCs w:val="24"/>
        </w:rPr>
        <w:t>objectivo espec(fico que se queira atingir, se deve analisar a função global dos meios de comunicação</w:t>
      </w:r>
      <w:r>
        <w:rPr>
          <w:rFonts w:ascii="Times New Roman" w:hAnsi="Times New Roman"/>
          <w:sz w:val="24"/>
          <w:szCs w:val="24"/>
        </w:rPr>
        <w:t xml:space="preserve"> </w:t>
      </w:r>
      <w:r w:rsidRPr="00F26919">
        <w:rPr>
          <w:rFonts w:ascii="Times New Roman" w:hAnsi="Times New Roman"/>
          <w:sz w:val="24"/>
          <w:szCs w:val="24"/>
        </w:rPr>
        <w:t>de massa no sistema social actual (Lazarsfeld, 1941, 9).</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Nesta «interpretação» da teoria crítica que Lazarsféld faz, está, porém, já implícita uma dimensão</w:t>
      </w:r>
      <w:r>
        <w:rPr>
          <w:rFonts w:ascii="Times New Roman" w:hAnsi="Times New Roman"/>
          <w:sz w:val="24"/>
          <w:szCs w:val="24"/>
        </w:rPr>
        <w:t xml:space="preserve"> </w:t>
      </w:r>
      <w:r w:rsidRPr="00F26919">
        <w:rPr>
          <w:rFonts w:ascii="Times New Roman" w:hAnsi="Times New Roman"/>
          <w:sz w:val="24"/>
          <w:szCs w:val="24"/>
        </w:rPr>
        <w:t>«operativa», «aplicativa» que se, por um lado, prefigura uma integração auspiciosa das duas</w:t>
      </w:r>
      <w:r>
        <w:rPr>
          <w:rFonts w:ascii="Times New Roman" w:hAnsi="Times New Roman"/>
          <w:sz w:val="24"/>
          <w:szCs w:val="24"/>
        </w:rPr>
        <w:t xml:space="preserve"> </w:t>
      </w:r>
      <w:r w:rsidRPr="00F26919">
        <w:rPr>
          <w:rFonts w:ascii="Times New Roman" w:hAnsi="Times New Roman"/>
          <w:sz w:val="24"/>
          <w:szCs w:val="24"/>
        </w:rPr>
        <w:t>tendências, por outro, contudo, «trai» a coerência interna da abordagem especulativa da teoria crítica.</w:t>
      </w:r>
      <w:r>
        <w:rPr>
          <w:rFonts w:ascii="Times New Roman" w:hAnsi="Times New Roman"/>
          <w:sz w:val="24"/>
          <w:szCs w:val="24"/>
        </w:rPr>
        <w:t xml:space="preserve"> </w:t>
      </w:r>
      <w:r w:rsidRPr="00F26919">
        <w:rPr>
          <w:rFonts w:ascii="Times New Roman" w:hAnsi="Times New Roman"/>
          <w:sz w:val="24"/>
          <w:szCs w:val="24"/>
        </w:rPr>
        <w:t>«Pensava que a tarefa que se adaptava a mim e que, objectivamente, me era confiada , era a de</w:t>
      </w:r>
      <w:r>
        <w:rPr>
          <w:rFonts w:ascii="Times New Roman" w:hAnsi="Times New Roman"/>
          <w:sz w:val="24"/>
          <w:szCs w:val="24"/>
        </w:rPr>
        <w:t xml:space="preserve"> </w:t>
      </w:r>
      <w:r w:rsidRPr="00F26919">
        <w:rPr>
          <w:rFonts w:ascii="Times New Roman" w:hAnsi="Times New Roman"/>
          <w:sz w:val="24"/>
          <w:szCs w:val="24"/>
        </w:rPr>
        <w:t>interpretar os fenómenos e não a de atestar, escolher e classificar os factos e torná-los disponíveis</w:t>
      </w:r>
      <w:r>
        <w:rPr>
          <w:rFonts w:ascii="Times New Roman" w:hAnsi="Times New Roman"/>
          <w:sz w:val="24"/>
          <w:szCs w:val="24"/>
        </w:rPr>
        <w:t xml:space="preserve"> </w:t>
      </w:r>
      <w:r w:rsidRPr="00F26919">
        <w:rPr>
          <w:rFonts w:ascii="Times New Roman" w:hAnsi="Times New Roman"/>
          <w:sz w:val="24"/>
          <w:szCs w:val="24"/>
        </w:rPr>
        <w:t>como informação [...]. Naturalmente, e nisso consiste o meu equívoco (mas só muito mais tarde me</w:t>
      </w:r>
      <w:r>
        <w:rPr>
          <w:rFonts w:ascii="Times New Roman" w:hAnsi="Times New Roman"/>
          <w:sz w:val="24"/>
          <w:szCs w:val="24"/>
        </w:rPr>
        <w:t xml:space="preserve"> </w:t>
      </w:r>
      <w:r w:rsidRPr="00F26919">
        <w:rPr>
          <w:rFonts w:ascii="Times New Roman" w:hAnsi="Times New Roman"/>
          <w:sz w:val="24"/>
          <w:szCs w:val="24"/>
        </w:rPr>
        <w:t>apercebi), não me pediam para compreender a relação entre a música e a sociedade, mas para fornecer</w:t>
      </w:r>
      <w:r>
        <w:rPr>
          <w:rFonts w:ascii="Times New Roman" w:hAnsi="Times New Roman"/>
          <w:sz w:val="24"/>
          <w:szCs w:val="24"/>
        </w:rPr>
        <w:t xml:space="preserve"> </w:t>
      </w:r>
      <w:r w:rsidRPr="00F26919">
        <w:rPr>
          <w:rFonts w:ascii="Times New Roman" w:hAnsi="Times New Roman"/>
          <w:sz w:val="24"/>
          <w:szCs w:val="24"/>
        </w:rPr>
        <w:t>informações. Senti uma forte resistência interior em corresponder a esse pedido que modificava</w:t>
      </w:r>
      <w:r>
        <w:rPr>
          <w:rFonts w:ascii="Times New Roman" w:hAnsi="Times New Roman"/>
          <w:sz w:val="24"/>
          <w:szCs w:val="24"/>
        </w:rPr>
        <w:t xml:space="preserve"> </w:t>
      </w:r>
      <w:r w:rsidRPr="00F26919">
        <w:rPr>
          <w:rFonts w:ascii="Times New Roman" w:hAnsi="Times New Roman"/>
          <w:sz w:val="24"/>
          <w:szCs w:val="24"/>
        </w:rPr>
        <w:t>totalmente a minha maneira de ser [...]. Traduzir as minhas reflexões em termos de pesquisa era, para</w:t>
      </w:r>
      <w:r>
        <w:rPr>
          <w:rFonts w:ascii="Times New Roman" w:hAnsi="Times New Roman"/>
          <w:sz w:val="24"/>
          <w:szCs w:val="24"/>
        </w:rPr>
        <w:t xml:space="preserve"> </w:t>
      </w:r>
      <w:r w:rsidRPr="00F26919">
        <w:rPr>
          <w:rFonts w:ascii="Times New Roman" w:hAnsi="Times New Roman"/>
          <w:sz w:val="24"/>
          <w:szCs w:val="24"/>
        </w:rPr>
        <w:t>mim, como resolver a quadratura do círculo» (Adorno, 1971, 257; 262; 265). Assim, por exemplo, na</w:t>
      </w:r>
      <w:r>
        <w:rPr>
          <w:rFonts w:ascii="Times New Roman" w:hAnsi="Times New Roman"/>
          <w:sz w:val="24"/>
          <w:szCs w:val="24"/>
        </w:rPr>
        <w:t xml:space="preserve"> </w:t>
      </w:r>
      <w:r w:rsidRPr="00F26919">
        <w:rPr>
          <w:rFonts w:ascii="Times New Roman" w:hAnsi="Times New Roman"/>
          <w:sz w:val="24"/>
          <w:szCs w:val="24"/>
        </w:rPr>
        <w:t>«aplicação» da teoria crítica, Lazarsfeld descreve quatro níveis sucessivos:</w:t>
      </w:r>
    </w:p>
    <w:p w:rsidR="00F26919" w:rsidRPr="00F26919" w:rsidRDefault="00F26919" w:rsidP="008D7CA5">
      <w:pPr>
        <w:pStyle w:val="ListParagraph"/>
        <w:numPr>
          <w:ilvl w:val="0"/>
          <w:numId w:val="28"/>
        </w:numPr>
        <w:spacing w:after="0" w:line="360" w:lineRule="auto"/>
        <w:rPr>
          <w:rFonts w:ascii="Times New Roman" w:hAnsi="Times New Roman"/>
          <w:sz w:val="24"/>
          <w:szCs w:val="24"/>
        </w:rPr>
      </w:pPr>
      <w:r w:rsidRPr="00F26919">
        <w:rPr>
          <w:rFonts w:ascii="Times New Roman" w:hAnsi="Times New Roman"/>
          <w:sz w:val="24"/>
          <w:szCs w:val="24"/>
        </w:rPr>
        <w:t>uma teoria sobre as tendências de fundo que conduzem àquilo que ele define como uma «cultura promocional»;</w:t>
      </w:r>
    </w:p>
    <w:p w:rsidR="00F26919" w:rsidRPr="00F26919" w:rsidRDefault="00F26919" w:rsidP="008D7CA5">
      <w:pPr>
        <w:pStyle w:val="ListParagraph"/>
        <w:numPr>
          <w:ilvl w:val="0"/>
          <w:numId w:val="28"/>
        </w:numPr>
        <w:spacing w:after="0" w:line="360" w:lineRule="auto"/>
        <w:rPr>
          <w:rFonts w:ascii="Times New Roman" w:hAnsi="Times New Roman"/>
          <w:sz w:val="24"/>
          <w:szCs w:val="24"/>
        </w:rPr>
      </w:pPr>
      <w:r w:rsidRPr="00F26919">
        <w:rPr>
          <w:rFonts w:ascii="Times New Roman" w:hAnsi="Times New Roman"/>
          <w:sz w:val="24"/>
          <w:szCs w:val="24"/>
        </w:rPr>
        <w:t>as análises de fenómenos específicos para ilustrar o seu contributo para o reforço da tendência dominante;</w:t>
      </w:r>
    </w:p>
    <w:p w:rsidR="00F26919" w:rsidRPr="00F26919" w:rsidRDefault="00F26919" w:rsidP="008D7CA5">
      <w:pPr>
        <w:pStyle w:val="ListParagraph"/>
        <w:numPr>
          <w:ilvl w:val="0"/>
          <w:numId w:val="28"/>
        </w:numPr>
        <w:spacing w:after="0" w:line="360" w:lineRule="auto"/>
        <w:rPr>
          <w:rFonts w:ascii="Times New Roman" w:hAnsi="Times New Roman"/>
          <w:sz w:val="24"/>
          <w:szCs w:val="24"/>
        </w:rPr>
      </w:pPr>
      <w:r w:rsidRPr="00F26919">
        <w:rPr>
          <w:rFonts w:ascii="Times New Roman" w:hAnsi="Times New Roman"/>
          <w:sz w:val="24"/>
          <w:szCs w:val="24"/>
        </w:rPr>
        <w:t>as consequências sobre a estrutura da personalidade que se manifestam;</w:t>
      </w:r>
    </w:p>
    <w:p w:rsidR="00F26919" w:rsidRPr="00F26919" w:rsidRDefault="00F26919" w:rsidP="008D7CA5">
      <w:pPr>
        <w:pStyle w:val="ListParagraph"/>
        <w:numPr>
          <w:ilvl w:val="0"/>
          <w:numId w:val="28"/>
        </w:numPr>
        <w:spacing w:after="0" w:line="360" w:lineRule="auto"/>
        <w:rPr>
          <w:rFonts w:ascii="Times New Roman" w:hAnsi="Times New Roman"/>
          <w:sz w:val="24"/>
          <w:szCs w:val="24"/>
        </w:rPr>
      </w:pPr>
      <w:r w:rsidRPr="00F26919">
        <w:rPr>
          <w:rFonts w:ascii="Times New Roman" w:hAnsi="Times New Roman"/>
          <w:sz w:val="24"/>
          <w:szCs w:val="24"/>
        </w:rPr>
        <w:t>as considerações sobre possíveis alternativas.</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Ainda mais revelador da «interpretação em linguagem administrativa» da teoria crítica é um exemplo</w:t>
      </w:r>
      <w:r>
        <w:rPr>
          <w:rFonts w:ascii="Times New Roman" w:hAnsi="Times New Roman"/>
          <w:sz w:val="24"/>
          <w:szCs w:val="24"/>
        </w:rPr>
        <w:t xml:space="preserve"> </w:t>
      </w:r>
      <w:r w:rsidRPr="00F26919">
        <w:rPr>
          <w:rFonts w:ascii="Times New Roman" w:hAnsi="Times New Roman"/>
          <w:sz w:val="24"/>
          <w:szCs w:val="24"/>
        </w:rPr>
        <w:t>de Lazarsfeld sobre o modo como ela pode estimular a pesquisa empírica:</w:t>
      </w:r>
    </w:p>
    <w:p w:rsidR="00F26919" w:rsidRPr="00F26919" w:rsidRDefault="00F26919" w:rsidP="00F26919">
      <w:pPr>
        <w:spacing w:after="0" w:line="360" w:lineRule="auto"/>
        <w:ind w:left="708" w:firstLine="709"/>
        <w:rPr>
          <w:rFonts w:ascii="Times New Roman" w:hAnsi="Times New Roman"/>
          <w:sz w:val="24"/>
          <w:szCs w:val="24"/>
        </w:rPr>
      </w:pPr>
      <w:r w:rsidRPr="00F26919">
        <w:rPr>
          <w:rFonts w:ascii="Times New Roman" w:hAnsi="Times New Roman"/>
          <w:i/>
          <w:sz w:val="24"/>
          <w:szCs w:val="24"/>
        </w:rPr>
        <w:t>se se estudam os efeitos da comunicação, por mais elaborados que sejam os métodos utilizados, está-se apto a estudar apenas os efeitos dos materiais, radiofónicos ou impressos, actualmente difundidos. A pesquisa crítica estará interessada sobretudo naquele material que, pelo contrário, não tem acesso aos canais de comunicação de massa: quais as ideias eformas expressivas que são eliminadas antes de alcançarem o grande público, por não parecerem suficientemente interessantes para a audiência mais vasta, por não garantirem um rendimento suficiente em relação ao capital investido ou por as tradicionais formas de apresentação não serem adequadas a elas?</w:t>
      </w:r>
      <w:r w:rsidRPr="00F26919">
        <w:rPr>
          <w:rFonts w:ascii="Times New Roman" w:hAnsi="Times New Roman"/>
          <w:sz w:val="24"/>
          <w:szCs w:val="24"/>
        </w:rPr>
        <w:t xml:space="preserve"> (Lazarsfeld, 1941, 14).</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lastRenderedPageBreak/>
        <w:t>Se, como se vê, a pesquisa administrativa mais atenta e consciente tende a «operativizar» a teoria</w:t>
      </w:r>
      <w:r>
        <w:rPr>
          <w:rFonts w:ascii="Times New Roman" w:hAnsi="Times New Roman"/>
          <w:sz w:val="24"/>
          <w:szCs w:val="24"/>
        </w:rPr>
        <w:t xml:space="preserve"> </w:t>
      </w:r>
      <w:r w:rsidRPr="00F26919">
        <w:rPr>
          <w:rFonts w:ascii="Times New Roman" w:hAnsi="Times New Roman"/>
          <w:sz w:val="24"/>
          <w:szCs w:val="24"/>
        </w:rPr>
        <w:t>crítica, desnaturando-a, não faltam, porém, os equívocos tão-pouco da outra parte, sobretudo na</w:t>
      </w:r>
      <w:r>
        <w:rPr>
          <w:rFonts w:ascii="Times New Roman" w:hAnsi="Times New Roman"/>
          <w:sz w:val="24"/>
          <w:szCs w:val="24"/>
        </w:rPr>
        <w:t xml:space="preserve"> </w:t>
      </w:r>
      <w:r w:rsidRPr="00F26919">
        <w:rPr>
          <w:rFonts w:ascii="Times New Roman" w:hAnsi="Times New Roman"/>
          <w:sz w:val="24"/>
          <w:szCs w:val="24"/>
        </w:rPr>
        <w:t>interpretação da pesquisa administrativa que os defensores da teoria crítica difundiram. Tal pesquisa</w:t>
      </w:r>
      <w:r>
        <w:rPr>
          <w:rFonts w:ascii="Times New Roman" w:hAnsi="Times New Roman"/>
          <w:sz w:val="24"/>
          <w:szCs w:val="24"/>
        </w:rPr>
        <w:t xml:space="preserve"> </w:t>
      </w:r>
      <w:r w:rsidRPr="00F26919">
        <w:rPr>
          <w:rFonts w:ascii="Times New Roman" w:hAnsi="Times New Roman"/>
          <w:sz w:val="24"/>
          <w:szCs w:val="24"/>
        </w:rPr>
        <w:t>foi apresentada como teoricamente irrelevante, privada não só de uma análise adequada do contexto</w:t>
      </w:r>
      <w:r>
        <w:rPr>
          <w:rFonts w:ascii="Times New Roman" w:hAnsi="Times New Roman"/>
          <w:sz w:val="24"/>
          <w:szCs w:val="24"/>
        </w:rPr>
        <w:t xml:space="preserve"> </w:t>
      </w:r>
      <w:r w:rsidRPr="00F26919">
        <w:rPr>
          <w:rFonts w:ascii="Times New Roman" w:hAnsi="Times New Roman"/>
          <w:sz w:val="24"/>
          <w:szCs w:val="24"/>
        </w:rPr>
        <w:t>socioeconómico mas também de uma visão global dos problemas eventuais7.</w:t>
      </w:r>
    </w:p>
    <w:p w:rsidR="00F26919" w:rsidRPr="00F26919" w:rsidRDefault="00F26919" w:rsidP="00F26919">
      <w:pPr>
        <w:spacing w:after="0" w:line="360" w:lineRule="auto"/>
        <w:ind w:firstLine="709"/>
        <w:rPr>
          <w:rFonts w:ascii="Times New Roman" w:hAnsi="Times New Roman"/>
          <w:sz w:val="24"/>
          <w:szCs w:val="24"/>
        </w:rPr>
      </w:pPr>
      <w:r w:rsidRPr="00F26919">
        <w:rPr>
          <w:rFonts w:ascii="Times New Roman" w:hAnsi="Times New Roman"/>
          <w:sz w:val="24"/>
          <w:szCs w:val="24"/>
        </w:rPr>
        <w:t>Na realidade, a redução da pesquisa aos objectivos práticos nem sempre comportou ausência de teoria</w:t>
      </w:r>
      <w:r>
        <w:rPr>
          <w:rFonts w:ascii="Times New Roman" w:hAnsi="Times New Roman"/>
          <w:sz w:val="24"/>
          <w:szCs w:val="24"/>
        </w:rPr>
        <w:t xml:space="preserve"> </w:t>
      </w:r>
      <w:r w:rsidRPr="00F26919">
        <w:rPr>
          <w:rFonts w:ascii="Times New Roman" w:hAnsi="Times New Roman"/>
          <w:sz w:val="24"/>
          <w:szCs w:val="24"/>
        </w:rPr>
        <w:t>ou escassa problematização dos fenómenos investigados; já se viu a propósito do conceito de líder de</w:t>
      </w:r>
      <w:r>
        <w:rPr>
          <w:rFonts w:ascii="Times New Roman" w:hAnsi="Times New Roman"/>
          <w:sz w:val="24"/>
          <w:szCs w:val="24"/>
        </w:rPr>
        <w:t xml:space="preserve"> </w:t>
      </w:r>
      <w:r w:rsidRPr="00F26919">
        <w:rPr>
          <w:rFonts w:ascii="Times New Roman" w:hAnsi="Times New Roman"/>
          <w:sz w:val="24"/>
          <w:szCs w:val="24"/>
        </w:rPr>
        <w:t>opinião (ver 1.4.2.) ou a propósito da necessidade de utilizar simultaneamente três estratégias de</w:t>
      </w:r>
      <w:r>
        <w:rPr>
          <w:rFonts w:ascii="Times New Roman" w:hAnsi="Times New Roman"/>
          <w:sz w:val="24"/>
          <w:szCs w:val="24"/>
        </w:rPr>
        <w:t xml:space="preserve"> </w:t>
      </w:r>
      <w:r w:rsidRPr="00F26919">
        <w:rPr>
          <w:rFonts w:ascii="Times New Roman" w:hAnsi="Times New Roman"/>
          <w:sz w:val="24"/>
          <w:szCs w:val="24"/>
        </w:rPr>
        <w:t>pesquisa diferentes na análise da audição radiofónica (ver 1.4. 1.). Há, contudo, outros exemplos que o</w:t>
      </w:r>
      <w:r>
        <w:rPr>
          <w:rFonts w:ascii="Times New Roman" w:hAnsi="Times New Roman"/>
          <w:sz w:val="24"/>
          <w:szCs w:val="24"/>
        </w:rPr>
        <w:t xml:space="preserve"> </w:t>
      </w:r>
      <w:r w:rsidRPr="00F26919">
        <w:rPr>
          <w:rFonts w:ascii="Times New Roman" w:hAnsi="Times New Roman"/>
          <w:sz w:val="24"/>
          <w:szCs w:val="24"/>
        </w:rPr>
        <w:t>testemunham:</w:t>
      </w:r>
    </w:p>
    <w:p w:rsidR="00F26919" w:rsidRPr="0083190F" w:rsidRDefault="00F26919" w:rsidP="0083190F">
      <w:pPr>
        <w:spacing w:after="0" w:line="360" w:lineRule="auto"/>
        <w:ind w:left="708" w:firstLine="709"/>
        <w:rPr>
          <w:rFonts w:ascii="Times New Roman" w:hAnsi="Times New Roman"/>
          <w:i/>
          <w:sz w:val="24"/>
          <w:szCs w:val="24"/>
        </w:rPr>
      </w:pPr>
      <w:r w:rsidRPr="0083190F">
        <w:rPr>
          <w:rFonts w:ascii="Times New Roman" w:hAnsi="Times New Roman"/>
          <w:i/>
          <w:sz w:val="24"/>
          <w:szCs w:val="24"/>
        </w:rPr>
        <w:t>a rádio pode favorecer muitas tendências para a centralização, a estandardização e a formação das massas, tendências que parecem predominar na nossa sociedade. Mas, de entre os numerosos desenvolvimentos alternativos que podem agora prefigurar-se, muito poucos conduzirão a uma «oscilação da balança». Esses resultarão de poderosas forças sociais que, nos próximos decénios, influenciarão a rádio muito mais do que por ela serão influenciadas. É certo que as inovações tecnológicas têm uma tendência intrínseca para provocarem mudanças sociais. Contudo, no que respeita à rádio, todos os elementos revelam ser inverosímil que ela venha a ter, por si própria, profundas consequências sociais, num futuro próximo. Na América, actualmente, a comunicação radiofónica é feita para vender mercadorias e grande parte dos outros possíveis efeitos da rádio está submergida num mecanismo social que destaca ao máximo o efeito comercial. Não há tendências funestas operando no meio radiofónico.</w:t>
      </w:r>
    </w:p>
    <w:p w:rsidR="0083190F" w:rsidRPr="0083190F" w:rsidRDefault="0083190F" w:rsidP="0083190F">
      <w:pPr>
        <w:spacing w:after="0" w:line="360" w:lineRule="auto"/>
        <w:ind w:left="708" w:firstLine="709"/>
        <w:rPr>
          <w:rFonts w:ascii="Times New Roman" w:hAnsi="Times New Roman"/>
          <w:i/>
          <w:sz w:val="24"/>
          <w:szCs w:val="24"/>
        </w:rPr>
      </w:pPr>
      <w:r w:rsidRPr="0083190F">
        <w:rPr>
          <w:rFonts w:ascii="Times New Roman" w:hAnsi="Times New Roman"/>
          <w:i/>
          <w:sz w:val="24"/>
          <w:szCs w:val="24"/>
        </w:rPr>
        <w:t>Um programa deve divertir o público e, por isso, evita tudo o que seja tão polémico que provoque críticas sociais; um programa não deve afastar os ouvintes e, por isso, alimenta os preconceitos do público; evita o especialismo para que seja garantida uma audiência o mais vasta possível; no sentido de agradar a todos, tenta evitar temas controversos. Acrescente-se a isto o pesadelo de todos os produtores radiofónicos, isto é, o facto de o ouvinte poder sintonizar, quando quiser, outra estação concorrente, e ter-se-á a imagem da rádio como uma prodigiosa invenção tecnológica com uma forte tendência conservadora em relação às questões sociais.</w:t>
      </w:r>
    </w:p>
    <w:p w:rsidR="0083190F" w:rsidRPr="0083190F" w:rsidRDefault="0083190F" w:rsidP="0083190F">
      <w:pPr>
        <w:spacing w:after="0" w:line="360" w:lineRule="auto"/>
        <w:ind w:left="708" w:firstLine="709"/>
        <w:rPr>
          <w:rFonts w:ascii="Times New Roman" w:hAnsi="Times New Roman"/>
          <w:i/>
          <w:sz w:val="24"/>
          <w:szCs w:val="24"/>
        </w:rPr>
      </w:pPr>
      <w:r w:rsidRPr="0083190F">
        <w:rPr>
          <w:rFonts w:ascii="Times New Roman" w:hAnsi="Times New Roman"/>
          <w:i/>
          <w:sz w:val="24"/>
          <w:szCs w:val="24"/>
        </w:rPr>
        <w:t xml:space="preserve">Se, em 1500 d. C., tivesse sido feito um estudo sobre as consequências sociais da imprensa, esse estudo dificilmente teria podido prever todas as modificações que </w:t>
      </w:r>
      <w:r w:rsidRPr="0083190F">
        <w:rPr>
          <w:rFonts w:ascii="Times New Roman" w:hAnsi="Times New Roman"/>
          <w:i/>
          <w:sz w:val="24"/>
          <w:szCs w:val="24"/>
        </w:rPr>
        <w:lastRenderedPageBreak/>
        <w:t>hoje atribuímos à sua invenção. No quadro das condições sociais daquela época, nem a análise mais exaustiva do novo meio de comunicação teria podido conduzir a previsões úteis. A importância adquirida pela imprensa ficou, em grande medida, a dever-se à Reforma e às grandes revoluções ocidentais dos séculos XVI e XVII.</w:t>
      </w:r>
    </w:p>
    <w:p w:rsidR="0083190F" w:rsidRPr="0083190F" w:rsidRDefault="0083190F" w:rsidP="0083190F">
      <w:pPr>
        <w:spacing w:after="0" w:line="360" w:lineRule="auto"/>
        <w:ind w:left="708" w:firstLine="709"/>
        <w:rPr>
          <w:rFonts w:ascii="Times New Roman" w:hAnsi="Times New Roman"/>
          <w:i/>
          <w:sz w:val="24"/>
          <w:szCs w:val="24"/>
        </w:rPr>
      </w:pPr>
      <w:r w:rsidRPr="0083190F">
        <w:rPr>
          <w:rFonts w:ascii="Times New Roman" w:hAnsi="Times New Roman"/>
          <w:i/>
          <w:sz w:val="24"/>
          <w:szCs w:val="24"/>
        </w:rPr>
        <w:t>Do mesmo modo, não podemos saber o significado que a rádio terá nos anos futuros, dado não podermos prever quais os progressos sociais significativos que estão iminentes. Podemos apenas ter a certeza de que a rádio, por si só, não moldará o futuro. Aquilo que nós, pessoas de hoje, fizermos do nosso sistema social, será o que vai definir historicamente o papel da rádio.</w:t>
      </w:r>
    </w:p>
    <w:p w:rsidR="00CE088E" w:rsidRDefault="0083190F" w:rsidP="0083190F">
      <w:pPr>
        <w:spacing w:after="0" w:line="360" w:lineRule="auto"/>
        <w:ind w:left="5664" w:firstLine="709"/>
        <w:rPr>
          <w:rFonts w:ascii="Times New Roman" w:hAnsi="Times New Roman"/>
          <w:sz w:val="24"/>
          <w:szCs w:val="24"/>
        </w:rPr>
      </w:pPr>
      <w:r w:rsidRPr="0083190F">
        <w:rPr>
          <w:rFonts w:ascii="Times New Roman" w:hAnsi="Times New Roman"/>
          <w:sz w:val="24"/>
          <w:szCs w:val="24"/>
        </w:rPr>
        <w:t>(Lazarsfeld, 1940,</w:t>
      </w:r>
      <w:r>
        <w:rPr>
          <w:rFonts w:ascii="Times New Roman" w:hAnsi="Times New Roman"/>
          <w:sz w:val="24"/>
          <w:szCs w:val="24"/>
        </w:rPr>
        <w:t xml:space="preserve"> 332)</w:t>
      </w:r>
    </w:p>
    <w:p w:rsidR="0083190F" w:rsidRPr="0083190F" w:rsidRDefault="0083190F" w:rsidP="0083190F">
      <w:pPr>
        <w:spacing w:after="0" w:line="360" w:lineRule="auto"/>
        <w:ind w:firstLine="709"/>
        <w:rPr>
          <w:rFonts w:ascii="Times New Roman" w:hAnsi="Times New Roman"/>
          <w:sz w:val="24"/>
          <w:szCs w:val="24"/>
        </w:rPr>
      </w:pPr>
      <w:r w:rsidRPr="0083190F">
        <w:rPr>
          <w:rFonts w:ascii="Times New Roman" w:hAnsi="Times New Roman"/>
          <w:sz w:val="24"/>
          <w:szCs w:val="24"/>
        </w:rPr>
        <w:t>Os exemplos citados são testemunho de urna pesquisa administrativa atenta, pelo menos como</w:t>
      </w:r>
      <w:r>
        <w:rPr>
          <w:rFonts w:ascii="Times New Roman" w:hAnsi="Times New Roman"/>
          <w:sz w:val="24"/>
          <w:szCs w:val="24"/>
        </w:rPr>
        <w:t xml:space="preserve"> </w:t>
      </w:r>
      <w:r w:rsidRPr="0083190F">
        <w:rPr>
          <w:rFonts w:ascii="Times New Roman" w:hAnsi="Times New Roman"/>
          <w:sz w:val="24"/>
          <w:szCs w:val="24"/>
        </w:rPr>
        <w:t>principio, ao contexto histórico e social de evolução dos meios de comunicação de massa e capaz,</w:t>
      </w:r>
      <w:r>
        <w:rPr>
          <w:rFonts w:ascii="Times New Roman" w:hAnsi="Times New Roman"/>
          <w:sz w:val="24"/>
          <w:szCs w:val="24"/>
        </w:rPr>
        <w:t xml:space="preserve"> </w:t>
      </w:r>
      <w:r w:rsidRPr="0083190F">
        <w:rPr>
          <w:rFonts w:ascii="Times New Roman" w:hAnsi="Times New Roman"/>
          <w:sz w:val="24"/>
          <w:szCs w:val="24"/>
        </w:rPr>
        <w:t>ainda, de dar um relevo teórico ao próprio modo de colocar as questões. Para além das conexões e das</w:t>
      </w:r>
      <w:r>
        <w:rPr>
          <w:rFonts w:ascii="Times New Roman" w:hAnsi="Times New Roman"/>
          <w:sz w:val="24"/>
          <w:szCs w:val="24"/>
        </w:rPr>
        <w:t xml:space="preserve"> </w:t>
      </w:r>
      <w:r w:rsidRPr="0083190F">
        <w:rPr>
          <w:rFonts w:ascii="Times New Roman" w:hAnsi="Times New Roman"/>
          <w:sz w:val="24"/>
          <w:szCs w:val="24"/>
        </w:rPr>
        <w:t>relações históricas entre as duas correntes - laços que existem, todavia, e que são significativos -</w:t>
      </w:r>
      <w:r>
        <w:rPr>
          <w:rFonts w:ascii="Times New Roman" w:hAnsi="Times New Roman"/>
          <w:sz w:val="24"/>
          <w:szCs w:val="24"/>
        </w:rPr>
        <w:t xml:space="preserve"> </w:t>
      </w:r>
      <w:r w:rsidRPr="0083190F">
        <w:rPr>
          <w:rFonts w:ascii="Times New Roman" w:hAnsi="Times New Roman"/>
          <w:sz w:val="24"/>
          <w:szCs w:val="24"/>
        </w:rPr>
        <w:t>parece-me importante salientar como, num primeiro momento, se verificou uma leitura redutora de</w:t>
      </w:r>
      <w:r>
        <w:rPr>
          <w:rFonts w:ascii="Times New Roman" w:hAnsi="Times New Roman"/>
          <w:sz w:val="24"/>
          <w:szCs w:val="24"/>
        </w:rPr>
        <w:t xml:space="preserve"> </w:t>
      </w:r>
      <w:r w:rsidRPr="0083190F">
        <w:rPr>
          <w:rFonts w:ascii="Times New Roman" w:hAnsi="Times New Roman"/>
          <w:sz w:val="24"/>
          <w:szCs w:val="24"/>
        </w:rPr>
        <w:t>cada uma das abordagens em relação à outra e, posteriormente, uma acentuação, em termos</w:t>
      </w:r>
      <w:r>
        <w:rPr>
          <w:rFonts w:ascii="Times New Roman" w:hAnsi="Times New Roman"/>
          <w:sz w:val="24"/>
          <w:szCs w:val="24"/>
        </w:rPr>
        <w:t xml:space="preserve"> </w:t>
      </w:r>
      <w:r w:rsidRPr="0083190F">
        <w:rPr>
          <w:rFonts w:ascii="Times New Roman" w:hAnsi="Times New Roman"/>
          <w:sz w:val="24"/>
          <w:szCs w:val="24"/>
        </w:rPr>
        <w:t>ideológicos, da sua oposição. Daí resultou, para a teoria crítica, a dificuldade em passar do plano das</w:t>
      </w:r>
      <w:r>
        <w:rPr>
          <w:rFonts w:ascii="Times New Roman" w:hAnsi="Times New Roman"/>
          <w:sz w:val="24"/>
          <w:szCs w:val="24"/>
        </w:rPr>
        <w:t xml:space="preserve"> </w:t>
      </w:r>
      <w:r w:rsidRPr="0083190F">
        <w:rPr>
          <w:rFonts w:ascii="Times New Roman" w:hAnsi="Times New Roman"/>
          <w:sz w:val="24"/>
          <w:szCs w:val="24"/>
        </w:rPr>
        <w:t>descrições gerais do sistema da indústria cultural para o plano da análise dos processos comunicativos</w:t>
      </w:r>
      <w:r>
        <w:rPr>
          <w:rFonts w:ascii="Times New Roman" w:hAnsi="Times New Roman"/>
          <w:sz w:val="24"/>
          <w:szCs w:val="24"/>
        </w:rPr>
        <w:t xml:space="preserve"> </w:t>
      </w:r>
      <w:r w:rsidRPr="0083190F">
        <w:rPr>
          <w:rFonts w:ascii="Times New Roman" w:hAnsi="Times New Roman"/>
          <w:sz w:val="24"/>
          <w:szCs w:val="24"/>
        </w:rPr>
        <w:t>que efectivamente se confrontam. Dificuldade acentuada pelo facto de, para a teoria crítica, este tipo</w:t>
      </w:r>
      <w:r>
        <w:rPr>
          <w:rFonts w:ascii="Times New Roman" w:hAnsi="Times New Roman"/>
          <w:sz w:val="24"/>
          <w:szCs w:val="24"/>
        </w:rPr>
        <w:t xml:space="preserve"> </w:t>
      </w:r>
      <w:r w:rsidRPr="0083190F">
        <w:rPr>
          <w:rFonts w:ascii="Times New Roman" w:hAnsi="Times New Roman"/>
          <w:sz w:val="24"/>
          <w:szCs w:val="24"/>
        </w:rPr>
        <w:t>de análise - como momento autonomamente pertinente - ser irrelevante ou acessório, estando já</w:t>
      </w:r>
      <w:r>
        <w:rPr>
          <w:rFonts w:ascii="Times New Roman" w:hAnsi="Times New Roman"/>
          <w:sz w:val="24"/>
          <w:szCs w:val="24"/>
        </w:rPr>
        <w:t xml:space="preserve"> </w:t>
      </w:r>
      <w:r w:rsidRPr="0083190F">
        <w:rPr>
          <w:rFonts w:ascii="Times New Roman" w:hAnsi="Times New Roman"/>
          <w:sz w:val="24"/>
          <w:szCs w:val="24"/>
        </w:rPr>
        <w:t>implícito na descrição da dinâmica fundamental da sociedade industrial capitalista. Não é, portanto,</w:t>
      </w:r>
      <w:r>
        <w:rPr>
          <w:rFonts w:ascii="Times New Roman" w:hAnsi="Times New Roman"/>
          <w:sz w:val="24"/>
          <w:szCs w:val="24"/>
        </w:rPr>
        <w:t xml:space="preserve"> </w:t>
      </w:r>
      <w:r w:rsidRPr="0083190F">
        <w:rPr>
          <w:rFonts w:ascii="Times New Roman" w:hAnsi="Times New Roman"/>
          <w:sz w:val="24"/>
          <w:szCs w:val="24"/>
        </w:rPr>
        <w:t>por acaso que, na teoria crítica, todas as alusões à comunicação a descrevem em termos muito</w:t>
      </w:r>
      <w:r>
        <w:rPr>
          <w:rFonts w:ascii="Times New Roman" w:hAnsi="Times New Roman"/>
          <w:sz w:val="24"/>
          <w:szCs w:val="24"/>
        </w:rPr>
        <w:t xml:space="preserve"> </w:t>
      </w:r>
      <w:r w:rsidRPr="0083190F">
        <w:rPr>
          <w:rFonts w:ascii="Times New Roman" w:hAnsi="Times New Roman"/>
          <w:sz w:val="24"/>
          <w:szCs w:val="24"/>
        </w:rPr>
        <w:t>semelhantes aos da teoria hipodérmica, isto é, da «teoria administrativa» menos elaborada e menos</w:t>
      </w:r>
      <w:r>
        <w:rPr>
          <w:rFonts w:ascii="Times New Roman" w:hAnsi="Times New Roman"/>
          <w:sz w:val="24"/>
          <w:szCs w:val="24"/>
        </w:rPr>
        <w:t xml:space="preserve"> </w:t>
      </w:r>
      <w:r w:rsidRPr="0083190F">
        <w:rPr>
          <w:rFonts w:ascii="Times New Roman" w:hAnsi="Times New Roman"/>
          <w:sz w:val="24"/>
          <w:szCs w:val="24"/>
        </w:rPr>
        <w:t>organizada.</w:t>
      </w:r>
    </w:p>
    <w:p w:rsidR="0083190F" w:rsidRPr="0083190F" w:rsidRDefault="0083190F" w:rsidP="0083190F">
      <w:pPr>
        <w:spacing w:after="0" w:line="360" w:lineRule="auto"/>
        <w:ind w:firstLine="709"/>
        <w:rPr>
          <w:rFonts w:ascii="Times New Roman" w:hAnsi="Times New Roman"/>
          <w:sz w:val="24"/>
          <w:szCs w:val="24"/>
        </w:rPr>
      </w:pPr>
      <w:r w:rsidRPr="0083190F">
        <w:rPr>
          <w:rFonts w:ascii="Times New Roman" w:hAnsi="Times New Roman"/>
          <w:sz w:val="24"/>
          <w:szCs w:val="24"/>
        </w:rPr>
        <w:t>Quanto à pesquisa administrativa, a consciência da necessidade de um quadro de referência mais vasto</w:t>
      </w:r>
      <w:r>
        <w:rPr>
          <w:rFonts w:ascii="Times New Roman" w:hAnsi="Times New Roman"/>
          <w:sz w:val="24"/>
          <w:szCs w:val="24"/>
        </w:rPr>
        <w:t xml:space="preserve"> </w:t>
      </w:r>
      <w:r w:rsidRPr="0083190F">
        <w:rPr>
          <w:rFonts w:ascii="Times New Roman" w:hAnsi="Times New Roman"/>
          <w:sz w:val="24"/>
          <w:szCs w:val="24"/>
        </w:rPr>
        <w:t>no qual fixar o estudo de problemas específicos, atenuou-se frequentemente, devido (também) à</w:t>
      </w:r>
      <w:r>
        <w:rPr>
          <w:rFonts w:ascii="Times New Roman" w:hAnsi="Times New Roman"/>
          <w:sz w:val="24"/>
          <w:szCs w:val="24"/>
        </w:rPr>
        <w:t xml:space="preserve"> </w:t>
      </w:r>
      <w:r w:rsidRPr="0083190F">
        <w:rPr>
          <w:rFonts w:ascii="Times New Roman" w:hAnsi="Times New Roman"/>
          <w:sz w:val="24"/>
          <w:szCs w:val="24"/>
        </w:rPr>
        <w:t>pressão que o carácter institucional da pesquisa exercia em direcção aos aspectos metodológicos e</w:t>
      </w:r>
      <w:r>
        <w:rPr>
          <w:rFonts w:ascii="Times New Roman" w:hAnsi="Times New Roman"/>
          <w:sz w:val="24"/>
          <w:szCs w:val="24"/>
        </w:rPr>
        <w:t xml:space="preserve"> </w:t>
      </w:r>
      <w:r w:rsidRPr="0083190F">
        <w:rPr>
          <w:rFonts w:ascii="Times New Roman" w:hAnsi="Times New Roman"/>
          <w:sz w:val="24"/>
          <w:szCs w:val="24"/>
        </w:rPr>
        <w:t>operativos do trabalho de investigação. Assim se reduzia, por um lado, a complexidade dos fenómenos</w:t>
      </w:r>
      <w:r>
        <w:rPr>
          <w:rFonts w:ascii="Times New Roman" w:hAnsi="Times New Roman"/>
          <w:sz w:val="24"/>
          <w:szCs w:val="24"/>
        </w:rPr>
        <w:t xml:space="preserve"> </w:t>
      </w:r>
      <w:r w:rsidRPr="0083190F">
        <w:rPr>
          <w:rFonts w:ascii="Times New Roman" w:hAnsi="Times New Roman"/>
          <w:sz w:val="24"/>
          <w:szCs w:val="24"/>
        </w:rPr>
        <w:t>comunicativos a uma teoria da sociedade e, por outro, se esconjuravam as ligações existentes entre</w:t>
      </w:r>
      <w:r>
        <w:rPr>
          <w:rFonts w:ascii="Times New Roman" w:hAnsi="Times New Roman"/>
          <w:sz w:val="24"/>
          <w:szCs w:val="24"/>
        </w:rPr>
        <w:t xml:space="preserve"> </w:t>
      </w:r>
      <w:r w:rsidRPr="0083190F">
        <w:rPr>
          <w:rFonts w:ascii="Times New Roman" w:hAnsi="Times New Roman"/>
          <w:sz w:val="24"/>
          <w:szCs w:val="24"/>
        </w:rPr>
        <w:t>esses fenómenos e as outras variáveis sociais, com um tipo de pesquisa que não era capaz de as captar.</w:t>
      </w:r>
      <w:r>
        <w:rPr>
          <w:rFonts w:ascii="Times New Roman" w:hAnsi="Times New Roman"/>
          <w:sz w:val="24"/>
          <w:szCs w:val="24"/>
        </w:rPr>
        <w:t xml:space="preserve"> </w:t>
      </w:r>
      <w:r w:rsidRPr="0083190F">
        <w:rPr>
          <w:rFonts w:ascii="Times New Roman" w:hAnsi="Times New Roman"/>
          <w:sz w:val="24"/>
          <w:szCs w:val="24"/>
        </w:rPr>
        <w:t>A distância entre teoria crítica e pesquisa administrativa acabou, assim, por se ampliar para além da</w:t>
      </w:r>
      <w:r>
        <w:rPr>
          <w:rFonts w:ascii="Times New Roman" w:hAnsi="Times New Roman"/>
          <w:sz w:val="24"/>
          <w:szCs w:val="24"/>
        </w:rPr>
        <w:t xml:space="preserve"> </w:t>
      </w:r>
      <w:r w:rsidRPr="0083190F">
        <w:rPr>
          <w:rFonts w:ascii="Times New Roman" w:hAnsi="Times New Roman"/>
          <w:sz w:val="24"/>
          <w:szCs w:val="24"/>
        </w:rPr>
        <w:t xml:space="preserve">sua configuração inicial e por cristalizar uma diferenciação que, pelo contrário, era e continua a </w:t>
      </w:r>
      <w:r w:rsidRPr="0083190F">
        <w:rPr>
          <w:rFonts w:ascii="Times New Roman" w:hAnsi="Times New Roman"/>
          <w:sz w:val="24"/>
          <w:szCs w:val="24"/>
        </w:rPr>
        <w:lastRenderedPageBreak/>
        <w:t>ser</w:t>
      </w:r>
      <w:r>
        <w:rPr>
          <w:rFonts w:ascii="Times New Roman" w:hAnsi="Times New Roman"/>
          <w:sz w:val="24"/>
          <w:szCs w:val="24"/>
        </w:rPr>
        <w:t xml:space="preserve"> </w:t>
      </w:r>
      <w:r w:rsidRPr="0083190F">
        <w:rPr>
          <w:rFonts w:ascii="Times New Roman" w:hAnsi="Times New Roman"/>
          <w:sz w:val="24"/>
          <w:szCs w:val="24"/>
        </w:rPr>
        <w:t>fecunda e problemática. O próprio Adorno - defendendo embora que «parece ser defeito de toda e</w:t>
      </w:r>
      <w:r>
        <w:rPr>
          <w:rFonts w:ascii="Times New Roman" w:hAnsi="Times New Roman"/>
          <w:sz w:val="24"/>
          <w:szCs w:val="24"/>
        </w:rPr>
        <w:t xml:space="preserve"> </w:t>
      </w:r>
      <w:r w:rsidRPr="0083190F">
        <w:rPr>
          <w:rFonts w:ascii="Times New Roman" w:hAnsi="Times New Roman"/>
          <w:sz w:val="24"/>
          <w:szCs w:val="24"/>
        </w:rPr>
        <w:t>qualquer forma de sociologia empírica o dever optar entre credibilidade e profundidade dos dados</w:t>
      </w:r>
      <w:r>
        <w:rPr>
          <w:rFonts w:ascii="Times New Roman" w:hAnsi="Times New Roman"/>
          <w:sz w:val="24"/>
          <w:szCs w:val="24"/>
        </w:rPr>
        <w:t xml:space="preserve"> </w:t>
      </w:r>
      <w:r w:rsidRPr="0083190F">
        <w:rPr>
          <w:rFonts w:ascii="Times New Roman" w:hAnsi="Times New Roman"/>
          <w:sz w:val="24"/>
          <w:szCs w:val="24"/>
        </w:rPr>
        <w:t>obtidos» (1971, 278) - sintetiza a sua posição na polémica entre sociologia empírica e sociologia</w:t>
      </w:r>
      <w:r>
        <w:rPr>
          <w:rFonts w:ascii="Times New Roman" w:hAnsi="Times New Roman"/>
          <w:sz w:val="24"/>
          <w:szCs w:val="24"/>
        </w:rPr>
        <w:t xml:space="preserve"> </w:t>
      </w:r>
      <w:r w:rsidRPr="0083190F">
        <w:rPr>
          <w:rFonts w:ascii="Times New Roman" w:hAnsi="Times New Roman"/>
          <w:sz w:val="24"/>
          <w:szCs w:val="24"/>
        </w:rPr>
        <w:t>teórica, «frequenternente tão mal apresentada, em especial na Europa», dizendo que «as investigações</w:t>
      </w:r>
      <w:r>
        <w:rPr>
          <w:rFonts w:ascii="Times New Roman" w:hAnsi="Times New Roman"/>
          <w:sz w:val="24"/>
          <w:szCs w:val="24"/>
        </w:rPr>
        <w:t xml:space="preserve"> </w:t>
      </w:r>
      <w:r w:rsidRPr="0083190F">
        <w:rPr>
          <w:rFonts w:ascii="Times New Roman" w:hAnsi="Times New Roman"/>
          <w:sz w:val="24"/>
          <w:szCs w:val="24"/>
        </w:rPr>
        <w:t>empíricas não só são legítimas como essenciais, até no domínio dos fenómenos culturais. Não era</w:t>
      </w:r>
      <w:r>
        <w:rPr>
          <w:rFonts w:ascii="Times New Roman" w:hAnsi="Times New Roman"/>
          <w:sz w:val="24"/>
          <w:szCs w:val="24"/>
        </w:rPr>
        <w:t xml:space="preserve"> </w:t>
      </w:r>
      <w:r w:rsidRPr="0083190F">
        <w:rPr>
          <w:rFonts w:ascii="Times New Roman" w:hAnsi="Times New Roman"/>
          <w:sz w:val="24"/>
          <w:szCs w:val="24"/>
        </w:rPr>
        <w:t>preciso, todavia, atribuir-lhes autonomia ou considerá-las como uma chave universal. Acima de tudo,</w:t>
      </w:r>
      <w:r>
        <w:rPr>
          <w:rFonts w:ascii="Times New Roman" w:hAnsi="Times New Roman"/>
          <w:sz w:val="24"/>
          <w:szCs w:val="24"/>
        </w:rPr>
        <w:t xml:space="preserve"> </w:t>
      </w:r>
      <w:r w:rsidRPr="0083190F">
        <w:rPr>
          <w:rFonts w:ascii="Times New Roman" w:hAnsi="Times New Roman"/>
          <w:sz w:val="24"/>
          <w:szCs w:val="24"/>
        </w:rPr>
        <w:t>têm, por sua vez, de concluir-se por um conhecimento teórico. A teoria não é apenas um veículo que</w:t>
      </w:r>
      <w:r>
        <w:rPr>
          <w:rFonts w:ascii="Times New Roman" w:hAnsi="Times New Roman"/>
          <w:sz w:val="24"/>
          <w:szCs w:val="24"/>
        </w:rPr>
        <w:t xml:space="preserve"> </w:t>
      </w:r>
      <w:r w:rsidRPr="0083190F">
        <w:rPr>
          <w:rFonts w:ascii="Times New Roman" w:hAnsi="Times New Roman"/>
          <w:sz w:val="24"/>
          <w:szCs w:val="24"/>
        </w:rPr>
        <w:t>se torna supérfluo mal se disponha dos dados» (Adorno, 1971, 271).</w:t>
      </w:r>
    </w:p>
    <w:p w:rsidR="0083190F" w:rsidRPr="0083190F" w:rsidRDefault="0083190F" w:rsidP="0083190F">
      <w:pPr>
        <w:spacing w:after="0" w:line="360" w:lineRule="auto"/>
        <w:ind w:firstLine="709"/>
        <w:rPr>
          <w:rFonts w:ascii="Times New Roman" w:hAnsi="Times New Roman"/>
          <w:sz w:val="24"/>
          <w:szCs w:val="24"/>
        </w:rPr>
      </w:pPr>
      <w:r w:rsidRPr="0083190F">
        <w:rPr>
          <w:rFonts w:ascii="Times New Roman" w:hAnsi="Times New Roman"/>
          <w:sz w:val="24"/>
          <w:szCs w:val="24"/>
        </w:rPr>
        <w:t>Não é, portanto, por acaso que essa oposição está actualmente a ser superada, na minha opinião,</w:t>
      </w:r>
      <w:r>
        <w:rPr>
          <w:rFonts w:ascii="Times New Roman" w:hAnsi="Times New Roman"/>
          <w:sz w:val="24"/>
          <w:szCs w:val="24"/>
        </w:rPr>
        <w:t xml:space="preserve"> </w:t>
      </w:r>
      <w:r w:rsidRPr="0083190F">
        <w:rPr>
          <w:rFonts w:ascii="Times New Roman" w:hAnsi="Times New Roman"/>
          <w:sz w:val="24"/>
          <w:szCs w:val="24"/>
        </w:rPr>
        <w:t>segundo as duas coordenadas seguintes:</w:t>
      </w:r>
    </w:p>
    <w:p w:rsidR="0083190F" w:rsidRPr="0083190F" w:rsidRDefault="0083190F" w:rsidP="008D7CA5">
      <w:pPr>
        <w:pStyle w:val="ListParagraph"/>
        <w:numPr>
          <w:ilvl w:val="0"/>
          <w:numId w:val="29"/>
        </w:numPr>
        <w:spacing w:after="0" w:line="360" w:lineRule="auto"/>
        <w:rPr>
          <w:rFonts w:ascii="Times New Roman" w:hAnsi="Times New Roman"/>
          <w:sz w:val="24"/>
          <w:szCs w:val="24"/>
        </w:rPr>
      </w:pPr>
      <w:r w:rsidRPr="0083190F">
        <w:rPr>
          <w:rFonts w:ascii="Times New Roman" w:hAnsi="Times New Roman"/>
          <w:sz w:val="24"/>
          <w:szCs w:val="24"/>
        </w:rPr>
        <w:t>a primeira diz respeito a certos problemas que de facto impõem um tipo de conceptualização, no domínio dos mass media, que transpõe os limites do contraste. Por exemplo, a questão dos efeitos a longo prazo dos mass media (ver Capítulo 2) ou o problema dos processos pelo quais a informação de massa contribui para construir a imagem que os indivíduos fazem da realidade (ver Capítulo 3);</w:t>
      </w:r>
    </w:p>
    <w:p w:rsidR="0083190F" w:rsidRPr="0083190F" w:rsidRDefault="0083190F" w:rsidP="008D7CA5">
      <w:pPr>
        <w:pStyle w:val="ListParagraph"/>
        <w:numPr>
          <w:ilvl w:val="0"/>
          <w:numId w:val="29"/>
        </w:numPr>
        <w:spacing w:after="0" w:line="360" w:lineRule="auto"/>
        <w:rPr>
          <w:rFonts w:ascii="Times New Roman" w:hAnsi="Times New Roman"/>
          <w:sz w:val="24"/>
          <w:szCs w:val="24"/>
        </w:rPr>
      </w:pPr>
      <w:r w:rsidRPr="0083190F">
        <w:rPr>
          <w:rFonts w:ascii="Times New Roman" w:hAnsi="Times New Roman"/>
          <w:sz w:val="24"/>
          <w:szCs w:val="24"/>
        </w:rPr>
        <w:t>a segunda coordenada relaciona-se com a superação de um dado que, implicitamente, reunia teoria crítica e pesquisa administrativa, ou seja, o facto de ambas se referirem a uma teoria informacional dos processos comunicativos. À medida que o paradigma da teoria da informação foi suplantado, na communication research, pela existência de outros referentes teóricos (teoria semiótica, sociologia do conhecimento, psicologia cognitiva), novos objectos de conhecimento se impuseram e questões tradicionais puderam ser colocadas em termos diferentes, modificando os fundamentos das abordagens (ver 1.9.).</w:t>
      </w:r>
    </w:p>
    <w:p w:rsidR="0083190F" w:rsidRDefault="0083190F" w:rsidP="0083190F">
      <w:pPr>
        <w:spacing w:after="0" w:line="360" w:lineRule="auto"/>
        <w:ind w:firstLine="709"/>
        <w:rPr>
          <w:rFonts w:ascii="Times New Roman" w:hAnsi="Times New Roman"/>
          <w:sz w:val="24"/>
          <w:szCs w:val="24"/>
        </w:rPr>
      </w:pPr>
      <w:r w:rsidRPr="0083190F">
        <w:rPr>
          <w:rFonts w:ascii="Times New Roman" w:hAnsi="Times New Roman"/>
          <w:sz w:val="24"/>
          <w:szCs w:val="24"/>
        </w:rPr>
        <w:t>Cada qual considera, naturalmente, uma tendência mais adequada do que a outra, mas a realidade</w:t>
      </w:r>
      <w:r>
        <w:rPr>
          <w:rFonts w:ascii="Times New Roman" w:hAnsi="Times New Roman"/>
          <w:sz w:val="24"/>
          <w:szCs w:val="24"/>
        </w:rPr>
        <w:t xml:space="preserve"> </w:t>
      </w:r>
      <w:r w:rsidRPr="0083190F">
        <w:rPr>
          <w:rFonts w:ascii="Times New Roman" w:hAnsi="Times New Roman"/>
          <w:sz w:val="24"/>
          <w:szCs w:val="24"/>
        </w:rPr>
        <w:t>global da pesquisa em matéria de comunicações de massa apresenta-se, hoje, com a perspectiva</w:t>
      </w:r>
      <w:r>
        <w:rPr>
          <w:rFonts w:ascii="Times New Roman" w:hAnsi="Times New Roman"/>
          <w:sz w:val="24"/>
          <w:szCs w:val="24"/>
        </w:rPr>
        <w:t xml:space="preserve"> </w:t>
      </w:r>
      <w:r w:rsidRPr="0083190F">
        <w:rPr>
          <w:rFonts w:ascii="Times New Roman" w:hAnsi="Times New Roman"/>
          <w:sz w:val="24"/>
          <w:szCs w:val="24"/>
        </w:rPr>
        <w:t>concreta de abordagens disciplinares cada vez mais articuladas, variadas e em vias de integração.</w:t>
      </w:r>
    </w:p>
    <w:p w:rsidR="0083190F" w:rsidRDefault="0083190F" w:rsidP="001B5E8D">
      <w:pPr>
        <w:spacing w:after="0" w:line="360" w:lineRule="auto"/>
        <w:ind w:firstLine="709"/>
        <w:rPr>
          <w:rFonts w:ascii="Times New Roman" w:hAnsi="Times New Roman"/>
          <w:sz w:val="24"/>
          <w:szCs w:val="24"/>
        </w:rPr>
      </w:pPr>
    </w:p>
    <w:p w:rsidR="0083190F" w:rsidRDefault="0083190F" w:rsidP="001B5E8D">
      <w:pPr>
        <w:spacing w:after="0" w:line="360" w:lineRule="auto"/>
        <w:ind w:firstLine="709"/>
        <w:rPr>
          <w:rFonts w:ascii="Times New Roman" w:hAnsi="Times New Roman"/>
          <w:sz w:val="24"/>
          <w:szCs w:val="24"/>
        </w:rPr>
      </w:pPr>
    </w:p>
    <w:p w:rsidR="001E0C57" w:rsidRDefault="001E0C57">
      <w:pPr>
        <w:spacing w:after="0" w:line="240" w:lineRule="auto"/>
        <w:rPr>
          <w:rFonts w:ascii="Times New Roman" w:hAnsi="Times New Roman"/>
          <w:sz w:val="24"/>
          <w:szCs w:val="24"/>
        </w:rPr>
      </w:pPr>
      <w:r>
        <w:rPr>
          <w:rFonts w:ascii="Times New Roman" w:hAnsi="Times New Roman"/>
          <w:sz w:val="24"/>
          <w:szCs w:val="24"/>
        </w:rPr>
        <w:br w:type="page"/>
      </w:r>
    </w:p>
    <w:p w:rsidR="001E0C57" w:rsidRDefault="001E0C57" w:rsidP="001E0C57">
      <w:pPr>
        <w:pStyle w:val="Heading1"/>
        <w:spacing w:before="120" w:after="120"/>
      </w:pPr>
      <w:bookmarkStart w:id="47" w:name="_Toc361187571"/>
      <w:r>
        <w:lastRenderedPageBreak/>
        <w:t>Tópico 7: Hipótese do «agenda-setting»</w:t>
      </w:r>
      <w:bookmarkEnd w:id="47"/>
    </w:p>
    <w:p w:rsidR="001E0C57" w:rsidRDefault="001E0C57" w:rsidP="001E0C57">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08FB450E" wp14:editId="2A94E103">
            <wp:extent cx="3267075" cy="2124859"/>
            <wp:effectExtent l="0" t="0" r="0" b="8890"/>
            <wp:docPr id="13" name="Picture 13" descr="Tóp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ópico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67075" cy="2124859"/>
                    </a:xfrm>
                    <a:prstGeom prst="rect">
                      <a:avLst/>
                    </a:prstGeom>
                    <a:noFill/>
                    <a:ln>
                      <a:noFill/>
                    </a:ln>
                  </pic:spPr>
                </pic:pic>
              </a:graphicData>
            </a:graphic>
          </wp:inline>
        </w:drawing>
      </w:r>
    </w:p>
    <w:p w:rsidR="001E0C57" w:rsidRPr="001E0C57" w:rsidRDefault="001E0C57" w:rsidP="001E0C57">
      <w:pPr>
        <w:spacing w:after="0" w:line="360" w:lineRule="auto"/>
        <w:rPr>
          <w:rFonts w:ascii="Times New Roman" w:hAnsi="Times New Roman"/>
          <w:b/>
          <w:bCs/>
          <w:color w:val="000000"/>
          <w:sz w:val="24"/>
          <w:szCs w:val="24"/>
        </w:rPr>
      </w:pPr>
      <w:r w:rsidRPr="001E0C57">
        <w:rPr>
          <w:rFonts w:ascii="Times New Roman" w:hAnsi="Times New Roman"/>
          <w:b/>
          <w:bCs/>
          <w:color w:val="000000"/>
          <w:sz w:val="24"/>
          <w:szCs w:val="24"/>
        </w:rPr>
        <w:t>Sinopse</w:t>
      </w:r>
    </w:p>
    <w:p w:rsidR="001E0C57" w:rsidRPr="00494C01" w:rsidRDefault="001E0C57" w:rsidP="001E0C57">
      <w:pPr>
        <w:spacing w:line="288" w:lineRule="atLeast"/>
        <w:rPr>
          <w:rFonts w:ascii="Times New Roman" w:hAnsi="Times New Roman"/>
          <w:color w:val="000000"/>
          <w:sz w:val="24"/>
          <w:szCs w:val="24"/>
        </w:rPr>
      </w:pPr>
      <w:r w:rsidRPr="00494C01">
        <w:rPr>
          <w:rFonts w:ascii="Times New Roman" w:hAnsi="Times New Roman"/>
          <w:color w:val="000000"/>
          <w:sz w:val="24"/>
          <w:szCs w:val="24"/>
        </w:rPr>
        <w:t>Dentro das tendências actuais de pesquisa dos mass-media, a hipótese do agenda-setting assume um lugar de destaque. A sua principal assunção é a de que “as pessoas têm tendência para incluir ou excluir dos seus próprios conhecimentos aquilo que os mass-media incluem ou excluem do seu próprio conteúdo” (Shaw). Ou, em reforço desta ideia, a de que os mass-media, sobretudo a imprensa, não dizendo às pessoas o que elas devem pensar sobre determinado assunto “têm uma capacidade espantosa para dizerem aos seus próprios leitores sobre que temas devem pensar alguma coisa” (Shaw).</w:t>
      </w:r>
    </w:p>
    <w:p w:rsidR="001E0C57" w:rsidRPr="001E0C57" w:rsidRDefault="001E0C57" w:rsidP="001E0C57">
      <w:pPr>
        <w:spacing w:after="0" w:line="360" w:lineRule="auto"/>
        <w:rPr>
          <w:rFonts w:ascii="Times New Roman" w:hAnsi="Times New Roman"/>
          <w:b/>
          <w:bCs/>
          <w:color w:val="000000"/>
          <w:sz w:val="24"/>
          <w:szCs w:val="24"/>
        </w:rPr>
      </w:pPr>
      <w:r w:rsidRPr="001E0C57">
        <w:rPr>
          <w:rFonts w:ascii="Times New Roman" w:hAnsi="Times New Roman"/>
          <w:b/>
          <w:bCs/>
          <w:color w:val="000000"/>
          <w:sz w:val="24"/>
          <w:szCs w:val="24"/>
        </w:rPr>
        <w:t>Indicações para estudo autónomo</w:t>
      </w:r>
    </w:p>
    <w:p w:rsidR="001E0C57" w:rsidRPr="00494C01" w:rsidRDefault="001E0C57" w:rsidP="008D7CA5">
      <w:pPr>
        <w:numPr>
          <w:ilvl w:val="0"/>
          <w:numId w:val="33"/>
        </w:numPr>
        <w:spacing w:line="288" w:lineRule="atLeast"/>
        <w:rPr>
          <w:rFonts w:ascii="Times New Roman" w:hAnsi="Times New Roman"/>
          <w:color w:val="000000"/>
          <w:sz w:val="24"/>
          <w:szCs w:val="24"/>
        </w:rPr>
      </w:pPr>
      <w:r w:rsidRPr="00494C01">
        <w:rPr>
          <w:rFonts w:ascii="Times New Roman" w:hAnsi="Times New Roman"/>
          <w:color w:val="000000"/>
          <w:sz w:val="24"/>
          <w:szCs w:val="24"/>
        </w:rPr>
        <w:t>Ler textos de apoio.</w:t>
      </w:r>
    </w:p>
    <w:p w:rsidR="001E0C57" w:rsidRPr="00494C01" w:rsidRDefault="001E0C57" w:rsidP="008D7CA5">
      <w:pPr>
        <w:numPr>
          <w:ilvl w:val="0"/>
          <w:numId w:val="33"/>
        </w:numPr>
        <w:spacing w:line="288" w:lineRule="atLeast"/>
        <w:rPr>
          <w:rFonts w:ascii="Times New Roman" w:hAnsi="Times New Roman"/>
          <w:color w:val="000000"/>
          <w:sz w:val="24"/>
          <w:szCs w:val="24"/>
        </w:rPr>
      </w:pPr>
      <w:r w:rsidRPr="00494C01">
        <w:rPr>
          <w:rFonts w:ascii="Times New Roman" w:hAnsi="Times New Roman"/>
          <w:color w:val="000000"/>
          <w:sz w:val="24"/>
          <w:szCs w:val="24"/>
        </w:rPr>
        <w:t>Responder à questão:</w:t>
      </w:r>
    </w:p>
    <w:p w:rsidR="001E0C57" w:rsidRPr="00494C01" w:rsidRDefault="001E0C57" w:rsidP="001E0C57">
      <w:pPr>
        <w:spacing w:line="288" w:lineRule="atLeast"/>
        <w:ind w:left="360"/>
        <w:rPr>
          <w:rFonts w:ascii="Times New Roman" w:hAnsi="Times New Roman"/>
          <w:i/>
          <w:iCs/>
          <w:color w:val="000000"/>
          <w:sz w:val="24"/>
          <w:szCs w:val="24"/>
        </w:rPr>
      </w:pPr>
      <w:r w:rsidRPr="00494C01">
        <w:rPr>
          <w:rFonts w:ascii="Times New Roman" w:hAnsi="Times New Roman"/>
          <w:i/>
          <w:iCs/>
          <w:color w:val="000000"/>
          <w:sz w:val="24"/>
          <w:szCs w:val="24"/>
        </w:rPr>
        <w:t>Porque é que a hipótese do agenda-setting coloca problemas de ordem metodológica?</w:t>
      </w:r>
    </w:p>
    <w:p w:rsidR="001E0C57" w:rsidRPr="001E0C57" w:rsidRDefault="001E0C57" w:rsidP="001E0C57">
      <w:pPr>
        <w:spacing w:after="0" w:line="360" w:lineRule="auto"/>
        <w:rPr>
          <w:rFonts w:ascii="Times New Roman" w:hAnsi="Times New Roman"/>
          <w:b/>
          <w:color w:val="000000"/>
          <w:sz w:val="24"/>
          <w:szCs w:val="24"/>
        </w:rPr>
      </w:pPr>
      <w:r w:rsidRPr="001E0C57">
        <w:rPr>
          <w:rFonts w:ascii="Times New Roman" w:hAnsi="Times New Roman"/>
          <w:b/>
          <w:color w:val="000000"/>
          <w:sz w:val="24"/>
          <w:szCs w:val="24"/>
        </w:rPr>
        <w:t>Textos de apoio:</w:t>
      </w:r>
    </w:p>
    <w:p w:rsidR="001E0C57" w:rsidRPr="00494C01" w:rsidRDefault="001E0C57" w:rsidP="001E0C57">
      <w:pPr>
        <w:spacing w:line="288" w:lineRule="atLeast"/>
        <w:ind w:left="360"/>
        <w:rPr>
          <w:rFonts w:ascii="Times New Roman" w:hAnsi="Times New Roman"/>
          <w:color w:val="000000"/>
          <w:sz w:val="24"/>
          <w:szCs w:val="24"/>
        </w:rPr>
      </w:pPr>
      <w:r w:rsidRPr="00494C01">
        <w:rPr>
          <w:rFonts w:ascii="Times New Roman" w:hAnsi="Times New Roman"/>
          <w:color w:val="000000"/>
          <w:sz w:val="24"/>
          <w:szCs w:val="24"/>
        </w:rPr>
        <w:t>WOLF, Mauro, Teorias da Comunicação, pp.144-176.</w:t>
      </w:r>
    </w:p>
    <w:p w:rsidR="001E0C57" w:rsidRDefault="006F66AF" w:rsidP="001E0C57">
      <w:pPr>
        <w:spacing w:before="100" w:beforeAutospacing="1" w:after="100" w:afterAutospacing="1" w:line="288" w:lineRule="atLeast"/>
        <w:ind w:left="708"/>
        <w:rPr>
          <w:rFonts w:ascii="Trebuchet MS" w:hAnsi="Trebuchet MS" w:cs="Arial"/>
          <w:color w:val="000000"/>
        </w:rPr>
      </w:pPr>
      <w:hyperlink r:id="rId27" w:history="1">
        <w:r w:rsidR="001E0C57">
          <w:rPr>
            <w:rFonts w:ascii="Trebuchet MS" w:hAnsi="Trebuchet MS" w:cs="Arial"/>
            <w:noProof/>
            <w:color w:val="0C2D51"/>
          </w:rPr>
          <w:drawing>
            <wp:inline distT="0" distB="0" distL="0" distR="0" wp14:anchorId="41EF125C" wp14:editId="0BA02672">
              <wp:extent cx="152400" cy="152400"/>
              <wp:effectExtent l="0" t="0" r="0" b="0"/>
              <wp:docPr id="17" name="Picture 17" descr="http://www.moodle.univ-ab.pt/moodle/theme/UAb_1ciclo/pix/mod/resource/icon.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moodle.univ-ab.pt/moodle/theme/UAb_1ciclo/pix/mod/resource/icon.gif">
                        <a:hlinkClick r:id="rId27"/>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1E0C57">
          <w:rPr>
            <w:rStyle w:val="Hyperlink"/>
            <w:rFonts w:ascii="Trebuchet MS" w:hAnsi="Trebuchet MS" w:cs="Arial"/>
          </w:rPr>
          <w:t>Orientações de estudo</w:t>
        </w:r>
      </w:hyperlink>
    </w:p>
    <w:p w:rsidR="001E0C57" w:rsidRPr="001E0C57" w:rsidRDefault="001E0C57" w:rsidP="001E0C57">
      <w:pPr>
        <w:shd w:val="clear" w:color="auto" w:fill="FFFFFF"/>
        <w:spacing w:after="0" w:line="360" w:lineRule="auto"/>
        <w:rPr>
          <w:rFonts w:ascii="Times New Roman" w:hAnsi="Times New Roman"/>
          <w:b/>
          <w:bCs/>
          <w:caps/>
          <w:color w:val="000000"/>
          <w:sz w:val="24"/>
          <w:szCs w:val="24"/>
        </w:rPr>
      </w:pPr>
      <w:r>
        <w:rPr>
          <w:rFonts w:ascii="Times New Roman" w:hAnsi="Times New Roman"/>
          <w:b/>
          <w:bCs/>
          <w:color w:val="000000"/>
          <w:sz w:val="24"/>
          <w:szCs w:val="24"/>
        </w:rPr>
        <w:t>O</w:t>
      </w:r>
      <w:r w:rsidRPr="001E0C57">
        <w:rPr>
          <w:rFonts w:ascii="Times New Roman" w:hAnsi="Times New Roman"/>
          <w:b/>
          <w:bCs/>
          <w:color w:val="000000"/>
          <w:sz w:val="24"/>
          <w:szCs w:val="24"/>
        </w:rPr>
        <w:t>rientações de estudo</w:t>
      </w:r>
    </w:p>
    <w:p w:rsidR="001E0C57" w:rsidRP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Compreender os pressupostos da hipótese do agenda-setting.</w:t>
      </w:r>
    </w:p>
    <w:p w:rsidR="001E0C57" w:rsidRP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Compreender a noção de dependência cognitiva dos mass-media.</w:t>
      </w:r>
    </w:p>
    <w:p w:rsid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 xml:space="preserve">Compreender o impacto diferenciado do agenda-setting em função do meio de comunicação utilizado: televisão, rádio, imprensa. </w:t>
      </w:r>
    </w:p>
    <w:p w:rsidR="001E0C57" w:rsidRP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Identificar e distinguir os diferentes estudos realizados no âmbito do agenda-setting.</w:t>
      </w:r>
    </w:p>
    <w:p w:rsidR="001E0C57" w:rsidRPr="001E0C57" w:rsidRDefault="001E0C57" w:rsidP="008D7CA5">
      <w:pPr>
        <w:pStyle w:val="ListParagraph"/>
        <w:numPr>
          <w:ilvl w:val="0"/>
          <w:numId w:val="34"/>
        </w:numPr>
        <w:shd w:val="clear" w:color="auto" w:fill="FFFFFF"/>
        <w:spacing w:after="0" w:line="360" w:lineRule="auto"/>
        <w:rPr>
          <w:rFonts w:ascii="Times New Roman" w:hAnsi="Times New Roman"/>
          <w:color w:val="000000"/>
          <w:sz w:val="24"/>
          <w:szCs w:val="24"/>
        </w:rPr>
      </w:pPr>
      <w:r w:rsidRPr="001E0C57">
        <w:rPr>
          <w:rFonts w:ascii="Times New Roman" w:hAnsi="Times New Roman"/>
          <w:color w:val="000000"/>
          <w:sz w:val="24"/>
          <w:szCs w:val="24"/>
        </w:rPr>
        <w:t>Identificar e articular os principais limites e problemas associados à hipótese do agenda-setting.</w:t>
      </w:r>
    </w:p>
    <w:p w:rsidR="001E0C57" w:rsidRDefault="001E0C57">
      <w:pPr>
        <w:spacing w:after="0" w:line="240" w:lineRule="auto"/>
        <w:rPr>
          <w:rFonts w:ascii="Times New Roman" w:hAnsi="Times New Roman"/>
          <w:sz w:val="24"/>
          <w:szCs w:val="24"/>
        </w:rPr>
      </w:pPr>
      <w:r>
        <w:rPr>
          <w:rFonts w:ascii="Times New Roman" w:hAnsi="Times New Roman"/>
          <w:sz w:val="24"/>
          <w:szCs w:val="24"/>
        </w:rPr>
        <w:br w:type="page"/>
      </w:r>
    </w:p>
    <w:p w:rsidR="00853B61" w:rsidRPr="00853B61" w:rsidRDefault="00853B61" w:rsidP="00853B61">
      <w:pPr>
        <w:pStyle w:val="Heading1"/>
      </w:pPr>
      <w:bookmarkStart w:id="48" w:name="_Toc361187572"/>
      <w:r w:rsidRPr="00853B61">
        <w:lastRenderedPageBreak/>
        <w:t>NOVAS TENDÊNCIAS DA PESQUISA</w:t>
      </w:r>
      <w:r>
        <w:t xml:space="preserve"> </w:t>
      </w:r>
      <w:r w:rsidRPr="00853B61">
        <w:t>MASS MEDIA E CONSTRUÇÃO DA REALIDADE</w:t>
      </w:r>
      <w:bookmarkEnd w:id="48"/>
    </w:p>
    <w:p w:rsidR="00853B61" w:rsidRPr="00853B61" w:rsidRDefault="00853B61" w:rsidP="00853B61">
      <w:pPr>
        <w:pStyle w:val="Heading1"/>
      </w:pPr>
      <w:bookmarkStart w:id="49" w:name="_Toc361187573"/>
      <w:r w:rsidRPr="00853B61">
        <w:t>ESTUDO DOS EFEITOS A LONGO PRAZO</w:t>
      </w:r>
      <w:bookmarkEnd w:id="49"/>
    </w:p>
    <w:p w:rsidR="00853B61" w:rsidRPr="00853B61" w:rsidRDefault="00853B61" w:rsidP="00853B61">
      <w:pPr>
        <w:pStyle w:val="Heading2"/>
      </w:pPr>
      <w:bookmarkStart w:id="50" w:name="_Toc361187574"/>
      <w:r w:rsidRPr="00853B61">
        <w:t>2. 1. Premissa</w:t>
      </w:r>
      <w:bookmarkEnd w:id="50"/>
    </w:p>
    <w:p w:rsidR="00051AE7" w:rsidRDefault="00051AE7" w:rsidP="00853B61">
      <w:pPr>
        <w:spacing w:after="0" w:line="360" w:lineRule="auto"/>
        <w:ind w:firstLine="709"/>
        <w:rPr>
          <w:rFonts w:ascii="Times New Roman" w:hAnsi="Times New Roman"/>
          <w:sz w:val="24"/>
          <w:szCs w:val="24"/>
        </w:rPr>
      </w:pPr>
      <w:r>
        <w:rPr>
          <w:rFonts w:ascii="Times New Roman" w:hAnsi="Times New Roman"/>
          <w:sz w:val="24"/>
          <w:szCs w:val="24"/>
        </w:rPr>
        <w:t>pdf: p. 60; livro: p.123-158</w:t>
      </w:r>
    </w:p>
    <w:p w:rsidR="00853B61" w:rsidRPr="00853B61" w:rsidRDefault="00853B61" w:rsidP="00853B61">
      <w:pPr>
        <w:spacing w:after="0" w:line="360" w:lineRule="auto"/>
        <w:ind w:firstLine="709"/>
        <w:rPr>
          <w:rFonts w:ascii="Times New Roman" w:hAnsi="Times New Roman"/>
          <w:sz w:val="24"/>
          <w:szCs w:val="24"/>
        </w:rPr>
      </w:pPr>
      <w:r w:rsidRPr="00853B61">
        <w:rPr>
          <w:rFonts w:ascii="Times New Roman" w:hAnsi="Times New Roman"/>
          <w:sz w:val="24"/>
          <w:szCs w:val="24"/>
        </w:rPr>
        <w:t>O segundo e terceiro capítulos expõem as tendências actuais da communication research que são</w:t>
      </w:r>
      <w:r>
        <w:rPr>
          <w:rFonts w:ascii="Times New Roman" w:hAnsi="Times New Roman"/>
          <w:sz w:val="24"/>
          <w:szCs w:val="24"/>
        </w:rPr>
        <w:t xml:space="preserve"> </w:t>
      </w:r>
      <w:r w:rsidRPr="00853B61">
        <w:rPr>
          <w:rFonts w:ascii="Times New Roman" w:hAnsi="Times New Roman"/>
          <w:sz w:val="24"/>
          <w:szCs w:val="24"/>
        </w:rPr>
        <w:t>capazes de ultrapassar o impasse do debate ideológico e, ao mesmo tempo, propor integrações</w:t>
      </w:r>
      <w:r>
        <w:rPr>
          <w:rFonts w:ascii="Times New Roman" w:hAnsi="Times New Roman"/>
          <w:sz w:val="24"/>
          <w:szCs w:val="24"/>
        </w:rPr>
        <w:t xml:space="preserve"> </w:t>
      </w:r>
      <w:r w:rsidRPr="00853B61">
        <w:rPr>
          <w:rFonts w:ascii="Times New Roman" w:hAnsi="Times New Roman"/>
          <w:sz w:val="24"/>
          <w:szCs w:val="24"/>
        </w:rPr>
        <w:t>possíveis, acerca de problemas específicos, entre domínios disciplinares diversos. Não obstante a</w:t>
      </w:r>
      <w:r>
        <w:rPr>
          <w:rFonts w:ascii="Times New Roman" w:hAnsi="Times New Roman"/>
          <w:sz w:val="24"/>
          <w:szCs w:val="24"/>
        </w:rPr>
        <w:t xml:space="preserve"> </w:t>
      </w:r>
      <w:r w:rsidRPr="00853B61">
        <w:rPr>
          <w:rFonts w:ascii="Times New Roman" w:hAnsi="Times New Roman"/>
          <w:sz w:val="24"/>
          <w:szCs w:val="24"/>
        </w:rPr>
        <w:t>grande variedade de temas que hoje se apresentam à atenção dos investigadores, aqueles que melhor</w:t>
      </w:r>
      <w:r>
        <w:rPr>
          <w:rFonts w:ascii="Times New Roman" w:hAnsi="Times New Roman"/>
          <w:sz w:val="24"/>
          <w:szCs w:val="24"/>
        </w:rPr>
        <w:t xml:space="preserve"> </w:t>
      </w:r>
      <w:r w:rsidRPr="00853B61">
        <w:rPr>
          <w:rFonts w:ascii="Times New Roman" w:hAnsi="Times New Roman"/>
          <w:sz w:val="24"/>
          <w:szCs w:val="24"/>
        </w:rPr>
        <w:t>desempenham o papel de «rebocador» não são muitos. Pessoalmente, creio que os mais complexos e</w:t>
      </w:r>
      <w:r>
        <w:rPr>
          <w:rFonts w:ascii="Times New Roman" w:hAnsi="Times New Roman"/>
          <w:sz w:val="24"/>
          <w:szCs w:val="24"/>
        </w:rPr>
        <w:t xml:space="preserve"> </w:t>
      </w:r>
      <w:r w:rsidRPr="00853B61">
        <w:rPr>
          <w:rFonts w:ascii="Times New Roman" w:hAnsi="Times New Roman"/>
          <w:sz w:val="24"/>
          <w:szCs w:val="24"/>
        </w:rPr>
        <w:t>significativos são, por um lado, a questão dos efeitos dos mass media e, por outro, a forma como os</w:t>
      </w:r>
      <w:r>
        <w:rPr>
          <w:rFonts w:ascii="Times New Roman" w:hAnsi="Times New Roman"/>
          <w:sz w:val="24"/>
          <w:szCs w:val="24"/>
        </w:rPr>
        <w:t xml:space="preserve"> </w:t>
      </w:r>
      <w:r w:rsidRPr="00853B61">
        <w:rPr>
          <w:rFonts w:ascii="Times New Roman" w:hAnsi="Times New Roman"/>
          <w:sz w:val="24"/>
          <w:szCs w:val="24"/>
        </w:rPr>
        <w:t>mass media constroem a imagem da realidade social. Os dois temas estão estreitamente ligados e há</w:t>
      </w:r>
      <w:r>
        <w:rPr>
          <w:rFonts w:ascii="Times New Roman" w:hAnsi="Times New Roman"/>
          <w:sz w:val="24"/>
          <w:szCs w:val="24"/>
        </w:rPr>
        <w:t xml:space="preserve"> </w:t>
      </w:r>
      <w:r w:rsidRPr="00853B61">
        <w:rPr>
          <w:rFonts w:ascii="Times New Roman" w:hAnsi="Times New Roman"/>
          <w:sz w:val="24"/>
          <w:szCs w:val="24"/>
        </w:rPr>
        <w:t>certas questões enfrentadas por um que são úteis para o posicionamento correcto do outro.</w:t>
      </w:r>
    </w:p>
    <w:p w:rsidR="001E0C57" w:rsidRDefault="00853B61" w:rsidP="00853B61">
      <w:pPr>
        <w:spacing w:after="0" w:line="360" w:lineRule="auto"/>
        <w:ind w:firstLine="709"/>
        <w:rPr>
          <w:rFonts w:ascii="Times New Roman" w:hAnsi="Times New Roman"/>
          <w:sz w:val="24"/>
          <w:szCs w:val="24"/>
        </w:rPr>
      </w:pPr>
      <w:r w:rsidRPr="00853B61">
        <w:rPr>
          <w:rFonts w:ascii="Times New Roman" w:hAnsi="Times New Roman"/>
          <w:sz w:val="24"/>
          <w:szCs w:val="24"/>
        </w:rPr>
        <w:t>Antes de se aprofundar a questão inicial, é oportuno aludir à forma como se deu a passagem para a</w:t>
      </w:r>
      <w:r>
        <w:rPr>
          <w:rFonts w:ascii="Times New Roman" w:hAnsi="Times New Roman"/>
          <w:sz w:val="24"/>
          <w:szCs w:val="24"/>
        </w:rPr>
        <w:t xml:space="preserve"> </w:t>
      </w:r>
      <w:r w:rsidRPr="00853B61">
        <w:rPr>
          <w:rFonts w:ascii="Times New Roman" w:hAnsi="Times New Roman"/>
          <w:sz w:val="24"/>
          <w:szCs w:val="24"/>
        </w:rPr>
        <w:t>nova atitude.</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Durante muito tempo, o estudo sobre os efeitos permaneceu associado àquilo que Schulz (1982)</w:t>
      </w:r>
      <w:r>
        <w:rPr>
          <w:rFonts w:ascii="Times New Roman" w:hAnsi="Times New Roman"/>
          <w:sz w:val="24"/>
          <w:szCs w:val="24"/>
        </w:rPr>
        <w:t xml:space="preserve"> </w:t>
      </w:r>
      <w:r w:rsidRPr="00286929">
        <w:rPr>
          <w:rFonts w:ascii="Times New Roman" w:hAnsi="Times New Roman"/>
          <w:sz w:val="24"/>
          <w:szCs w:val="24"/>
        </w:rPr>
        <w:t>define como o Transfermodell der Kommunikation e que implica as seguintes premissas:</w:t>
      </w:r>
    </w:p>
    <w:p w:rsidR="00286929" w:rsidRPr="00286929" w:rsidRDefault="00286929" w:rsidP="008D7CA5">
      <w:pPr>
        <w:pStyle w:val="ListParagraph"/>
        <w:numPr>
          <w:ilvl w:val="0"/>
          <w:numId w:val="35"/>
        </w:numPr>
        <w:spacing w:after="0" w:line="360" w:lineRule="auto"/>
        <w:rPr>
          <w:rFonts w:ascii="Times New Roman" w:hAnsi="Times New Roman"/>
          <w:sz w:val="24"/>
          <w:szCs w:val="24"/>
        </w:rPr>
      </w:pPr>
      <w:r w:rsidRPr="00286929">
        <w:rPr>
          <w:rFonts w:ascii="Times New Roman" w:hAnsi="Times New Roman"/>
          <w:sz w:val="24"/>
          <w:szCs w:val="24"/>
        </w:rPr>
        <w:t>os processos comunicativos são assimétricos: existe um sujeito activo que emite o estímulo e um sujeito passivo que é impressionado por esse estímulo e que reage;</w:t>
      </w:r>
    </w:p>
    <w:p w:rsidR="00286929" w:rsidRPr="00286929" w:rsidRDefault="00286929" w:rsidP="008D7CA5">
      <w:pPr>
        <w:pStyle w:val="ListParagraph"/>
        <w:numPr>
          <w:ilvl w:val="0"/>
          <w:numId w:val="35"/>
        </w:numPr>
        <w:spacing w:after="0" w:line="360" w:lineRule="auto"/>
        <w:rPr>
          <w:rFonts w:ascii="Times New Roman" w:hAnsi="Times New Roman"/>
          <w:sz w:val="24"/>
          <w:szCs w:val="24"/>
        </w:rPr>
      </w:pPr>
      <w:r w:rsidRPr="00286929">
        <w:rPr>
          <w:rFonts w:ascii="Times New Roman" w:hAnsi="Times New Roman"/>
          <w:sz w:val="24"/>
          <w:szCs w:val="24"/>
        </w:rPr>
        <w:t>a comunicação é individual; é um processo que diz respeito, antes do mais, a cada indivíduo e que deve ser estudado nesses indivíduos;</w:t>
      </w:r>
    </w:p>
    <w:p w:rsidR="00286929" w:rsidRPr="00286929" w:rsidRDefault="00286929" w:rsidP="008D7CA5">
      <w:pPr>
        <w:pStyle w:val="ListParagraph"/>
        <w:numPr>
          <w:ilvl w:val="0"/>
          <w:numId w:val="35"/>
        </w:numPr>
        <w:spacing w:after="0" w:line="360" w:lineRule="auto"/>
        <w:rPr>
          <w:rFonts w:ascii="Times New Roman" w:hAnsi="Times New Roman"/>
          <w:sz w:val="24"/>
          <w:szCs w:val="24"/>
        </w:rPr>
      </w:pPr>
      <w:r w:rsidRPr="00286929">
        <w:rPr>
          <w:rFonts w:ascii="Times New Roman" w:hAnsi="Times New Roman"/>
          <w:sz w:val="24"/>
          <w:szCs w:val="24"/>
        </w:rPr>
        <w:t>a comunicação é intencional; o início do processo, por parte do comunicador acontece intencionalmente e dirige-se, em geral, a um objectivo; o comunicador visa um determinado efeito;</w:t>
      </w:r>
    </w:p>
    <w:p w:rsidR="00286929" w:rsidRDefault="00286929" w:rsidP="008D7CA5">
      <w:pPr>
        <w:pStyle w:val="ListParagraph"/>
        <w:numPr>
          <w:ilvl w:val="0"/>
          <w:numId w:val="35"/>
        </w:numPr>
        <w:spacing w:after="0" w:line="360" w:lineRule="auto"/>
        <w:rPr>
          <w:rFonts w:ascii="Times New Roman" w:hAnsi="Times New Roman"/>
          <w:sz w:val="24"/>
          <w:szCs w:val="24"/>
        </w:rPr>
      </w:pPr>
      <w:r w:rsidRPr="00286929">
        <w:rPr>
          <w:rFonts w:ascii="Times New Roman" w:hAnsi="Times New Roman"/>
          <w:sz w:val="24"/>
          <w:szCs w:val="24"/>
        </w:rPr>
        <w:t>os processos comunicativos são episódicos: o início e o</w:t>
      </w:r>
      <w:r>
        <w:rPr>
          <w:rFonts w:ascii="Times New Roman" w:hAnsi="Times New Roman"/>
          <w:sz w:val="24"/>
          <w:szCs w:val="24"/>
        </w:rPr>
        <w:t xml:space="preserve"> fim da comuni</w:t>
      </w:r>
      <w:r w:rsidRPr="00286929">
        <w:rPr>
          <w:rFonts w:ascii="Times New Roman" w:hAnsi="Times New Roman"/>
          <w:sz w:val="24"/>
          <w:szCs w:val="24"/>
        </w:rPr>
        <w:t xml:space="preserve">cação são limitados no tempo e os episódios comunicativos têm um efeito isolável e independente </w:t>
      </w:r>
    </w:p>
    <w:p w:rsidR="00286929" w:rsidRPr="00286929" w:rsidRDefault="00286929" w:rsidP="00286929">
      <w:pPr>
        <w:spacing w:after="0" w:line="360" w:lineRule="auto"/>
        <w:ind w:left="7080"/>
        <w:rPr>
          <w:rFonts w:ascii="Times New Roman" w:hAnsi="Times New Roman"/>
          <w:sz w:val="24"/>
          <w:szCs w:val="24"/>
        </w:rPr>
      </w:pPr>
      <w:r w:rsidRPr="00286929">
        <w:rPr>
          <w:rFonts w:ascii="Times New Roman" w:hAnsi="Times New Roman"/>
          <w:sz w:val="24"/>
          <w:szCs w:val="24"/>
        </w:rPr>
        <w:t>(Schulz, 1982, 52).</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lastRenderedPageBreak/>
        <w:t>Este paradigma está hoje profundamente modificado e alguns dos seus pressupostos foram</w:t>
      </w:r>
      <w:r>
        <w:rPr>
          <w:rFonts w:ascii="Times New Roman" w:hAnsi="Times New Roman"/>
          <w:sz w:val="24"/>
          <w:szCs w:val="24"/>
        </w:rPr>
        <w:t xml:space="preserve"> </w:t>
      </w:r>
      <w:r w:rsidRPr="00286929">
        <w:rPr>
          <w:rFonts w:ascii="Times New Roman" w:hAnsi="Times New Roman"/>
          <w:sz w:val="24"/>
          <w:szCs w:val="24"/>
        </w:rPr>
        <w:t>abandonados ou transformados, isto é, passou-se dos efeitos entendidos como mudanças a curto prazo</w:t>
      </w:r>
      <w:r>
        <w:rPr>
          <w:rFonts w:ascii="Times New Roman" w:hAnsi="Times New Roman"/>
          <w:sz w:val="24"/>
          <w:szCs w:val="24"/>
        </w:rPr>
        <w:t xml:space="preserve"> </w:t>
      </w:r>
      <w:r w:rsidRPr="00286929">
        <w:rPr>
          <w:rFonts w:ascii="Times New Roman" w:hAnsi="Times New Roman"/>
          <w:sz w:val="24"/>
          <w:szCs w:val="24"/>
        </w:rPr>
        <w:t>para os efeitos entendidos como consequências de longo prazo.</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Adquiriu-se a consciência de que «as comunicações não intervêm directamente no comportamento</w:t>
      </w:r>
      <w:r>
        <w:rPr>
          <w:rFonts w:ascii="Times New Roman" w:hAnsi="Times New Roman"/>
          <w:sz w:val="24"/>
          <w:szCs w:val="24"/>
        </w:rPr>
        <w:t xml:space="preserve"> </w:t>
      </w:r>
      <w:r w:rsidRPr="00286929">
        <w:rPr>
          <w:rFonts w:ascii="Times New Roman" w:hAnsi="Times New Roman"/>
          <w:sz w:val="24"/>
          <w:szCs w:val="24"/>
        </w:rPr>
        <w:t>explícito; tendem, isso sim, a influenciar o modo como o destinatário organiza a sua imagem do</w:t>
      </w:r>
      <w:r>
        <w:rPr>
          <w:rFonts w:ascii="Times New Roman" w:hAnsi="Times New Roman"/>
          <w:sz w:val="24"/>
          <w:szCs w:val="24"/>
        </w:rPr>
        <w:t xml:space="preserve"> </w:t>
      </w:r>
      <w:r w:rsidRPr="00286929">
        <w:rPr>
          <w:rFonts w:ascii="Times New Roman" w:hAnsi="Times New Roman"/>
          <w:sz w:val="24"/>
          <w:szCs w:val="24"/>
        </w:rPr>
        <w:t>ambiente (Roberts, 1972, 361) [sublinhado meu].</w:t>
      </w:r>
    </w:p>
    <w:p w:rsid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As principais diferenças entre o velho e o novo paradigma de pesquisa sobre os efeitos, são as</w:t>
      </w:r>
      <w:r>
        <w:rPr>
          <w:rFonts w:ascii="Times New Roman" w:hAnsi="Times New Roman"/>
          <w:sz w:val="24"/>
          <w:szCs w:val="24"/>
        </w:rPr>
        <w:t xml:space="preserve"> </w:t>
      </w:r>
      <w:r w:rsidRPr="00286929">
        <w:rPr>
          <w:rFonts w:ascii="Times New Roman" w:hAnsi="Times New Roman"/>
          <w:sz w:val="24"/>
          <w:szCs w:val="24"/>
        </w:rPr>
        <w:t xml:space="preserve">seguintes: </w:t>
      </w:r>
    </w:p>
    <w:p w:rsidR="00286929" w:rsidRPr="00286929" w:rsidRDefault="00286929" w:rsidP="008D7CA5">
      <w:pPr>
        <w:pStyle w:val="ListParagraph"/>
        <w:numPr>
          <w:ilvl w:val="0"/>
          <w:numId w:val="36"/>
        </w:numPr>
        <w:spacing w:after="0" w:line="360" w:lineRule="auto"/>
        <w:rPr>
          <w:rFonts w:ascii="Times New Roman" w:hAnsi="Times New Roman"/>
          <w:sz w:val="24"/>
          <w:szCs w:val="24"/>
        </w:rPr>
      </w:pPr>
      <w:r w:rsidRPr="00286929">
        <w:rPr>
          <w:rFonts w:ascii="Times New Roman" w:hAnsi="Times New Roman"/>
          <w:sz w:val="24"/>
          <w:szCs w:val="24"/>
        </w:rPr>
        <w:t xml:space="preserve">deixam de se estudar casos singulares (sobretudo, «campanhas») para se passar à cobertura global de todo o sistema dos mass media, centrada sobre determinadas áreas temáticas; </w:t>
      </w:r>
    </w:p>
    <w:p w:rsidR="00286929" w:rsidRPr="00286929" w:rsidRDefault="00286929" w:rsidP="008D7CA5">
      <w:pPr>
        <w:pStyle w:val="ListParagraph"/>
        <w:numPr>
          <w:ilvl w:val="0"/>
          <w:numId w:val="36"/>
        </w:numPr>
        <w:spacing w:after="0" w:line="360" w:lineRule="auto"/>
        <w:rPr>
          <w:rFonts w:ascii="Times New Roman" w:hAnsi="Times New Roman"/>
          <w:sz w:val="24"/>
          <w:szCs w:val="24"/>
        </w:rPr>
      </w:pPr>
      <w:r w:rsidRPr="00286929">
        <w:rPr>
          <w:rFonts w:ascii="Times New Roman" w:hAnsi="Times New Roman"/>
          <w:sz w:val="24"/>
          <w:szCs w:val="24"/>
        </w:rPr>
        <w:t xml:space="preserve">deixam de se extrair dados, essencialmente, de entrevistas feitas ao público, para se passar a metodologias integradas e complexas; </w:t>
      </w:r>
    </w:p>
    <w:p w:rsidR="00286929" w:rsidRPr="00286929" w:rsidRDefault="00286929" w:rsidP="008D7CA5">
      <w:pPr>
        <w:pStyle w:val="ListParagraph"/>
        <w:numPr>
          <w:ilvl w:val="0"/>
          <w:numId w:val="36"/>
        </w:numPr>
        <w:spacing w:after="0" w:line="360" w:lineRule="auto"/>
        <w:rPr>
          <w:rFonts w:ascii="Times New Roman" w:hAnsi="Times New Roman"/>
          <w:sz w:val="24"/>
          <w:szCs w:val="24"/>
        </w:rPr>
      </w:pPr>
      <w:r w:rsidRPr="00286929">
        <w:rPr>
          <w:rFonts w:ascii="Times New Roman" w:hAnsi="Times New Roman"/>
          <w:sz w:val="24"/>
          <w:szCs w:val="24"/>
        </w:rPr>
        <w:t xml:space="preserve">deixam de se observar e avaliar as mudanças de atitudes e de opinião, para se passar à reconstrução do processo pelo qual o indivíduo modifica a sua própria representação da realidade social </w:t>
      </w:r>
    </w:p>
    <w:p w:rsidR="00286929" w:rsidRPr="00286929" w:rsidRDefault="00286929" w:rsidP="00286929">
      <w:pPr>
        <w:spacing w:after="0" w:line="360" w:lineRule="auto"/>
        <w:ind w:left="5664" w:firstLine="709"/>
        <w:rPr>
          <w:rFonts w:ascii="Times New Roman" w:hAnsi="Times New Roman"/>
          <w:sz w:val="24"/>
          <w:szCs w:val="24"/>
        </w:rPr>
      </w:pPr>
      <w:r w:rsidRPr="00286929">
        <w:rPr>
          <w:rFonts w:ascii="Times New Roman" w:hAnsi="Times New Roman"/>
          <w:sz w:val="24"/>
          <w:szCs w:val="24"/>
        </w:rPr>
        <w:t>(Noelle Neumann, 1983).</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Na evolução que a questão dos efeitos está a sofrer desde há algum tempo, muda, em primeiro lugar,</w:t>
      </w:r>
      <w:r>
        <w:rPr>
          <w:rFonts w:ascii="Times New Roman" w:hAnsi="Times New Roman"/>
          <w:sz w:val="24"/>
          <w:szCs w:val="24"/>
        </w:rPr>
        <w:t xml:space="preserve"> </w:t>
      </w:r>
      <w:r w:rsidRPr="00286929">
        <w:rPr>
          <w:rFonts w:ascii="Times New Roman" w:hAnsi="Times New Roman"/>
          <w:sz w:val="24"/>
          <w:szCs w:val="24"/>
        </w:rPr>
        <w:t>o tipo de efeito, que já não diz respeito às atitudes, aos valores, aos comportamentos dos destinatários,</w:t>
      </w:r>
      <w:r>
        <w:rPr>
          <w:rFonts w:ascii="Times New Roman" w:hAnsi="Times New Roman"/>
          <w:sz w:val="24"/>
          <w:szCs w:val="24"/>
        </w:rPr>
        <w:t xml:space="preserve"> </w:t>
      </w:r>
      <w:r w:rsidRPr="00286929">
        <w:rPr>
          <w:rFonts w:ascii="Times New Roman" w:hAnsi="Times New Roman"/>
          <w:sz w:val="24"/>
          <w:szCs w:val="24"/>
        </w:rPr>
        <w:t>mas que é um efeito cognitivo sobre os sistemas de conhecimento que o indivíduo assume e estrutura</w:t>
      </w:r>
      <w:r>
        <w:rPr>
          <w:rFonts w:ascii="Times New Roman" w:hAnsi="Times New Roman"/>
          <w:sz w:val="24"/>
          <w:szCs w:val="24"/>
        </w:rPr>
        <w:t xml:space="preserve"> </w:t>
      </w:r>
      <w:r w:rsidRPr="00286929">
        <w:rPr>
          <w:rFonts w:ascii="Times New Roman" w:hAnsi="Times New Roman"/>
          <w:sz w:val="24"/>
          <w:szCs w:val="24"/>
        </w:rPr>
        <w:t>de uma forma estável, devido ao consumo que faz das comunicações de massa. Em segundo lugar,</w:t>
      </w:r>
      <w:r>
        <w:rPr>
          <w:rFonts w:ascii="Times New Roman" w:hAnsi="Times New Roman"/>
          <w:sz w:val="24"/>
          <w:szCs w:val="24"/>
        </w:rPr>
        <w:t xml:space="preserve"> </w:t>
      </w:r>
      <w:r w:rsidRPr="00286929">
        <w:rPr>
          <w:rFonts w:ascii="Times New Roman" w:hAnsi="Times New Roman"/>
          <w:sz w:val="24"/>
          <w:szCs w:val="24"/>
        </w:rPr>
        <w:t>muda o quadro temporal: já não efeitos pontuais, ligados à exposição à mensagem, mas efeitos</w:t>
      </w:r>
      <w:r>
        <w:rPr>
          <w:rFonts w:ascii="Times New Roman" w:hAnsi="Times New Roman"/>
          <w:sz w:val="24"/>
          <w:szCs w:val="24"/>
        </w:rPr>
        <w:t xml:space="preserve"> </w:t>
      </w:r>
      <w:r w:rsidRPr="00286929">
        <w:rPr>
          <w:rFonts w:ascii="Times New Roman" w:hAnsi="Times New Roman"/>
          <w:sz w:val="24"/>
          <w:szCs w:val="24"/>
        </w:rPr>
        <w:t>cumulativos, sedimentados no tempo. Isto é, realça-se o carácter processual da comunicação, que é</w:t>
      </w:r>
      <w:r>
        <w:rPr>
          <w:rFonts w:ascii="Times New Roman" w:hAnsi="Times New Roman"/>
          <w:sz w:val="24"/>
          <w:szCs w:val="24"/>
        </w:rPr>
        <w:t xml:space="preserve"> </w:t>
      </w:r>
      <w:r w:rsidRPr="00286929">
        <w:rPr>
          <w:rFonts w:ascii="Times New Roman" w:hAnsi="Times New Roman"/>
          <w:sz w:val="24"/>
          <w:szCs w:val="24"/>
        </w:rPr>
        <w:t>analisada quer na sua dinâmica intema, quer nas suas relações com outros processos comunicativos,</w:t>
      </w:r>
      <w:r>
        <w:rPr>
          <w:rFonts w:ascii="Times New Roman" w:hAnsi="Times New Roman"/>
          <w:sz w:val="24"/>
          <w:szCs w:val="24"/>
        </w:rPr>
        <w:t xml:space="preserve"> </w:t>
      </w:r>
      <w:r w:rsidRPr="00286929">
        <w:rPr>
          <w:rFonts w:ascii="Times New Roman" w:hAnsi="Times New Roman"/>
          <w:sz w:val="24"/>
          <w:szCs w:val="24"/>
        </w:rPr>
        <w:t>anteriores ou contemporâneos. A duração do espaço de tempo em que esses efeitos se tornam</w:t>
      </w:r>
      <w:r>
        <w:rPr>
          <w:rFonts w:ascii="Times New Roman" w:hAnsi="Times New Roman"/>
          <w:sz w:val="24"/>
          <w:szCs w:val="24"/>
        </w:rPr>
        <w:t xml:space="preserve"> </w:t>
      </w:r>
      <w:r w:rsidRPr="00286929">
        <w:rPr>
          <w:rFonts w:ascii="Times New Roman" w:hAnsi="Times New Roman"/>
          <w:sz w:val="24"/>
          <w:szCs w:val="24"/>
        </w:rPr>
        <w:t>perceptíveis, e são de qualquer forma mensuráveis, é, portanto, bastante ampla. Evidencia-se a</w:t>
      </w:r>
      <w:r>
        <w:rPr>
          <w:rFonts w:ascii="Times New Roman" w:hAnsi="Times New Roman"/>
          <w:sz w:val="24"/>
          <w:szCs w:val="24"/>
        </w:rPr>
        <w:t xml:space="preserve"> </w:t>
      </w:r>
      <w:r w:rsidRPr="00286929">
        <w:rPr>
          <w:rFonts w:ascii="Times New Roman" w:hAnsi="Times New Roman"/>
          <w:sz w:val="24"/>
          <w:szCs w:val="24"/>
        </w:rPr>
        <w:t>interacção e a interdependência permanentes dos factores que entram em jogo no processo de</w:t>
      </w:r>
      <w:r>
        <w:rPr>
          <w:rFonts w:ascii="Times New Roman" w:hAnsi="Times New Roman"/>
          <w:sz w:val="24"/>
          <w:szCs w:val="24"/>
        </w:rPr>
        <w:t xml:space="preserve"> </w:t>
      </w:r>
      <w:r w:rsidRPr="00286929">
        <w:rPr>
          <w:rFonts w:ascii="Times New Roman" w:hAnsi="Times New Roman"/>
          <w:sz w:val="24"/>
          <w:szCs w:val="24"/>
        </w:rPr>
        <w:t>influência, e este aspecto, na minha opinião, institui a via interdisciplinar que tal atitude de pesquisa</w:t>
      </w:r>
      <w:r>
        <w:rPr>
          <w:rFonts w:ascii="Times New Roman" w:hAnsi="Times New Roman"/>
          <w:sz w:val="24"/>
          <w:szCs w:val="24"/>
        </w:rPr>
        <w:t xml:space="preserve"> </w:t>
      </w:r>
      <w:r w:rsidRPr="00286929">
        <w:rPr>
          <w:rFonts w:ascii="Times New Roman" w:hAnsi="Times New Roman"/>
          <w:sz w:val="24"/>
          <w:szCs w:val="24"/>
        </w:rPr>
        <w:t>insinua.</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A mudança de perspectiva na problemática - bastante tradicional e «clássica» - dos efeitos, pode</w:t>
      </w:r>
      <w:r>
        <w:rPr>
          <w:rFonts w:ascii="Times New Roman" w:hAnsi="Times New Roman"/>
          <w:sz w:val="24"/>
          <w:szCs w:val="24"/>
        </w:rPr>
        <w:t xml:space="preserve"> </w:t>
      </w:r>
      <w:r w:rsidRPr="00286929">
        <w:rPr>
          <w:rFonts w:ascii="Times New Roman" w:hAnsi="Times New Roman"/>
          <w:sz w:val="24"/>
          <w:szCs w:val="24"/>
        </w:rPr>
        <w:t>explicar-se de várias maneiras. Antes de mais, isso prende-se com o já observado carácter cíclico do</w:t>
      </w:r>
      <w:r>
        <w:rPr>
          <w:rFonts w:ascii="Times New Roman" w:hAnsi="Times New Roman"/>
          <w:sz w:val="24"/>
          <w:szCs w:val="24"/>
        </w:rPr>
        <w:t xml:space="preserve"> </w:t>
      </w:r>
      <w:r w:rsidRPr="00286929">
        <w:rPr>
          <w:rFonts w:ascii="Times New Roman" w:hAnsi="Times New Roman"/>
          <w:sz w:val="24"/>
          <w:szCs w:val="24"/>
        </w:rPr>
        <w:t xml:space="preserve">clima de opinião acerca do «poder» da comunicação de massa </w:t>
      </w:r>
      <w:r w:rsidRPr="00286929">
        <w:rPr>
          <w:rFonts w:ascii="Times New Roman" w:hAnsi="Times New Roman"/>
          <w:sz w:val="24"/>
          <w:szCs w:val="24"/>
        </w:rPr>
        <w:lastRenderedPageBreak/>
        <w:t>(ver 1.4.3.): um dos textos que</w:t>
      </w:r>
      <w:r>
        <w:rPr>
          <w:rFonts w:ascii="Times New Roman" w:hAnsi="Times New Roman"/>
          <w:sz w:val="24"/>
          <w:szCs w:val="24"/>
        </w:rPr>
        <w:t xml:space="preserve"> </w:t>
      </w:r>
      <w:r w:rsidRPr="00286929">
        <w:rPr>
          <w:rFonts w:ascii="Times New Roman" w:hAnsi="Times New Roman"/>
          <w:sz w:val="24"/>
          <w:szCs w:val="24"/>
        </w:rPr>
        <w:t>assinalou a mudança intitula-se significativamente Return to the Concept of Powerful Mass Media</w:t>
      </w:r>
      <w:r>
        <w:rPr>
          <w:rFonts w:ascii="Times New Roman" w:hAnsi="Times New Roman"/>
          <w:sz w:val="24"/>
          <w:szCs w:val="24"/>
        </w:rPr>
        <w:t xml:space="preserve"> </w:t>
      </w:r>
      <w:r w:rsidRPr="00286929">
        <w:rPr>
          <w:rFonts w:ascii="Times New Roman" w:hAnsi="Times New Roman"/>
          <w:sz w:val="24"/>
          <w:szCs w:val="24"/>
        </w:rPr>
        <w:t>(Noelle Neuman, 1973).</w:t>
      </w:r>
    </w:p>
    <w:p w:rsidR="00286929" w:rsidRP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A isto vem acrescentar-se um elemento inerente à lógica «administrativa» de grande parte da</w:t>
      </w:r>
      <w:r>
        <w:rPr>
          <w:rFonts w:ascii="Times New Roman" w:hAnsi="Times New Roman"/>
          <w:sz w:val="24"/>
          <w:szCs w:val="24"/>
        </w:rPr>
        <w:t xml:space="preserve"> </w:t>
      </w:r>
      <w:r w:rsidRPr="00286929">
        <w:rPr>
          <w:rFonts w:ascii="Times New Roman" w:hAnsi="Times New Roman"/>
          <w:sz w:val="24"/>
          <w:szCs w:val="24"/>
        </w:rPr>
        <w:t>communication research: o facto de a teoria dos «efeitos limitados» ser adequada quer aos grandes</w:t>
      </w:r>
      <w:r>
        <w:rPr>
          <w:rFonts w:ascii="Times New Roman" w:hAnsi="Times New Roman"/>
          <w:sz w:val="24"/>
          <w:szCs w:val="24"/>
        </w:rPr>
        <w:t xml:space="preserve"> </w:t>
      </w:r>
      <w:r w:rsidRPr="00286929">
        <w:rPr>
          <w:rFonts w:ascii="Times New Roman" w:hAnsi="Times New Roman"/>
          <w:sz w:val="24"/>
          <w:szCs w:val="24"/>
        </w:rPr>
        <w:t>aparelhos de comunicação de massa, quer à imagem profissional dos jornalistas, na medida em que</w:t>
      </w:r>
      <w:r>
        <w:rPr>
          <w:rFonts w:ascii="Times New Roman" w:hAnsi="Times New Roman"/>
          <w:sz w:val="24"/>
          <w:szCs w:val="24"/>
        </w:rPr>
        <w:t xml:space="preserve"> </w:t>
      </w:r>
      <w:r w:rsidRPr="00286929">
        <w:rPr>
          <w:rFonts w:ascii="Times New Roman" w:hAnsi="Times New Roman"/>
          <w:sz w:val="24"/>
          <w:szCs w:val="24"/>
        </w:rPr>
        <w:t>contribuía para «defender», uns e outros, de controlos e pressões sociais excessivos, que seriam, pelo</w:t>
      </w:r>
      <w:r>
        <w:rPr>
          <w:rFonts w:ascii="Times New Roman" w:hAnsi="Times New Roman"/>
          <w:sz w:val="24"/>
          <w:szCs w:val="24"/>
        </w:rPr>
        <w:t xml:space="preserve"> </w:t>
      </w:r>
      <w:r w:rsidRPr="00286929">
        <w:rPr>
          <w:rFonts w:ascii="Times New Roman" w:hAnsi="Times New Roman"/>
          <w:sz w:val="24"/>
          <w:szCs w:val="24"/>
        </w:rPr>
        <w:t>contrário, inevitavelmente acentuados desde que se acreditasse na ideia de uma influência maciça dos</w:t>
      </w:r>
      <w:r>
        <w:rPr>
          <w:rFonts w:ascii="Times New Roman" w:hAnsi="Times New Roman"/>
          <w:sz w:val="24"/>
          <w:szCs w:val="24"/>
        </w:rPr>
        <w:t xml:space="preserve"> </w:t>
      </w:r>
      <w:r w:rsidRPr="00286929">
        <w:rPr>
          <w:rFonts w:ascii="Times New Roman" w:hAnsi="Times New Roman"/>
          <w:sz w:val="24"/>
          <w:szCs w:val="24"/>
        </w:rPr>
        <w:t xml:space="preserve">mass media sobre o público (Noelle Neuman, 1983). A passagem para um paradigma diferente </w:t>
      </w:r>
      <w:r>
        <w:rPr>
          <w:rFonts w:ascii="Times New Roman" w:hAnsi="Times New Roman"/>
          <w:sz w:val="24"/>
          <w:szCs w:val="24"/>
        </w:rPr>
        <w:t xml:space="preserve">tornou-se </w:t>
      </w:r>
      <w:r w:rsidRPr="00286929">
        <w:rPr>
          <w:rFonts w:ascii="Times New Roman" w:hAnsi="Times New Roman"/>
          <w:sz w:val="24"/>
          <w:szCs w:val="24"/>
        </w:rPr>
        <w:t>mais fácil com a atenuação deste elemento que contribui para explicar o sucesso e a duração da</w:t>
      </w:r>
      <w:r>
        <w:rPr>
          <w:rFonts w:ascii="Times New Roman" w:hAnsi="Times New Roman"/>
          <w:sz w:val="24"/>
          <w:szCs w:val="24"/>
        </w:rPr>
        <w:t xml:space="preserve"> </w:t>
      </w:r>
      <w:r w:rsidRPr="00286929">
        <w:rPr>
          <w:rFonts w:ascii="Times New Roman" w:hAnsi="Times New Roman"/>
          <w:sz w:val="24"/>
          <w:szCs w:val="24"/>
        </w:rPr>
        <w:t>teoria sobre os «efeitos limitados».</w:t>
      </w:r>
    </w:p>
    <w:p w:rsidR="00286929" w:rsidRDefault="00286929" w:rsidP="00286929">
      <w:pPr>
        <w:spacing w:after="0" w:line="360" w:lineRule="auto"/>
        <w:ind w:firstLine="709"/>
        <w:rPr>
          <w:rFonts w:ascii="Times New Roman" w:hAnsi="Times New Roman"/>
          <w:sz w:val="24"/>
          <w:szCs w:val="24"/>
        </w:rPr>
      </w:pPr>
      <w:r w:rsidRPr="00286929">
        <w:rPr>
          <w:rFonts w:ascii="Times New Roman" w:hAnsi="Times New Roman"/>
          <w:sz w:val="24"/>
          <w:szCs w:val="24"/>
        </w:rPr>
        <w:t xml:space="preserve">Mas existem dois outros factores: </w:t>
      </w:r>
    </w:p>
    <w:p w:rsidR="00286929" w:rsidRPr="00286929" w:rsidRDefault="00286929" w:rsidP="008D7CA5">
      <w:pPr>
        <w:pStyle w:val="ListParagraph"/>
        <w:numPr>
          <w:ilvl w:val="0"/>
          <w:numId w:val="37"/>
        </w:numPr>
        <w:spacing w:after="0" w:line="360" w:lineRule="auto"/>
        <w:rPr>
          <w:rFonts w:ascii="Times New Roman" w:hAnsi="Times New Roman"/>
          <w:sz w:val="24"/>
          <w:szCs w:val="24"/>
        </w:rPr>
      </w:pPr>
      <w:r w:rsidRPr="00286929">
        <w:rPr>
          <w:rFonts w:ascii="Times New Roman" w:hAnsi="Times New Roman"/>
          <w:sz w:val="24"/>
          <w:szCs w:val="24"/>
        </w:rPr>
        <w:t xml:space="preserve">a recente orientação, mais marcadamente sociológica, da communication research, com a influência crescente da sociologia do conhecimento (ver 1.8.); </w:t>
      </w:r>
    </w:p>
    <w:p w:rsidR="00286929" w:rsidRPr="00286929" w:rsidRDefault="00286929" w:rsidP="008D7CA5">
      <w:pPr>
        <w:pStyle w:val="ListParagraph"/>
        <w:numPr>
          <w:ilvl w:val="0"/>
          <w:numId w:val="37"/>
        </w:numPr>
        <w:spacing w:after="0" w:line="360" w:lineRule="auto"/>
        <w:rPr>
          <w:rFonts w:ascii="Times New Roman" w:hAnsi="Times New Roman"/>
          <w:sz w:val="24"/>
          <w:szCs w:val="24"/>
        </w:rPr>
      </w:pPr>
      <w:r w:rsidRPr="00286929">
        <w:rPr>
          <w:rFonts w:ascii="Times New Roman" w:hAnsi="Times New Roman"/>
          <w:sz w:val="24"/>
          <w:szCs w:val="24"/>
        </w:rPr>
        <w:t>o abandono «definitivo» da teoria informacional da comunicação, adequada, por sua vez - embora não por si só - para se conceptualizar, como únicos efeitos significativos, aqueles que podem ser medidos, observados, os efeitos comportamentais, que se manifestam enquanto reacção a um estímulo.</w:t>
      </w:r>
    </w:p>
    <w:p w:rsidR="00E56D22" w:rsidRPr="00E56D22" w:rsidRDefault="00286929" w:rsidP="00E56D22">
      <w:pPr>
        <w:spacing w:after="0" w:line="360" w:lineRule="auto"/>
        <w:ind w:firstLine="709"/>
        <w:rPr>
          <w:rFonts w:ascii="Times New Roman" w:hAnsi="Times New Roman"/>
          <w:sz w:val="24"/>
          <w:szCs w:val="24"/>
        </w:rPr>
      </w:pPr>
      <w:r w:rsidRPr="00286929">
        <w:rPr>
          <w:rFonts w:ascii="Times New Roman" w:hAnsi="Times New Roman"/>
          <w:sz w:val="24"/>
          <w:szCs w:val="24"/>
        </w:rPr>
        <w:t>A sociologia do conhecimento, centrando-se na importância e no papel dos processos simbólicos e</w:t>
      </w:r>
      <w:r>
        <w:rPr>
          <w:rFonts w:ascii="Times New Roman" w:hAnsi="Times New Roman"/>
          <w:sz w:val="24"/>
          <w:szCs w:val="24"/>
        </w:rPr>
        <w:t xml:space="preserve"> </w:t>
      </w:r>
      <w:r w:rsidRPr="00286929">
        <w:rPr>
          <w:rFonts w:ascii="Times New Roman" w:hAnsi="Times New Roman"/>
          <w:sz w:val="24"/>
          <w:szCs w:val="24"/>
        </w:rPr>
        <w:t>comunicativos como pressupostos da sociabilidade, torna-se, progressivamente, uma das temáticas</w:t>
      </w:r>
      <w:r>
        <w:rPr>
          <w:rFonts w:ascii="Times New Roman" w:hAnsi="Times New Roman"/>
          <w:sz w:val="24"/>
          <w:szCs w:val="24"/>
        </w:rPr>
        <w:t xml:space="preserve"> </w:t>
      </w:r>
      <w:r w:rsidRPr="00286929">
        <w:rPr>
          <w:rFonts w:ascii="Times New Roman" w:hAnsi="Times New Roman"/>
          <w:sz w:val="24"/>
          <w:szCs w:val="24"/>
        </w:rPr>
        <w:t>guia</w:t>
      </w:r>
      <w:r>
        <w:rPr>
          <w:rFonts w:ascii="Times New Roman" w:hAnsi="Times New Roman"/>
          <w:sz w:val="24"/>
          <w:szCs w:val="24"/>
        </w:rPr>
        <w:t xml:space="preserve"> </w:t>
      </w:r>
      <w:r w:rsidRPr="00286929">
        <w:rPr>
          <w:rFonts w:ascii="Times New Roman" w:hAnsi="Times New Roman"/>
          <w:sz w:val="24"/>
          <w:szCs w:val="24"/>
        </w:rPr>
        <w:t>da fase actual da pesquisa. Não é, pois, por acaso que, paralelamente, a temática dos efeitos se</w:t>
      </w:r>
      <w:r>
        <w:rPr>
          <w:rFonts w:ascii="Times New Roman" w:hAnsi="Times New Roman"/>
          <w:sz w:val="24"/>
          <w:szCs w:val="24"/>
        </w:rPr>
        <w:t xml:space="preserve"> </w:t>
      </w:r>
      <w:r w:rsidRPr="00286929">
        <w:rPr>
          <w:rFonts w:ascii="Times New Roman" w:hAnsi="Times New Roman"/>
          <w:sz w:val="24"/>
          <w:szCs w:val="24"/>
        </w:rPr>
        <w:t>identifica com a perspectiva dos processos de construção da realidade. Como acontece frequentemente</w:t>
      </w:r>
      <w:r>
        <w:rPr>
          <w:rFonts w:ascii="Times New Roman" w:hAnsi="Times New Roman"/>
          <w:sz w:val="24"/>
          <w:szCs w:val="24"/>
        </w:rPr>
        <w:t xml:space="preserve"> </w:t>
      </w:r>
      <w:r w:rsidRPr="00286929">
        <w:rPr>
          <w:rFonts w:ascii="Times New Roman" w:hAnsi="Times New Roman"/>
          <w:sz w:val="24"/>
          <w:szCs w:val="24"/>
        </w:rPr>
        <w:t>na pesquisa sobre os mass media, este tema não é novo, antes aparece, embora em formas</w:t>
      </w:r>
      <w:r w:rsidR="00E56D22">
        <w:rPr>
          <w:rFonts w:ascii="Times New Roman" w:hAnsi="Times New Roman"/>
          <w:sz w:val="24"/>
          <w:szCs w:val="24"/>
        </w:rPr>
        <w:t xml:space="preserve"> </w:t>
      </w:r>
      <w:r w:rsidR="00E56D22" w:rsidRPr="00E56D22">
        <w:rPr>
          <w:rFonts w:ascii="Times New Roman" w:hAnsi="Times New Roman"/>
          <w:sz w:val="24"/>
          <w:szCs w:val="24"/>
        </w:rPr>
        <w:t>fragmentárias e descontínuas, com mais frequência, na literatura: são exemplo disso os trabalhos de</w:t>
      </w:r>
      <w:r w:rsidR="00E56D22">
        <w:rPr>
          <w:rFonts w:ascii="Times New Roman" w:hAnsi="Times New Roman"/>
          <w:sz w:val="24"/>
          <w:szCs w:val="24"/>
        </w:rPr>
        <w:t xml:space="preserve"> </w:t>
      </w:r>
      <w:r w:rsidR="00E56D22" w:rsidRPr="00E56D22">
        <w:rPr>
          <w:rFonts w:ascii="Times New Roman" w:hAnsi="Times New Roman"/>
          <w:sz w:val="24"/>
          <w:szCs w:val="24"/>
        </w:rPr>
        <w:t>Walter Lippmann (1922) e de Lazarsfeld (1940), em que transparece nitidamente a consciência da</w:t>
      </w:r>
      <w:r w:rsidR="00E56D22">
        <w:rPr>
          <w:rFonts w:ascii="Times New Roman" w:hAnsi="Times New Roman"/>
          <w:sz w:val="24"/>
          <w:szCs w:val="24"/>
        </w:rPr>
        <w:t xml:space="preserve"> </w:t>
      </w:r>
      <w:r w:rsidR="00E56D22" w:rsidRPr="00E56D22">
        <w:rPr>
          <w:rFonts w:ascii="Times New Roman" w:hAnsi="Times New Roman"/>
          <w:sz w:val="24"/>
          <w:szCs w:val="24"/>
        </w:rPr>
        <w:t>dificuldade do levantamento mas, igualmente, a consciência da indubitável existência de efeitos muito</w:t>
      </w:r>
      <w:r w:rsidR="00E56D22">
        <w:rPr>
          <w:rFonts w:ascii="Times New Roman" w:hAnsi="Times New Roman"/>
          <w:sz w:val="24"/>
          <w:szCs w:val="24"/>
        </w:rPr>
        <w:t xml:space="preserve"> </w:t>
      </w:r>
      <w:r w:rsidR="00E56D22" w:rsidRPr="00E56D22">
        <w:rPr>
          <w:rFonts w:ascii="Times New Roman" w:hAnsi="Times New Roman"/>
          <w:sz w:val="24"/>
          <w:szCs w:val="24"/>
        </w:rPr>
        <w:t>importantes, relativos à aquisição de conhecimentos e de representações da realidade.</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Uma etapa fundamental na tentativa de desviar a atenção da pesquisa para este tipo de efeitos, é</w:t>
      </w:r>
      <w:r>
        <w:rPr>
          <w:rFonts w:ascii="Times New Roman" w:hAnsi="Times New Roman"/>
          <w:sz w:val="24"/>
          <w:szCs w:val="24"/>
        </w:rPr>
        <w:t xml:space="preserve"> </w:t>
      </w:r>
      <w:r w:rsidRPr="00E56D22">
        <w:rPr>
          <w:rFonts w:ascii="Times New Roman" w:hAnsi="Times New Roman"/>
          <w:sz w:val="24"/>
          <w:szCs w:val="24"/>
        </w:rPr>
        <w:t>constituída pelas críticas de Lang e Lang (1962) ao paradigma dos «efeitos limitados». Lang e Lang</w:t>
      </w:r>
      <w:r>
        <w:rPr>
          <w:rFonts w:ascii="Times New Roman" w:hAnsi="Times New Roman"/>
          <w:sz w:val="24"/>
          <w:szCs w:val="24"/>
        </w:rPr>
        <w:t xml:space="preserve"> </w:t>
      </w:r>
      <w:r w:rsidRPr="00E56D22">
        <w:rPr>
          <w:rFonts w:ascii="Times New Roman" w:hAnsi="Times New Roman"/>
          <w:sz w:val="24"/>
          <w:szCs w:val="24"/>
        </w:rPr>
        <w:t>afirmam que a situação comunicativa própria das «campanhas» (eleitorais, presidenciais,</w:t>
      </w:r>
      <w:r>
        <w:rPr>
          <w:rFonts w:ascii="Times New Roman" w:hAnsi="Times New Roman"/>
          <w:sz w:val="24"/>
          <w:szCs w:val="24"/>
        </w:rPr>
        <w:t xml:space="preserve"> </w:t>
      </w:r>
      <w:r w:rsidRPr="00E56D22">
        <w:rPr>
          <w:rFonts w:ascii="Times New Roman" w:hAnsi="Times New Roman"/>
          <w:sz w:val="24"/>
          <w:szCs w:val="24"/>
        </w:rPr>
        <w:t>informativas, etc.) se destina a empolar o efeito de estabilidade e de reforço e a «desencorajar» a</w:t>
      </w:r>
      <w:r>
        <w:rPr>
          <w:rFonts w:ascii="Times New Roman" w:hAnsi="Times New Roman"/>
          <w:sz w:val="24"/>
          <w:szCs w:val="24"/>
        </w:rPr>
        <w:t xml:space="preserve"> </w:t>
      </w:r>
      <w:r w:rsidRPr="00E56D22">
        <w:rPr>
          <w:rFonts w:ascii="Times New Roman" w:hAnsi="Times New Roman"/>
          <w:sz w:val="24"/>
          <w:szCs w:val="24"/>
        </w:rPr>
        <w:t>percepção de outros tipos de influência. Mas, para além do carácter específico da situação</w:t>
      </w:r>
      <w:r>
        <w:rPr>
          <w:rFonts w:ascii="Times New Roman" w:hAnsi="Times New Roman"/>
          <w:sz w:val="24"/>
          <w:szCs w:val="24"/>
        </w:rPr>
        <w:t xml:space="preserve"> </w:t>
      </w:r>
      <w:r w:rsidRPr="00E56D22">
        <w:rPr>
          <w:rFonts w:ascii="Times New Roman" w:hAnsi="Times New Roman"/>
          <w:sz w:val="24"/>
          <w:szCs w:val="24"/>
        </w:rPr>
        <w:t xml:space="preserve">comunicativa de muitos dos estudos sobre os efeitos, «existe </w:t>
      </w:r>
      <w:r w:rsidRPr="00E56D22">
        <w:rPr>
          <w:rFonts w:ascii="Times New Roman" w:hAnsi="Times New Roman"/>
          <w:sz w:val="24"/>
          <w:szCs w:val="24"/>
        </w:rPr>
        <w:lastRenderedPageBreak/>
        <w:t>algo no modo como o problema foi</w:t>
      </w:r>
      <w:r>
        <w:rPr>
          <w:rFonts w:ascii="Times New Roman" w:hAnsi="Times New Roman"/>
          <w:sz w:val="24"/>
          <w:szCs w:val="24"/>
        </w:rPr>
        <w:t xml:space="preserve"> </w:t>
      </w:r>
      <w:r w:rsidRPr="00E56D22">
        <w:rPr>
          <w:rFonts w:ascii="Times New Roman" w:hAnsi="Times New Roman"/>
          <w:sz w:val="24"/>
          <w:szCs w:val="24"/>
        </w:rPr>
        <w:t>enfrentado que pode velar algumas das circunstâncias em que os mass media são eficazes» (Lang -</w:t>
      </w:r>
      <w:r>
        <w:rPr>
          <w:rFonts w:ascii="Times New Roman" w:hAnsi="Times New Roman"/>
          <w:sz w:val="24"/>
          <w:szCs w:val="24"/>
        </w:rPr>
        <w:t xml:space="preserve"> </w:t>
      </w:r>
      <w:r w:rsidRPr="00E56D22">
        <w:rPr>
          <w:rFonts w:ascii="Times New Roman" w:hAnsi="Times New Roman"/>
          <w:sz w:val="24"/>
          <w:szCs w:val="24"/>
        </w:rPr>
        <w:t>Lang, 1962, 682).</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Por exemplo, o índice principal para se avaliarem os efeitos não pode ser a quantidade de consumo e</w:t>
      </w:r>
      <w:r>
        <w:rPr>
          <w:rFonts w:ascii="Times New Roman" w:hAnsi="Times New Roman"/>
          <w:sz w:val="24"/>
          <w:szCs w:val="24"/>
        </w:rPr>
        <w:t xml:space="preserve"> </w:t>
      </w:r>
      <w:r w:rsidRPr="00E56D22">
        <w:rPr>
          <w:rFonts w:ascii="Times New Roman" w:hAnsi="Times New Roman"/>
          <w:sz w:val="24"/>
          <w:szCs w:val="24"/>
        </w:rPr>
        <w:t>de atenção prestada à comunicação de massa; é também necessário avaliar o conteúdo e o significado</w:t>
      </w:r>
      <w:r>
        <w:rPr>
          <w:rFonts w:ascii="Times New Roman" w:hAnsi="Times New Roman"/>
          <w:sz w:val="24"/>
          <w:szCs w:val="24"/>
        </w:rPr>
        <w:t xml:space="preserve"> </w:t>
      </w:r>
      <w:r w:rsidRPr="00E56D22">
        <w:rPr>
          <w:rFonts w:ascii="Times New Roman" w:hAnsi="Times New Roman"/>
          <w:sz w:val="24"/>
          <w:szCs w:val="24"/>
        </w:rPr>
        <w:t>daquilo a que as pessoas se expõem. Além disso, o contexto de «campanha» dificulta a possibilidade</w:t>
      </w:r>
      <w:r>
        <w:rPr>
          <w:rFonts w:ascii="Times New Roman" w:hAnsi="Times New Roman"/>
          <w:sz w:val="24"/>
          <w:szCs w:val="24"/>
        </w:rPr>
        <w:t xml:space="preserve"> </w:t>
      </w:r>
      <w:r w:rsidRPr="00E56D22">
        <w:rPr>
          <w:rFonts w:ascii="Times New Roman" w:hAnsi="Times New Roman"/>
          <w:sz w:val="24"/>
          <w:szCs w:val="24"/>
        </w:rPr>
        <w:t>de considerar um tipo diferente de impacte dos mass media, o cumulativo, ligado a uma exposição</w:t>
      </w:r>
      <w:r>
        <w:rPr>
          <w:rFonts w:ascii="Times New Roman" w:hAnsi="Times New Roman"/>
          <w:sz w:val="24"/>
          <w:szCs w:val="24"/>
        </w:rPr>
        <w:t xml:space="preserve"> </w:t>
      </w:r>
      <w:r w:rsidRPr="00E56D22">
        <w:rPr>
          <w:rFonts w:ascii="Times New Roman" w:hAnsi="Times New Roman"/>
          <w:sz w:val="24"/>
          <w:szCs w:val="24"/>
        </w:rPr>
        <w:t>quotidiana, normal, continuada.</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De resto, nos estudos sobre os «efeitos limitados», estão já contidos indícios significativos para a</w:t>
      </w:r>
      <w:r>
        <w:rPr>
          <w:rFonts w:ascii="Times New Roman" w:hAnsi="Times New Roman"/>
          <w:sz w:val="24"/>
          <w:szCs w:val="24"/>
        </w:rPr>
        <w:t xml:space="preserve"> </w:t>
      </w:r>
      <w:r w:rsidRPr="00E56D22">
        <w:rPr>
          <w:rFonts w:ascii="Times New Roman" w:hAnsi="Times New Roman"/>
          <w:sz w:val="24"/>
          <w:szCs w:val="24"/>
        </w:rPr>
        <w:t>redefinição do problema, em particular o facto de a eficácia dos mass media - mesmo na situação de</w:t>
      </w:r>
      <w:r>
        <w:rPr>
          <w:rFonts w:ascii="Times New Roman" w:hAnsi="Times New Roman"/>
          <w:sz w:val="24"/>
          <w:szCs w:val="24"/>
        </w:rPr>
        <w:t xml:space="preserve"> </w:t>
      </w:r>
      <w:r w:rsidRPr="00E56D22">
        <w:rPr>
          <w:rFonts w:ascii="Times New Roman" w:hAnsi="Times New Roman"/>
          <w:sz w:val="24"/>
          <w:szCs w:val="24"/>
        </w:rPr>
        <w:t>«campanha» - consistir frequentemente na sua capacidade para modificar a imagem daquilo que é ou</w:t>
      </w:r>
      <w:r>
        <w:rPr>
          <w:rFonts w:ascii="Times New Roman" w:hAnsi="Times New Roman"/>
          <w:sz w:val="24"/>
          <w:szCs w:val="24"/>
        </w:rPr>
        <w:t xml:space="preserve"> </w:t>
      </w:r>
      <w:r w:rsidRPr="00E56D22">
        <w:rPr>
          <w:rFonts w:ascii="Times New Roman" w:hAnsi="Times New Roman"/>
          <w:sz w:val="24"/>
          <w:szCs w:val="24"/>
        </w:rPr>
        <w:t>não é importante, dos temas e problemas principais no contexto da competição eleitoral.</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Os mass media, portanto, exercem a influência que têm, na medida em que são algo mais do que um</w:t>
      </w:r>
      <w:r>
        <w:rPr>
          <w:rFonts w:ascii="Times New Roman" w:hAnsi="Times New Roman"/>
          <w:sz w:val="24"/>
          <w:szCs w:val="24"/>
        </w:rPr>
        <w:t xml:space="preserve"> </w:t>
      </w:r>
      <w:r w:rsidRPr="00E56D22">
        <w:rPr>
          <w:rFonts w:ascii="Times New Roman" w:hAnsi="Times New Roman"/>
          <w:sz w:val="24"/>
          <w:szCs w:val="24"/>
        </w:rPr>
        <w:t>simples canal, através do qual a política dos partidos é apresentada ao eleitorado. Ao filtrar, estruturar</w:t>
      </w:r>
      <w:r>
        <w:rPr>
          <w:rFonts w:ascii="Times New Roman" w:hAnsi="Times New Roman"/>
          <w:sz w:val="24"/>
          <w:szCs w:val="24"/>
        </w:rPr>
        <w:t xml:space="preserve"> </w:t>
      </w:r>
      <w:r w:rsidRPr="00E56D22">
        <w:rPr>
          <w:rFonts w:ascii="Times New Roman" w:hAnsi="Times New Roman"/>
          <w:sz w:val="24"/>
          <w:szCs w:val="24"/>
        </w:rPr>
        <w:t>e realçar determinadas actividades públicas, o conteúdo dos mass media não se limita a transmitir</w:t>
      </w:r>
      <w:r>
        <w:rPr>
          <w:rFonts w:ascii="Times New Roman" w:hAnsi="Times New Roman"/>
          <w:sz w:val="24"/>
          <w:szCs w:val="24"/>
        </w:rPr>
        <w:t xml:space="preserve"> </w:t>
      </w:r>
      <w:r w:rsidRPr="00E56D22">
        <w:rPr>
          <w:rFonts w:ascii="Times New Roman" w:hAnsi="Times New Roman"/>
          <w:sz w:val="24"/>
          <w:szCs w:val="24"/>
        </w:rPr>
        <w:t>aquilo que os porta-vozes proclamam e aquilo que os candidatos afirmam [...] Não só durante a</w:t>
      </w:r>
      <w:r>
        <w:rPr>
          <w:rFonts w:ascii="Times New Roman" w:hAnsi="Times New Roman"/>
          <w:sz w:val="24"/>
          <w:szCs w:val="24"/>
        </w:rPr>
        <w:t xml:space="preserve"> </w:t>
      </w:r>
      <w:r w:rsidRPr="00E56D22">
        <w:rPr>
          <w:rFonts w:ascii="Times New Roman" w:hAnsi="Times New Roman"/>
          <w:sz w:val="24"/>
          <w:szCs w:val="24"/>
        </w:rPr>
        <w:t>campanha mas também nos períodos intermédios, os mass media fornecem perspectivas, modelam as</w:t>
      </w:r>
      <w:r>
        <w:rPr>
          <w:rFonts w:ascii="Times New Roman" w:hAnsi="Times New Roman"/>
          <w:sz w:val="24"/>
          <w:szCs w:val="24"/>
        </w:rPr>
        <w:t xml:space="preserve"> </w:t>
      </w:r>
      <w:r w:rsidRPr="00E56D22">
        <w:rPr>
          <w:rFonts w:ascii="Times New Roman" w:hAnsi="Times New Roman"/>
          <w:sz w:val="24"/>
          <w:szCs w:val="24"/>
        </w:rPr>
        <w:t>imagens dos candidatos e dos partidos, ajudam a promover os temas sobre os quais versará a</w:t>
      </w:r>
      <w:r>
        <w:rPr>
          <w:rFonts w:ascii="Times New Roman" w:hAnsi="Times New Roman"/>
          <w:sz w:val="24"/>
          <w:szCs w:val="24"/>
        </w:rPr>
        <w:t xml:space="preserve"> </w:t>
      </w:r>
      <w:r w:rsidRPr="00E56D22">
        <w:rPr>
          <w:rFonts w:ascii="Times New Roman" w:hAnsi="Times New Roman"/>
          <w:sz w:val="24"/>
          <w:szCs w:val="24"/>
        </w:rPr>
        <w:t>campanha e definem a atmosfera específica e a área de relevância e de reactividade que assinala cada</w:t>
      </w:r>
      <w:r>
        <w:rPr>
          <w:rFonts w:ascii="Times New Roman" w:hAnsi="Times New Roman"/>
          <w:sz w:val="24"/>
          <w:szCs w:val="24"/>
        </w:rPr>
        <w:t xml:space="preserve"> </w:t>
      </w:r>
      <w:r w:rsidRPr="00E56D22">
        <w:rPr>
          <w:rFonts w:ascii="Times New Roman" w:hAnsi="Times New Roman"/>
          <w:sz w:val="24"/>
          <w:szCs w:val="24"/>
        </w:rPr>
        <w:t>competição eleitoral (Lang -Lang, 1962, 689).</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No que respeita ao segundo factor, é evidente que a passagem dos «efeitos limitados» para os «efeitos</w:t>
      </w:r>
      <w:r>
        <w:rPr>
          <w:rFonts w:ascii="Times New Roman" w:hAnsi="Times New Roman"/>
          <w:sz w:val="24"/>
          <w:szCs w:val="24"/>
        </w:rPr>
        <w:t xml:space="preserve"> </w:t>
      </w:r>
      <w:r w:rsidRPr="00E56D22">
        <w:rPr>
          <w:rFonts w:ascii="Times New Roman" w:hAnsi="Times New Roman"/>
          <w:sz w:val="24"/>
          <w:szCs w:val="24"/>
        </w:rPr>
        <w:t>cumulativos» implica a substituição do modelo transmissivo da comunicação por um modelo centrado</w:t>
      </w:r>
      <w:r>
        <w:rPr>
          <w:rFonts w:ascii="Times New Roman" w:hAnsi="Times New Roman"/>
          <w:sz w:val="24"/>
          <w:szCs w:val="24"/>
        </w:rPr>
        <w:t xml:space="preserve"> </w:t>
      </w:r>
      <w:r w:rsidRPr="00E56D22">
        <w:rPr>
          <w:rFonts w:ascii="Times New Roman" w:hAnsi="Times New Roman"/>
          <w:sz w:val="24"/>
          <w:szCs w:val="24"/>
        </w:rPr>
        <w:t>no processo de significação. De facto, é sob este ponto de vista que os mass media desempenham um</w:t>
      </w:r>
      <w:r>
        <w:rPr>
          <w:rFonts w:ascii="Times New Roman" w:hAnsi="Times New Roman"/>
          <w:sz w:val="24"/>
          <w:szCs w:val="24"/>
        </w:rPr>
        <w:t xml:space="preserve"> </w:t>
      </w:r>
      <w:r w:rsidRPr="00E56D22">
        <w:rPr>
          <w:rFonts w:ascii="Times New Roman" w:hAnsi="Times New Roman"/>
          <w:sz w:val="24"/>
          <w:szCs w:val="24"/>
        </w:rPr>
        <w:t>papel de construção da realidade («creating a second-hand reality»; ibid.). A influência dos mass</w:t>
      </w:r>
      <w:r>
        <w:rPr>
          <w:rFonts w:ascii="Times New Roman" w:hAnsi="Times New Roman"/>
          <w:sz w:val="24"/>
          <w:szCs w:val="24"/>
        </w:rPr>
        <w:t xml:space="preserve"> </w:t>
      </w:r>
      <w:r w:rsidRPr="00E56D22">
        <w:rPr>
          <w:rFonts w:ascii="Times New Roman" w:hAnsi="Times New Roman"/>
          <w:sz w:val="24"/>
          <w:szCs w:val="24"/>
        </w:rPr>
        <w:t>media é admitida sem discussão, na medida em que ajudam a «estruturar a imagem da realidade</w:t>
      </w:r>
      <w:r>
        <w:rPr>
          <w:rFonts w:ascii="Times New Roman" w:hAnsi="Times New Roman"/>
          <w:sz w:val="24"/>
          <w:szCs w:val="24"/>
        </w:rPr>
        <w:t xml:space="preserve"> </w:t>
      </w:r>
      <w:r w:rsidRPr="00E56D22">
        <w:rPr>
          <w:rFonts w:ascii="Times New Roman" w:hAnsi="Times New Roman"/>
          <w:sz w:val="24"/>
          <w:szCs w:val="24"/>
        </w:rPr>
        <w:t>social, a longo prazo, a organizar novos elementos dessa mesma imagem, a formar opiniões e crenças</w:t>
      </w:r>
      <w:r>
        <w:rPr>
          <w:rFonts w:ascii="Times New Roman" w:hAnsi="Times New Roman"/>
          <w:sz w:val="24"/>
          <w:szCs w:val="24"/>
        </w:rPr>
        <w:t xml:space="preserve"> </w:t>
      </w:r>
      <w:r w:rsidRPr="00E56D22">
        <w:rPr>
          <w:rFonts w:ascii="Times New Roman" w:hAnsi="Times New Roman"/>
          <w:sz w:val="24"/>
          <w:szCs w:val="24"/>
        </w:rPr>
        <w:t>novas» (Roberts, 1972, 377).</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Muito do que se conhece sobre a vida política é apreendido em segunda ou terceira mão, através dos</w:t>
      </w:r>
      <w:r>
        <w:rPr>
          <w:rFonts w:ascii="Times New Roman" w:hAnsi="Times New Roman"/>
          <w:sz w:val="24"/>
          <w:szCs w:val="24"/>
        </w:rPr>
        <w:t xml:space="preserve"> </w:t>
      </w:r>
      <w:r w:rsidRPr="00E56D22">
        <w:rPr>
          <w:rFonts w:ascii="Times New Roman" w:hAnsi="Times New Roman"/>
          <w:sz w:val="24"/>
          <w:szCs w:val="24"/>
        </w:rPr>
        <w:t>mass media. Estes estruturam um contexto político muito real mas que nós podemos conhecer apenas</w:t>
      </w:r>
      <w:r>
        <w:rPr>
          <w:rFonts w:ascii="Times New Roman" w:hAnsi="Times New Roman"/>
          <w:sz w:val="24"/>
          <w:szCs w:val="24"/>
        </w:rPr>
        <w:t xml:space="preserve"> </w:t>
      </w:r>
      <w:r w:rsidRPr="00E56D22">
        <w:rPr>
          <w:rFonts w:ascii="Times New Roman" w:hAnsi="Times New Roman"/>
          <w:sz w:val="24"/>
          <w:szCs w:val="24"/>
        </w:rPr>
        <w:t>«de longe» [...]. Para além disso, os mass media estruturam também uma realidade mais vasta, não</w:t>
      </w:r>
      <w:r>
        <w:rPr>
          <w:rFonts w:ascii="Times New Roman" w:hAnsi="Times New Roman"/>
          <w:sz w:val="24"/>
          <w:szCs w:val="24"/>
        </w:rPr>
        <w:t xml:space="preserve"> </w:t>
      </w:r>
      <w:r w:rsidRPr="00E56D22">
        <w:rPr>
          <w:rFonts w:ascii="Times New Roman" w:hAnsi="Times New Roman"/>
          <w:sz w:val="24"/>
          <w:szCs w:val="24"/>
        </w:rPr>
        <w:t>local, a que é difícil subtrairmo-nos [...]. Existe algo de intruso (obstrutivo) naquilo que os mass media</w:t>
      </w:r>
      <w:r>
        <w:rPr>
          <w:rFonts w:ascii="Times New Roman" w:hAnsi="Times New Roman"/>
          <w:sz w:val="24"/>
          <w:szCs w:val="24"/>
        </w:rPr>
        <w:t xml:space="preserve"> </w:t>
      </w:r>
      <w:r w:rsidRPr="00E56D22">
        <w:rPr>
          <w:rFonts w:ascii="Times New Roman" w:hAnsi="Times New Roman"/>
          <w:sz w:val="24"/>
          <w:szCs w:val="24"/>
        </w:rPr>
        <w:t>apresentam, algo que torna a sua influência cumulativa (Lang - Lang, 1962, 694).</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lastRenderedPageBreak/>
        <w:t>Abandonou-se o domínio dos efeitos intencionais, ligados a um contexto comunicativo limitado no</w:t>
      </w:r>
      <w:r>
        <w:rPr>
          <w:rFonts w:ascii="Times New Roman" w:hAnsi="Times New Roman"/>
          <w:sz w:val="24"/>
          <w:szCs w:val="24"/>
        </w:rPr>
        <w:t xml:space="preserve"> </w:t>
      </w:r>
      <w:r w:rsidRPr="00E56D22">
        <w:rPr>
          <w:rFonts w:ascii="Times New Roman" w:hAnsi="Times New Roman"/>
          <w:sz w:val="24"/>
          <w:szCs w:val="24"/>
        </w:rPr>
        <w:t>tempo e caracterizado por objectivos destinados a obter esses efeitos; agora, passa-se para efeitos, em</w:t>
      </w:r>
      <w:r>
        <w:rPr>
          <w:rFonts w:ascii="Times New Roman" w:hAnsi="Times New Roman"/>
          <w:sz w:val="24"/>
          <w:szCs w:val="24"/>
        </w:rPr>
        <w:t xml:space="preserve"> </w:t>
      </w:r>
      <w:r w:rsidRPr="00E56D22">
        <w:rPr>
          <w:rFonts w:ascii="Times New Roman" w:hAnsi="Times New Roman"/>
          <w:sz w:val="24"/>
          <w:szCs w:val="24"/>
        </w:rPr>
        <w:t>certa medida, latentes, implícitos no modo como determinadas distorções na produção das mensagens</w:t>
      </w:r>
      <w:r>
        <w:rPr>
          <w:rFonts w:ascii="Times New Roman" w:hAnsi="Times New Roman"/>
          <w:sz w:val="24"/>
          <w:szCs w:val="24"/>
        </w:rPr>
        <w:t xml:space="preserve"> </w:t>
      </w:r>
      <w:r w:rsidRPr="00E56D22">
        <w:rPr>
          <w:rFonts w:ascii="Times New Roman" w:hAnsi="Times New Roman"/>
          <w:sz w:val="24"/>
          <w:szCs w:val="24"/>
        </w:rPr>
        <w:t>se reflectem sobre o património cognitivo dos destinatários. Actualmente, no centro da problemática</w:t>
      </w:r>
      <w:r>
        <w:rPr>
          <w:rFonts w:ascii="Times New Roman" w:hAnsi="Times New Roman"/>
          <w:sz w:val="24"/>
          <w:szCs w:val="24"/>
        </w:rPr>
        <w:t xml:space="preserve"> </w:t>
      </w:r>
      <w:r w:rsidRPr="00E56D22">
        <w:rPr>
          <w:rFonts w:ascii="Times New Roman" w:hAnsi="Times New Roman"/>
          <w:sz w:val="24"/>
          <w:szCs w:val="24"/>
        </w:rPr>
        <w:t>dos efeitos, coloca-se, portanto, a relação entre a acção constante dos mass media e o conjunto de</w:t>
      </w:r>
      <w:r>
        <w:rPr>
          <w:rFonts w:ascii="Times New Roman" w:hAnsi="Times New Roman"/>
          <w:sz w:val="24"/>
          <w:szCs w:val="24"/>
        </w:rPr>
        <w:t xml:space="preserve"> </w:t>
      </w:r>
      <w:r w:rsidRPr="00E56D22">
        <w:rPr>
          <w:rFonts w:ascii="Times New Roman" w:hAnsi="Times New Roman"/>
          <w:sz w:val="24"/>
          <w:szCs w:val="24"/>
        </w:rPr>
        <w:t>conhecimentos acerca da realidade social, que dá forma a uma determinada cultura e que sobre ela</w:t>
      </w:r>
      <w:r>
        <w:rPr>
          <w:rFonts w:ascii="Times New Roman" w:hAnsi="Times New Roman"/>
          <w:sz w:val="24"/>
          <w:szCs w:val="24"/>
        </w:rPr>
        <w:t xml:space="preserve"> </w:t>
      </w:r>
      <w:r w:rsidRPr="00E56D22">
        <w:rPr>
          <w:rFonts w:ascii="Times New Roman" w:hAnsi="Times New Roman"/>
          <w:sz w:val="24"/>
          <w:szCs w:val="24"/>
        </w:rPr>
        <w:t>age, dinamicamente. Nessa relação, há três características dos mass media que são importantes: a</w:t>
      </w:r>
      <w:r>
        <w:rPr>
          <w:rFonts w:ascii="Times New Roman" w:hAnsi="Times New Roman"/>
          <w:sz w:val="24"/>
          <w:szCs w:val="24"/>
        </w:rPr>
        <w:t xml:space="preserve"> </w:t>
      </w:r>
      <w:r w:rsidRPr="00E56D22">
        <w:rPr>
          <w:rFonts w:ascii="Times New Roman" w:hAnsi="Times New Roman"/>
          <w:sz w:val="24"/>
          <w:szCs w:val="24"/>
        </w:rPr>
        <w:t>acumulação, a consonância e a omnipresença (Noelle Neumann, 1973).</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O conceito de acumulação está ligado ao facto de a capacidade que os mass media possuem para criar</w:t>
      </w:r>
      <w:r>
        <w:rPr>
          <w:rFonts w:ascii="Times New Roman" w:hAnsi="Times New Roman"/>
          <w:sz w:val="24"/>
          <w:szCs w:val="24"/>
        </w:rPr>
        <w:t xml:space="preserve"> </w:t>
      </w:r>
      <w:r w:rsidRPr="00E56D22">
        <w:rPr>
          <w:rFonts w:ascii="Times New Roman" w:hAnsi="Times New Roman"/>
          <w:sz w:val="24"/>
          <w:szCs w:val="24"/>
        </w:rPr>
        <w:t>e manter a relevância de um tema, ser o resultado global (obtido após um certo tempo) do modo como</w:t>
      </w:r>
      <w:r>
        <w:rPr>
          <w:rFonts w:ascii="Times New Roman" w:hAnsi="Times New Roman"/>
          <w:sz w:val="24"/>
          <w:szCs w:val="24"/>
        </w:rPr>
        <w:t xml:space="preserve"> </w:t>
      </w:r>
      <w:r w:rsidRPr="00E56D22">
        <w:rPr>
          <w:rFonts w:ascii="Times New Roman" w:hAnsi="Times New Roman"/>
          <w:sz w:val="24"/>
          <w:szCs w:val="24"/>
        </w:rPr>
        <w:t>funciona a cobertura informativa no sistema de comunicações de massa. Isto é, não são efeitos</w:t>
      </w:r>
      <w:r>
        <w:rPr>
          <w:rFonts w:ascii="Times New Roman" w:hAnsi="Times New Roman"/>
          <w:sz w:val="24"/>
          <w:szCs w:val="24"/>
        </w:rPr>
        <w:t xml:space="preserve"> </w:t>
      </w:r>
      <w:r w:rsidRPr="00E56D22">
        <w:rPr>
          <w:rFonts w:ascii="Times New Roman" w:hAnsi="Times New Roman"/>
          <w:sz w:val="24"/>
          <w:szCs w:val="24"/>
        </w:rPr>
        <w:t>pontuais mas consequências ligadas à repetição contínua da produção de comunicações de massa.</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A consonância associa-se ao facto de os traços comuns e as semelhanças existentes nos processos</w:t>
      </w:r>
      <w:r>
        <w:rPr>
          <w:rFonts w:ascii="Times New Roman" w:hAnsi="Times New Roman"/>
          <w:sz w:val="24"/>
          <w:szCs w:val="24"/>
        </w:rPr>
        <w:t xml:space="preserve"> </w:t>
      </w:r>
      <w:r w:rsidRPr="00E56D22">
        <w:rPr>
          <w:rFonts w:ascii="Times New Roman" w:hAnsi="Times New Roman"/>
          <w:sz w:val="24"/>
          <w:szCs w:val="24"/>
        </w:rPr>
        <w:t>produtivos da informação, tenderem a ser mais significativos do que as diferenças (ver Capítulo 3), o</w:t>
      </w:r>
      <w:r>
        <w:rPr>
          <w:rFonts w:ascii="Times New Roman" w:hAnsi="Times New Roman"/>
          <w:sz w:val="24"/>
          <w:szCs w:val="24"/>
        </w:rPr>
        <w:t xml:space="preserve"> </w:t>
      </w:r>
      <w:r w:rsidRPr="00E56D22">
        <w:rPr>
          <w:rFonts w:ascii="Times New Roman" w:hAnsi="Times New Roman"/>
          <w:sz w:val="24"/>
          <w:szCs w:val="24"/>
        </w:rPr>
        <w:t>que conduz a mensagens substancialmente mais semelhantes do que dissemelhantes.</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Finalmente, o conceito de omnipresença diz respeito não só à difusão quantitativa dos mass media,</w:t>
      </w:r>
      <w:r>
        <w:rPr>
          <w:rFonts w:ascii="Times New Roman" w:hAnsi="Times New Roman"/>
          <w:sz w:val="24"/>
          <w:szCs w:val="24"/>
        </w:rPr>
        <w:t xml:space="preserve"> </w:t>
      </w:r>
      <w:r w:rsidRPr="00E56D22">
        <w:rPr>
          <w:rFonts w:ascii="Times New Roman" w:hAnsi="Times New Roman"/>
          <w:sz w:val="24"/>
          <w:szCs w:val="24"/>
        </w:rPr>
        <w:t>mas também ao facto de o saber público - o conjunto de conhecimentos, opiniões e atitudes difundido</w:t>
      </w:r>
      <w:r>
        <w:rPr>
          <w:rFonts w:ascii="Times New Roman" w:hAnsi="Times New Roman"/>
          <w:sz w:val="24"/>
          <w:szCs w:val="24"/>
        </w:rPr>
        <w:t xml:space="preserve"> </w:t>
      </w:r>
      <w:r w:rsidRPr="00E56D22">
        <w:rPr>
          <w:rFonts w:ascii="Times New Roman" w:hAnsi="Times New Roman"/>
          <w:sz w:val="24"/>
          <w:szCs w:val="24"/>
        </w:rPr>
        <w:t>pela comunicação de massa - ter um carácter particular: é do conhecimento público que esse saber é</w:t>
      </w:r>
      <w:r>
        <w:rPr>
          <w:rFonts w:ascii="Times New Roman" w:hAnsi="Times New Roman"/>
          <w:sz w:val="24"/>
          <w:szCs w:val="24"/>
        </w:rPr>
        <w:t xml:space="preserve"> </w:t>
      </w:r>
      <w:r w:rsidRPr="00E56D22">
        <w:rPr>
          <w:rFonts w:ascii="Times New Roman" w:hAnsi="Times New Roman"/>
          <w:sz w:val="24"/>
          <w:szCs w:val="24"/>
        </w:rPr>
        <w:t>publicamente conhecido.</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Isso reforça a disponibilidade para a expressão e para a evidência dos pontos de vista difundidos</w:t>
      </w:r>
      <w:r>
        <w:rPr>
          <w:rFonts w:ascii="Times New Roman" w:hAnsi="Times New Roman"/>
          <w:sz w:val="24"/>
          <w:szCs w:val="24"/>
        </w:rPr>
        <w:t xml:space="preserve"> </w:t>
      </w:r>
      <w:r w:rsidRPr="00E56D22">
        <w:rPr>
          <w:rFonts w:ascii="Times New Roman" w:hAnsi="Times New Roman"/>
          <w:sz w:val="24"/>
          <w:szCs w:val="24"/>
        </w:rPr>
        <w:t>pelos mass media, e daí o poder que essa evidência tem sobre aqueles que não formaram ainda uma</w:t>
      </w:r>
      <w:r>
        <w:rPr>
          <w:rFonts w:ascii="Times New Roman" w:hAnsi="Times New Roman"/>
          <w:sz w:val="24"/>
          <w:szCs w:val="24"/>
        </w:rPr>
        <w:t xml:space="preserve"> </w:t>
      </w:r>
      <w:r w:rsidRPr="00E56D22">
        <w:rPr>
          <w:rFonts w:ascii="Times New Roman" w:hAnsi="Times New Roman"/>
          <w:sz w:val="24"/>
          <w:szCs w:val="24"/>
        </w:rPr>
        <w:t>opinião própria. O resultado final é que, muitas vezes, a repartição efectiva da opinião pública se</w:t>
      </w:r>
      <w:r>
        <w:rPr>
          <w:rFonts w:ascii="Times New Roman" w:hAnsi="Times New Roman"/>
          <w:sz w:val="24"/>
          <w:szCs w:val="24"/>
        </w:rPr>
        <w:t xml:space="preserve"> </w:t>
      </w:r>
      <w:r w:rsidRPr="00E56D22">
        <w:rPr>
          <w:rFonts w:ascii="Times New Roman" w:hAnsi="Times New Roman"/>
          <w:sz w:val="24"/>
          <w:szCs w:val="24"/>
        </w:rPr>
        <w:t>regula pela opinião reproduzida pelos mass media e se adapta a ela, segundo um esquema de</w:t>
      </w:r>
      <w:r>
        <w:rPr>
          <w:rFonts w:ascii="Times New Roman" w:hAnsi="Times New Roman"/>
          <w:sz w:val="24"/>
          <w:szCs w:val="24"/>
        </w:rPr>
        <w:t xml:space="preserve"> </w:t>
      </w:r>
      <w:r w:rsidRPr="00E56D22">
        <w:rPr>
          <w:rFonts w:ascii="Times New Roman" w:hAnsi="Times New Roman"/>
          <w:sz w:val="24"/>
          <w:szCs w:val="24"/>
        </w:rPr>
        <w:t>conjecturas que se autoverificam. Em síntese, portanto, a nova problemática dos efeitos analisa os</w:t>
      </w:r>
      <w:r>
        <w:rPr>
          <w:rFonts w:ascii="Times New Roman" w:hAnsi="Times New Roman"/>
          <w:sz w:val="24"/>
          <w:szCs w:val="24"/>
        </w:rPr>
        <w:t xml:space="preserve"> </w:t>
      </w:r>
      <w:r w:rsidRPr="00E56D22">
        <w:rPr>
          <w:rFonts w:ascii="Times New Roman" w:hAnsi="Times New Roman"/>
          <w:sz w:val="24"/>
          <w:szCs w:val="24"/>
        </w:rPr>
        <w:t>processos e os modos como os meios de comunicação de massa «estabelecem as condições da nossa</w:t>
      </w:r>
      <w:r>
        <w:rPr>
          <w:rFonts w:ascii="Times New Roman" w:hAnsi="Times New Roman"/>
          <w:sz w:val="24"/>
          <w:szCs w:val="24"/>
        </w:rPr>
        <w:t xml:space="preserve"> </w:t>
      </w:r>
      <w:r w:rsidRPr="00E56D22">
        <w:rPr>
          <w:rFonts w:ascii="Times New Roman" w:hAnsi="Times New Roman"/>
          <w:sz w:val="24"/>
          <w:szCs w:val="24"/>
        </w:rPr>
        <w:t>experiência do mundo para lá das esferas de interacções em que vivemos» (Fishman, 1980,12).</w:t>
      </w:r>
    </w:p>
    <w:p w:rsidR="00E56D22" w:rsidRPr="00E56D22" w:rsidRDefault="00E56D22" w:rsidP="00E56D22">
      <w:pPr>
        <w:pStyle w:val="Heading2"/>
      </w:pPr>
      <w:bookmarkStart w:id="51" w:name="_Toc361187575"/>
      <w:r w:rsidRPr="00E56D22">
        <w:lastRenderedPageBreak/>
        <w:t>2.2. A hipótese do agenda-setting</w:t>
      </w:r>
      <w:bookmarkEnd w:id="51"/>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No âmbito das modificações descritas no parágrafo anterior, a hipótese do agenda-setting ocupa um</w:t>
      </w:r>
      <w:r>
        <w:rPr>
          <w:rFonts w:ascii="Times New Roman" w:hAnsi="Times New Roman"/>
          <w:sz w:val="24"/>
          <w:szCs w:val="24"/>
        </w:rPr>
        <w:t xml:space="preserve"> </w:t>
      </w:r>
      <w:r w:rsidRPr="00E56D22">
        <w:rPr>
          <w:rFonts w:ascii="Times New Roman" w:hAnsi="Times New Roman"/>
          <w:sz w:val="24"/>
          <w:szCs w:val="24"/>
        </w:rPr>
        <w:t>lugar de destaque. Esta hipótese defende que</w:t>
      </w:r>
      <w:r>
        <w:rPr>
          <w:rFonts w:ascii="Times New Roman" w:hAnsi="Times New Roman"/>
          <w:sz w:val="24"/>
          <w:szCs w:val="24"/>
        </w:rPr>
        <w:t xml:space="preserve"> </w:t>
      </w:r>
      <w:r w:rsidRPr="00E56D22">
        <w:rPr>
          <w:rFonts w:ascii="Times New Roman" w:hAnsi="Times New Roman"/>
          <w:sz w:val="24"/>
          <w:szCs w:val="24"/>
        </w:rPr>
        <w:t>ou ignora, presta atenção ou descura, realça ou negligencia elementos específicos dos cenários</w:t>
      </w:r>
    </w:p>
    <w:p w:rsid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públicos. As pessoas têm tendência para incluir ou excluir dos seus próprios conhecimentos aquilo que</w:t>
      </w:r>
      <w:r>
        <w:rPr>
          <w:rFonts w:ascii="Times New Roman" w:hAnsi="Times New Roman"/>
          <w:sz w:val="24"/>
          <w:szCs w:val="24"/>
        </w:rPr>
        <w:t xml:space="preserve"> </w:t>
      </w:r>
      <w:r w:rsidRPr="00E56D22">
        <w:rPr>
          <w:rFonts w:ascii="Times New Roman" w:hAnsi="Times New Roman"/>
          <w:sz w:val="24"/>
          <w:szCs w:val="24"/>
        </w:rPr>
        <w:t>«em consequência da acção dos jornais, da televisão e dos outros meios de informação, o público sabe</w:t>
      </w:r>
      <w:r>
        <w:rPr>
          <w:rFonts w:ascii="Times New Roman" w:hAnsi="Times New Roman"/>
          <w:sz w:val="24"/>
          <w:szCs w:val="24"/>
        </w:rPr>
        <w:t xml:space="preserve"> </w:t>
      </w:r>
      <w:r w:rsidRPr="00E56D22">
        <w:rPr>
          <w:rFonts w:ascii="Times New Roman" w:hAnsi="Times New Roman"/>
          <w:sz w:val="24"/>
          <w:szCs w:val="24"/>
        </w:rPr>
        <w:t>«em consequência da acção dos jornais, da televisão e dos outros meios de informação, o público sabe</w:t>
      </w:r>
      <w:r>
        <w:rPr>
          <w:rFonts w:ascii="Times New Roman" w:hAnsi="Times New Roman"/>
          <w:sz w:val="24"/>
          <w:szCs w:val="24"/>
        </w:rPr>
        <w:t xml:space="preserve"> </w:t>
      </w:r>
      <w:r w:rsidRPr="00E56D22">
        <w:rPr>
          <w:rFonts w:ascii="Times New Roman" w:hAnsi="Times New Roman"/>
          <w:sz w:val="24"/>
          <w:szCs w:val="24"/>
        </w:rPr>
        <w:t>ou ignora, presta atenção ou descura, realça ou negligencia elementos específicos dos cenários</w:t>
      </w:r>
      <w:r>
        <w:rPr>
          <w:rFonts w:ascii="Times New Roman" w:hAnsi="Times New Roman"/>
          <w:sz w:val="24"/>
          <w:szCs w:val="24"/>
        </w:rPr>
        <w:t xml:space="preserve"> </w:t>
      </w:r>
      <w:r w:rsidRPr="00E56D22">
        <w:rPr>
          <w:rFonts w:ascii="Times New Roman" w:hAnsi="Times New Roman"/>
          <w:sz w:val="24"/>
          <w:szCs w:val="24"/>
        </w:rPr>
        <w:t>públicos. As pessoas têm tendência para incluir ou excluir dos seus próprios conhecimentos aquilo que</w:t>
      </w:r>
      <w:r>
        <w:rPr>
          <w:rFonts w:ascii="Times New Roman" w:hAnsi="Times New Roman"/>
          <w:sz w:val="24"/>
          <w:szCs w:val="24"/>
        </w:rPr>
        <w:t xml:space="preserve"> </w:t>
      </w:r>
      <w:r w:rsidRPr="00E56D22">
        <w:rPr>
          <w:rFonts w:ascii="Times New Roman" w:hAnsi="Times New Roman"/>
          <w:sz w:val="24"/>
          <w:szCs w:val="24"/>
        </w:rPr>
        <w:t>os mass media incluem ou excluem do seu próprio conteúdo. Além disso, o público tende a atribuir</w:t>
      </w:r>
      <w:r>
        <w:rPr>
          <w:rFonts w:ascii="Times New Roman" w:hAnsi="Times New Roman"/>
          <w:sz w:val="24"/>
          <w:szCs w:val="24"/>
        </w:rPr>
        <w:t xml:space="preserve"> </w:t>
      </w:r>
      <w:r w:rsidRPr="00E56D22">
        <w:rPr>
          <w:rFonts w:ascii="Times New Roman" w:hAnsi="Times New Roman"/>
          <w:sz w:val="24"/>
          <w:szCs w:val="24"/>
        </w:rPr>
        <w:t>àquilo que esse conteúdo inclui uma importância que reflecte de perto a ênfase atribuída pelos mass</w:t>
      </w:r>
      <w:r>
        <w:rPr>
          <w:rFonts w:ascii="Times New Roman" w:hAnsi="Times New Roman"/>
          <w:sz w:val="24"/>
          <w:szCs w:val="24"/>
        </w:rPr>
        <w:t xml:space="preserve"> </w:t>
      </w:r>
      <w:r w:rsidRPr="00E56D22">
        <w:rPr>
          <w:rFonts w:ascii="Times New Roman" w:hAnsi="Times New Roman"/>
          <w:sz w:val="24"/>
          <w:szCs w:val="24"/>
        </w:rPr>
        <w:t>media aos acontecimentos, aos problemas, às pessoas» (Shaw, 1979,96).</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Esta formulação clássica da hipótese inscreve-se na linha que Vai de Lippmann aos Lang e a Noelle</w:t>
      </w:r>
      <w:r>
        <w:rPr>
          <w:rFonts w:ascii="Times New Roman" w:hAnsi="Times New Roman"/>
          <w:sz w:val="24"/>
          <w:szCs w:val="24"/>
        </w:rPr>
        <w:t xml:space="preserve"> </w:t>
      </w:r>
      <w:r w:rsidRPr="00E56D22">
        <w:rPr>
          <w:rFonts w:ascii="Times New Roman" w:hAnsi="Times New Roman"/>
          <w:sz w:val="24"/>
          <w:szCs w:val="24"/>
        </w:rPr>
        <w:t>Neumann: «a hipótese do agenda-setting não defende que os mass media pretendam persuadir [...].</w:t>
      </w:r>
      <w:r>
        <w:rPr>
          <w:rFonts w:ascii="Times New Roman" w:hAnsi="Times New Roman"/>
          <w:sz w:val="24"/>
          <w:szCs w:val="24"/>
        </w:rPr>
        <w:t xml:space="preserve"> </w:t>
      </w:r>
      <w:r w:rsidRPr="00E56D22">
        <w:rPr>
          <w:rFonts w:ascii="Times New Roman" w:hAnsi="Times New Roman"/>
          <w:sz w:val="24"/>
          <w:szCs w:val="24"/>
        </w:rPr>
        <w:t>Os mass media, descrevendo e precisando a realidade exterior, apresentam ao público uma lista</w:t>
      </w:r>
      <w:r>
        <w:rPr>
          <w:rFonts w:ascii="Times New Roman" w:hAnsi="Times New Roman"/>
          <w:sz w:val="24"/>
          <w:szCs w:val="24"/>
        </w:rPr>
        <w:t xml:space="preserve"> </w:t>
      </w:r>
      <w:r w:rsidRPr="00E56D22">
        <w:rPr>
          <w:rFonts w:ascii="Times New Roman" w:hAnsi="Times New Roman"/>
          <w:sz w:val="24"/>
          <w:szCs w:val="24"/>
        </w:rPr>
        <w:t>daquilo sobre que é necessário ter uma opinião e discutir. O pressuposto fundamental do agendasetting</w:t>
      </w:r>
      <w:r>
        <w:rPr>
          <w:rFonts w:ascii="Times New Roman" w:hAnsi="Times New Roman"/>
          <w:sz w:val="24"/>
          <w:szCs w:val="24"/>
        </w:rPr>
        <w:t xml:space="preserve"> </w:t>
      </w:r>
      <w:r w:rsidRPr="00E56D22">
        <w:rPr>
          <w:rFonts w:ascii="Times New Roman" w:hAnsi="Times New Roman"/>
          <w:sz w:val="24"/>
          <w:szCs w:val="24"/>
        </w:rPr>
        <w:t>é que a compreensão que as pessoas têm de grande parte da realidade social lhes é fornecida,</w:t>
      </w:r>
      <w:r>
        <w:rPr>
          <w:rFonts w:ascii="Times New Roman" w:hAnsi="Times New Roman"/>
          <w:sz w:val="24"/>
          <w:szCs w:val="24"/>
        </w:rPr>
        <w:t xml:space="preserve"> </w:t>
      </w:r>
      <w:r w:rsidRPr="00E56D22">
        <w:rPr>
          <w:rFonts w:ascii="Times New Roman" w:hAnsi="Times New Roman"/>
          <w:sz w:val="24"/>
          <w:szCs w:val="24"/>
        </w:rPr>
        <w:t>por empréstimo, pelos mass media» (Shaw, 1979, 96, 101).</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Como afirma Cohen, se é certo que a imprensa «pode, na maior parte das vezes, não conseguir dizer</w:t>
      </w:r>
      <w:r>
        <w:rPr>
          <w:rFonts w:ascii="Times New Roman" w:hAnsi="Times New Roman"/>
          <w:sz w:val="24"/>
          <w:szCs w:val="24"/>
        </w:rPr>
        <w:t xml:space="preserve"> </w:t>
      </w:r>
      <w:r w:rsidRPr="00E56D22">
        <w:rPr>
          <w:rFonts w:ascii="Times New Roman" w:hAnsi="Times New Roman"/>
          <w:sz w:val="24"/>
          <w:szCs w:val="24"/>
        </w:rPr>
        <w:t>às pessoas como pensar, tem, no entanto, uma capacidade espantosa para dizer aos seus próprios</w:t>
      </w:r>
      <w:r>
        <w:rPr>
          <w:rFonts w:ascii="Times New Roman" w:hAnsi="Times New Roman"/>
          <w:sz w:val="24"/>
          <w:szCs w:val="24"/>
        </w:rPr>
        <w:t xml:space="preserve"> </w:t>
      </w:r>
      <w:r w:rsidRPr="00E56D22">
        <w:rPr>
          <w:rFonts w:ascii="Times New Roman" w:hAnsi="Times New Roman"/>
          <w:sz w:val="24"/>
          <w:szCs w:val="24"/>
        </w:rPr>
        <w:t>leitores sobre que temas devem pensar qualquer coisa» (1963, 13).</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Antes de passar a expor alguns exemplos de pesquisas levadas a cabo neste domínio, é oportuno</w:t>
      </w:r>
      <w:r>
        <w:rPr>
          <w:rFonts w:ascii="Times New Roman" w:hAnsi="Times New Roman"/>
          <w:sz w:val="24"/>
          <w:szCs w:val="24"/>
        </w:rPr>
        <w:t xml:space="preserve"> </w:t>
      </w:r>
      <w:r w:rsidRPr="00E56D22">
        <w:rPr>
          <w:rFonts w:ascii="Times New Roman" w:hAnsi="Times New Roman"/>
          <w:sz w:val="24"/>
          <w:szCs w:val="24"/>
        </w:rPr>
        <w:t>especificar os aspectos gerais da hipótese.</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Em primeiro lugar, embora apresente o agenda-setting como um conjunto integrado de pressupostos e</w:t>
      </w:r>
      <w:r>
        <w:rPr>
          <w:rFonts w:ascii="Times New Roman" w:hAnsi="Times New Roman"/>
          <w:sz w:val="24"/>
          <w:szCs w:val="24"/>
        </w:rPr>
        <w:t xml:space="preserve"> </w:t>
      </w:r>
      <w:r w:rsidRPr="00E56D22">
        <w:rPr>
          <w:rFonts w:ascii="Times New Roman" w:hAnsi="Times New Roman"/>
          <w:sz w:val="24"/>
          <w:szCs w:val="24"/>
        </w:rPr>
        <w:t>de estratégias de pesquisa, na realidade, a homogeneidade existe mais a nível de enunciação geral da</w:t>
      </w:r>
      <w:r>
        <w:rPr>
          <w:rFonts w:ascii="Times New Roman" w:hAnsi="Times New Roman"/>
          <w:sz w:val="24"/>
          <w:szCs w:val="24"/>
        </w:rPr>
        <w:t xml:space="preserve"> </w:t>
      </w:r>
      <w:r w:rsidRPr="00E56D22">
        <w:rPr>
          <w:rFonts w:ascii="Times New Roman" w:hAnsi="Times New Roman"/>
          <w:sz w:val="24"/>
          <w:szCs w:val="24"/>
        </w:rPr>
        <w:t>hipótese do que no conjunto de confrontações e de verificações empíricas, e isso devido, também, a</w:t>
      </w:r>
      <w:r>
        <w:rPr>
          <w:rFonts w:ascii="Times New Roman" w:hAnsi="Times New Roman"/>
          <w:sz w:val="24"/>
          <w:szCs w:val="24"/>
        </w:rPr>
        <w:t xml:space="preserve"> </w:t>
      </w:r>
      <w:r w:rsidRPr="00E56D22">
        <w:rPr>
          <w:rFonts w:ascii="Times New Roman" w:hAnsi="Times New Roman"/>
          <w:sz w:val="24"/>
          <w:szCs w:val="24"/>
        </w:rPr>
        <w:t>uma certa falta de homogeneidade metodológica. No estado actual, a hipótese do agenda-setting é,</w:t>
      </w:r>
      <w:r>
        <w:rPr>
          <w:rFonts w:ascii="Times New Roman" w:hAnsi="Times New Roman"/>
          <w:sz w:val="24"/>
          <w:szCs w:val="24"/>
        </w:rPr>
        <w:t xml:space="preserve"> </w:t>
      </w:r>
      <w:r w:rsidRPr="00E56D22">
        <w:rPr>
          <w:rFonts w:ascii="Times New Roman" w:hAnsi="Times New Roman"/>
          <w:sz w:val="24"/>
          <w:szCs w:val="24"/>
        </w:rPr>
        <w:t>portanto, mais um núcleo de temas e de conhecimentos parciais, susceptível de ser, posteriormente,</w:t>
      </w:r>
      <w:r>
        <w:rPr>
          <w:rFonts w:ascii="Times New Roman" w:hAnsi="Times New Roman"/>
          <w:sz w:val="24"/>
          <w:szCs w:val="24"/>
        </w:rPr>
        <w:t xml:space="preserve"> </w:t>
      </w:r>
      <w:r w:rsidRPr="00E56D22">
        <w:rPr>
          <w:rFonts w:ascii="Times New Roman" w:hAnsi="Times New Roman"/>
          <w:sz w:val="24"/>
          <w:szCs w:val="24"/>
        </w:rPr>
        <w:t>organizado e integrado numa teoria geral sobre a mediação simbólica e sobre os efeitos de realidade</w:t>
      </w:r>
      <w:r>
        <w:rPr>
          <w:rFonts w:ascii="Times New Roman" w:hAnsi="Times New Roman"/>
          <w:sz w:val="24"/>
          <w:szCs w:val="24"/>
        </w:rPr>
        <w:t xml:space="preserve"> </w:t>
      </w:r>
      <w:r w:rsidRPr="00E56D22">
        <w:rPr>
          <w:rFonts w:ascii="Times New Roman" w:hAnsi="Times New Roman"/>
          <w:sz w:val="24"/>
          <w:szCs w:val="24"/>
        </w:rPr>
        <w:t>exercidos pelos mass media, do que um modelo de pesquisa definido e estável.</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lastRenderedPageBreak/>
        <w:t>Este aspecto associa-se à segunda observação: esta hipótese sobre as influências a longo prazo é um</w:t>
      </w:r>
      <w:r>
        <w:rPr>
          <w:rFonts w:ascii="Times New Roman" w:hAnsi="Times New Roman"/>
          <w:sz w:val="24"/>
          <w:szCs w:val="24"/>
        </w:rPr>
        <w:t xml:space="preserve"> </w:t>
      </w:r>
      <w:r w:rsidRPr="00E56D22">
        <w:rPr>
          <w:rFonts w:ascii="Times New Roman" w:hAnsi="Times New Roman"/>
          <w:sz w:val="24"/>
          <w:szCs w:val="24"/>
        </w:rPr>
        <w:t>bom terreno de integrações com outras tendências de pesquisa. Em particular, dado que o efeito de</w:t>
      </w:r>
      <w:r>
        <w:rPr>
          <w:rFonts w:ascii="Times New Roman" w:hAnsi="Times New Roman"/>
          <w:sz w:val="24"/>
          <w:szCs w:val="24"/>
        </w:rPr>
        <w:t xml:space="preserve"> </w:t>
      </w:r>
      <w:r w:rsidRPr="00E56D22">
        <w:rPr>
          <w:rFonts w:ascii="Times New Roman" w:hAnsi="Times New Roman"/>
          <w:sz w:val="24"/>
          <w:szCs w:val="24"/>
        </w:rPr>
        <w:t>que se fala se refere ao conjunto estruturado de conhecimentos absorvidos através dos mass media, os</w:t>
      </w:r>
      <w:r>
        <w:rPr>
          <w:rFonts w:ascii="Times New Roman" w:hAnsi="Times New Roman"/>
          <w:sz w:val="24"/>
          <w:szCs w:val="24"/>
        </w:rPr>
        <w:t xml:space="preserve"> </w:t>
      </w:r>
      <w:r w:rsidRPr="00E56D22">
        <w:rPr>
          <w:rFonts w:ascii="Times New Roman" w:hAnsi="Times New Roman"/>
          <w:sz w:val="24"/>
          <w:szCs w:val="24"/>
        </w:rPr>
        <w:t>diversos factores que, na produção de informação, provocam as «distorções involuntárias» nas</w:t>
      </w:r>
      <w:r>
        <w:rPr>
          <w:rFonts w:ascii="Times New Roman" w:hAnsi="Times New Roman"/>
          <w:sz w:val="24"/>
          <w:szCs w:val="24"/>
        </w:rPr>
        <w:t xml:space="preserve"> </w:t>
      </w:r>
      <w:r w:rsidRPr="00E56D22">
        <w:rPr>
          <w:rFonts w:ascii="Times New Roman" w:hAnsi="Times New Roman"/>
          <w:sz w:val="24"/>
          <w:szCs w:val="24"/>
        </w:rPr>
        <w:t>representações difundidas pelos mass media (ver Capítulo 3) assumem igualmente relevo no que</w:t>
      </w:r>
      <w:r>
        <w:rPr>
          <w:rFonts w:ascii="Times New Roman" w:hAnsi="Times New Roman"/>
          <w:sz w:val="24"/>
          <w:szCs w:val="24"/>
        </w:rPr>
        <w:t xml:space="preserve"> </w:t>
      </w:r>
      <w:r w:rsidRPr="00E56D22">
        <w:rPr>
          <w:rFonts w:ascii="Times New Roman" w:hAnsi="Times New Roman"/>
          <w:sz w:val="24"/>
          <w:szCs w:val="24"/>
        </w:rPr>
        <w:t>respeita à hipótese do agenda-setting. «Na medida em que o destinatário não é capaz de controlar a</w:t>
      </w:r>
      <w:r>
        <w:rPr>
          <w:rFonts w:ascii="Times New Roman" w:hAnsi="Times New Roman"/>
          <w:sz w:val="24"/>
          <w:szCs w:val="24"/>
        </w:rPr>
        <w:t xml:space="preserve"> </w:t>
      </w:r>
      <w:r w:rsidRPr="00E56D22">
        <w:rPr>
          <w:rFonts w:ascii="Times New Roman" w:hAnsi="Times New Roman"/>
          <w:sz w:val="24"/>
          <w:szCs w:val="24"/>
        </w:rPr>
        <w:t>precisão da representação da realidade social, tendo por base um standard exterior aos mass media, a</w:t>
      </w:r>
      <w:r>
        <w:rPr>
          <w:rFonts w:ascii="Times New Roman" w:hAnsi="Times New Roman"/>
          <w:sz w:val="24"/>
          <w:szCs w:val="24"/>
        </w:rPr>
        <w:t xml:space="preserve"> </w:t>
      </w:r>
      <w:r w:rsidRPr="00E56D22">
        <w:rPr>
          <w:rFonts w:ascii="Times New Roman" w:hAnsi="Times New Roman"/>
          <w:sz w:val="24"/>
          <w:szCs w:val="24"/>
        </w:rPr>
        <w:t>imagem que, por intermédio dessa representação, ele forma, acaba por ser distorcida, estereotipada ou</w:t>
      </w:r>
      <w:r>
        <w:rPr>
          <w:rFonts w:ascii="Times New Roman" w:hAnsi="Times New Roman"/>
          <w:sz w:val="24"/>
          <w:szCs w:val="24"/>
        </w:rPr>
        <w:t xml:space="preserve"> </w:t>
      </w:r>
      <w:r w:rsidRPr="00E56D22">
        <w:rPr>
          <w:rFonts w:ascii="Times New Roman" w:hAnsi="Times New Roman"/>
          <w:sz w:val="24"/>
          <w:szCs w:val="24"/>
        </w:rPr>
        <w:t>manipulada» (Roberts, 1972, 380). A hipótese coloca, portanto, o problema de uma continuidade a</w:t>
      </w:r>
      <w:r>
        <w:rPr>
          <w:rFonts w:ascii="Times New Roman" w:hAnsi="Times New Roman"/>
          <w:sz w:val="24"/>
          <w:szCs w:val="24"/>
        </w:rPr>
        <w:t xml:space="preserve"> </w:t>
      </w:r>
      <w:r w:rsidRPr="00E56D22">
        <w:rPr>
          <w:rFonts w:ascii="Times New Roman" w:hAnsi="Times New Roman"/>
          <w:sz w:val="24"/>
          <w:szCs w:val="24"/>
        </w:rPr>
        <w:t>nível cognitivo, entre as distorções que se geram nas fases produtivas da informação e os critérios de</w:t>
      </w:r>
      <w:r>
        <w:rPr>
          <w:rFonts w:ascii="Times New Roman" w:hAnsi="Times New Roman"/>
          <w:sz w:val="24"/>
          <w:szCs w:val="24"/>
        </w:rPr>
        <w:t xml:space="preserve"> </w:t>
      </w:r>
      <w:r w:rsidRPr="00E56D22">
        <w:rPr>
          <w:rFonts w:ascii="Times New Roman" w:hAnsi="Times New Roman"/>
          <w:sz w:val="24"/>
          <w:szCs w:val="24"/>
        </w:rPr>
        <w:t>relevância, de organização dos conhecimentos, que os consumidores dessa informação absorvem e de</w:t>
      </w:r>
      <w:r>
        <w:rPr>
          <w:rFonts w:ascii="Times New Roman" w:hAnsi="Times New Roman"/>
          <w:sz w:val="24"/>
          <w:szCs w:val="24"/>
        </w:rPr>
        <w:t xml:space="preserve"> </w:t>
      </w:r>
      <w:r w:rsidRPr="00E56D22">
        <w:rPr>
          <w:rFonts w:ascii="Times New Roman" w:hAnsi="Times New Roman"/>
          <w:sz w:val="24"/>
          <w:szCs w:val="24"/>
        </w:rPr>
        <w:t>que se apropriam.</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Já Galtung e Ruge (1965) - partindo embora de um problema diferente - tinham observado algo de</w:t>
      </w:r>
      <w:r>
        <w:rPr>
          <w:rFonts w:ascii="Times New Roman" w:hAnsi="Times New Roman"/>
          <w:sz w:val="24"/>
          <w:szCs w:val="24"/>
        </w:rPr>
        <w:t xml:space="preserve"> </w:t>
      </w:r>
      <w:r w:rsidRPr="00E56D22">
        <w:rPr>
          <w:rFonts w:ascii="Times New Roman" w:hAnsi="Times New Roman"/>
          <w:sz w:val="24"/>
          <w:szCs w:val="24"/>
        </w:rPr>
        <w:t>semelhante quando afirmavam que os critérios de relevância adoptados pelos jornalistas para</w:t>
      </w:r>
      <w:r>
        <w:rPr>
          <w:rFonts w:ascii="Times New Roman" w:hAnsi="Times New Roman"/>
          <w:sz w:val="24"/>
          <w:szCs w:val="24"/>
        </w:rPr>
        <w:t xml:space="preserve"> </w:t>
      </w:r>
      <w:r w:rsidRPr="00E56D22">
        <w:rPr>
          <w:rFonts w:ascii="Times New Roman" w:hAnsi="Times New Roman"/>
          <w:sz w:val="24"/>
          <w:szCs w:val="24"/>
        </w:rPr>
        <w:t>seleccionarem os acontecimentos a transformar em notícias, percorriam todo o processo que vai desde</w:t>
      </w:r>
      <w:r>
        <w:rPr>
          <w:rFonts w:ascii="Times New Roman" w:hAnsi="Times New Roman"/>
          <w:sz w:val="24"/>
          <w:szCs w:val="24"/>
        </w:rPr>
        <w:t xml:space="preserve"> </w:t>
      </w:r>
      <w:r w:rsidRPr="00E56D22">
        <w:rPr>
          <w:rFonts w:ascii="Times New Roman" w:hAnsi="Times New Roman"/>
          <w:sz w:val="24"/>
          <w:szCs w:val="24"/>
        </w:rPr>
        <w:t>a ocorrência até ao leitor. Da mesma forma que as routines produtivas e os critérios de relevância, na</w:t>
      </w:r>
      <w:r>
        <w:rPr>
          <w:rFonts w:ascii="Times New Roman" w:hAnsi="Times New Roman"/>
          <w:sz w:val="24"/>
          <w:szCs w:val="24"/>
        </w:rPr>
        <w:t xml:space="preserve"> </w:t>
      </w:r>
      <w:r w:rsidRPr="00E56D22">
        <w:rPr>
          <w:rFonts w:ascii="Times New Roman" w:hAnsi="Times New Roman"/>
          <w:sz w:val="24"/>
          <w:szCs w:val="24"/>
        </w:rPr>
        <w:t>sua aplicação constante, constituem o quadro institucional e profissional em que o carácter noticiável</w:t>
      </w:r>
      <w:r>
        <w:rPr>
          <w:rFonts w:ascii="Times New Roman" w:hAnsi="Times New Roman"/>
          <w:sz w:val="24"/>
          <w:szCs w:val="24"/>
        </w:rPr>
        <w:t xml:space="preserve"> </w:t>
      </w:r>
      <w:r w:rsidRPr="00E56D22">
        <w:rPr>
          <w:rFonts w:ascii="Times New Roman" w:hAnsi="Times New Roman"/>
          <w:sz w:val="24"/>
          <w:szCs w:val="24"/>
        </w:rPr>
        <w:t>dos acontecimentos é captado pelos jornalistas, assim o empolamento constante de certos temas,</w:t>
      </w:r>
      <w:r>
        <w:rPr>
          <w:rFonts w:ascii="Times New Roman" w:hAnsi="Times New Roman"/>
          <w:sz w:val="24"/>
          <w:szCs w:val="24"/>
        </w:rPr>
        <w:t xml:space="preserve"> </w:t>
      </w:r>
      <w:r w:rsidRPr="00E56D22">
        <w:rPr>
          <w:rFonts w:ascii="Times New Roman" w:hAnsi="Times New Roman"/>
          <w:sz w:val="24"/>
          <w:szCs w:val="24"/>
        </w:rPr>
        <w:t>aspectos e problemas, constitui um quadro interpretativo, um esquema de conhecimentos, um frame,</w:t>
      </w:r>
      <w:r>
        <w:rPr>
          <w:rFonts w:ascii="Times New Roman" w:hAnsi="Times New Roman"/>
          <w:sz w:val="24"/>
          <w:szCs w:val="24"/>
        </w:rPr>
        <w:t xml:space="preserve"> </w:t>
      </w:r>
      <w:r w:rsidRPr="00E56D22">
        <w:rPr>
          <w:rFonts w:ascii="Times New Roman" w:hAnsi="Times New Roman"/>
          <w:sz w:val="24"/>
          <w:szCs w:val="24"/>
        </w:rPr>
        <w:t>que se aplica (mais ou menos conscientemente) para dar um sentido àquilo que observamos.</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Por outras palavras, «os mass media fornecem algo mais do que um certo número de notícias.</w:t>
      </w:r>
      <w:r>
        <w:rPr>
          <w:rFonts w:ascii="Times New Roman" w:hAnsi="Times New Roman"/>
          <w:sz w:val="24"/>
          <w:szCs w:val="24"/>
        </w:rPr>
        <w:t xml:space="preserve">  </w:t>
      </w:r>
      <w:r w:rsidRPr="00E56D22">
        <w:rPr>
          <w:rFonts w:ascii="Times New Roman" w:hAnsi="Times New Roman"/>
          <w:sz w:val="24"/>
          <w:szCs w:val="24"/>
        </w:rPr>
        <w:t>Fornecem igualmente as categorias em que os destinatários podem, sem dificuldade e de uma forma</w:t>
      </w:r>
      <w:r>
        <w:rPr>
          <w:rFonts w:ascii="Times New Roman" w:hAnsi="Times New Roman"/>
          <w:sz w:val="24"/>
          <w:szCs w:val="24"/>
        </w:rPr>
        <w:t xml:space="preserve"> </w:t>
      </w:r>
      <w:r w:rsidRPr="00E56D22">
        <w:rPr>
          <w:rFonts w:ascii="Times New Roman" w:hAnsi="Times New Roman"/>
          <w:sz w:val="24"/>
          <w:szCs w:val="24"/>
        </w:rPr>
        <w:t>significativa, colocar essas notícias» (Shaw, 1979, 103). Ver-se-á mais adiante o aspecto metodológico</w:t>
      </w:r>
      <w:r>
        <w:rPr>
          <w:rFonts w:ascii="Times New Roman" w:hAnsi="Times New Roman"/>
          <w:sz w:val="24"/>
          <w:szCs w:val="24"/>
        </w:rPr>
        <w:t xml:space="preserve"> </w:t>
      </w:r>
      <w:r w:rsidRPr="00E56D22">
        <w:rPr>
          <w:rFonts w:ascii="Times New Roman" w:hAnsi="Times New Roman"/>
          <w:sz w:val="24"/>
          <w:szCs w:val="24"/>
        </w:rPr>
        <w:t>ligado a esta e a outras possíveis integrações da hipótese do agenda-setting: esta dá lugar a um sector</w:t>
      </w:r>
      <w:r>
        <w:rPr>
          <w:rFonts w:ascii="Times New Roman" w:hAnsi="Times New Roman"/>
          <w:sz w:val="24"/>
          <w:szCs w:val="24"/>
        </w:rPr>
        <w:t xml:space="preserve"> </w:t>
      </w:r>
      <w:r w:rsidRPr="00E56D22">
        <w:rPr>
          <w:rFonts w:ascii="Times New Roman" w:hAnsi="Times New Roman"/>
          <w:sz w:val="24"/>
          <w:szCs w:val="24"/>
        </w:rPr>
        <w:t>de pesquisa específico mas, ao mesmo tempo, situado no centro de uma série de outras questões.</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Finalmente, a hipótese realça a diversidade existente entre a quantidade de informações,</w:t>
      </w:r>
      <w:r>
        <w:rPr>
          <w:rFonts w:ascii="Times New Roman" w:hAnsi="Times New Roman"/>
          <w:sz w:val="24"/>
          <w:szCs w:val="24"/>
        </w:rPr>
        <w:t xml:space="preserve"> </w:t>
      </w:r>
      <w:r w:rsidRPr="00E56D22">
        <w:rPr>
          <w:rFonts w:ascii="Times New Roman" w:hAnsi="Times New Roman"/>
          <w:sz w:val="24"/>
          <w:szCs w:val="24"/>
        </w:rPr>
        <w:t>conhecimentos e interpretações da realidade social, apreendidos através dos mass media, e as</w:t>
      </w:r>
      <w:r>
        <w:rPr>
          <w:rFonts w:ascii="Times New Roman" w:hAnsi="Times New Roman"/>
          <w:sz w:val="24"/>
          <w:szCs w:val="24"/>
        </w:rPr>
        <w:t xml:space="preserve"> </w:t>
      </w:r>
      <w:r w:rsidRPr="00E56D22">
        <w:rPr>
          <w:rFonts w:ascii="Times New Roman" w:hAnsi="Times New Roman"/>
          <w:sz w:val="24"/>
          <w:szCs w:val="24"/>
        </w:rPr>
        <w:t>experiências em «primeira mão», pessoal e directamente vividas pelos indivíduos.</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Nas sociedades industriais de capitalismo desenvolvido, em virtude da diferenciação e da</w:t>
      </w:r>
      <w:r>
        <w:rPr>
          <w:rFonts w:ascii="Times New Roman" w:hAnsi="Times New Roman"/>
          <w:sz w:val="24"/>
          <w:szCs w:val="24"/>
        </w:rPr>
        <w:t xml:space="preserve"> </w:t>
      </w:r>
      <w:r w:rsidRPr="00E56D22">
        <w:rPr>
          <w:rFonts w:ascii="Times New Roman" w:hAnsi="Times New Roman"/>
          <w:sz w:val="24"/>
          <w:szCs w:val="24"/>
        </w:rPr>
        <w:t xml:space="preserve">complexidade sociais e, também, em virtude do papel central dos mass media, foi </w:t>
      </w:r>
      <w:r w:rsidRPr="00E56D22">
        <w:rPr>
          <w:rFonts w:ascii="Times New Roman" w:hAnsi="Times New Roman"/>
          <w:sz w:val="24"/>
          <w:szCs w:val="24"/>
        </w:rPr>
        <w:lastRenderedPageBreak/>
        <w:t>aumentando a</w:t>
      </w:r>
      <w:r>
        <w:rPr>
          <w:rFonts w:ascii="Times New Roman" w:hAnsi="Times New Roman"/>
          <w:sz w:val="24"/>
          <w:szCs w:val="24"/>
        </w:rPr>
        <w:t xml:space="preserve"> </w:t>
      </w:r>
      <w:r w:rsidRPr="00E56D22">
        <w:rPr>
          <w:rFonts w:ascii="Times New Roman" w:hAnsi="Times New Roman"/>
          <w:sz w:val="24"/>
          <w:szCs w:val="24"/>
        </w:rPr>
        <w:t>existência de fatias e de «pacotes» de realidade que os indivíduos não vivem directamente nem</w:t>
      </w:r>
      <w:r>
        <w:rPr>
          <w:rFonts w:ascii="Times New Roman" w:hAnsi="Times New Roman"/>
          <w:sz w:val="24"/>
          <w:szCs w:val="24"/>
        </w:rPr>
        <w:t xml:space="preserve"> </w:t>
      </w:r>
      <w:r w:rsidRPr="00E56D22">
        <w:rPr>
          <w:rFonts w:ascii="Times New Roman" w:hAnsi="Times New Roman"/>
          <w:sz w:val="24"/>
          <w:szCs w:val="24"/>
        </w:rPr>
        <w:t>definem interactivamente a nível da vida quotidiana, mas que «vivem», exclusivamente, em função de</w:t>
      </w:r>
      <w:r>
        <w:rPr>
          <w:rFonts w:ascii="Times New Roman" w:hAnsi="Times New Roman"/>
          <w:sz w:val="24"/>
          <w:szCs w:val="24"/>
        </w:rPr>
        <w:t xml:space="preserve"> </w:t>
      </w:r>
      <w:r w:rsidRPr="00E56D22">
        <w:rPr>
          <w:rFonts w:ascii="Times New Roman" w:hAnsi="Times New Roman"/>
          <w:sz w:val="24"/>
          <w:szCs w:val="24"/>
        </w:rPr>
        <w:t>ou através da mediação simbólica dos meios de comunicação de massa (Grossi, 1983, 225).</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Sublinhando essa crescente dependência cognitiva dos mass media, a hipótese do agenda-setting toma</w:t>
      </w:r>
      <w:r>
        <w:rPr>
          <w:rFonts w:ascii="Times New Roman" w:hAnsi="Times New Roman"/>
          <w:sz w:val="24"/>
          <w:szCs w:val="24"/>
        </w:rPr>
        <w:t xml:space="preserve"> </w:t>
      </w:r>
      <w:r w:rsidRPr="00E56D22">
        <w:rPr>
          <w:rFonts w:ascii="Times New Roman" w:hAnsi="Times New Roman"/>
          <w:sz w:val="24"/>
          <w:szCs w:val="24"/>
        </w:rPr>
        <w:t>como postulado um impacte directo - mesmo que não imediato - sobre os destinatários, que se</w:t>
      </w:r>
      <w:r>
        <w:rPr>
          <w:rFonts w:ascii="Times New Roman" w:hAnsi="Times New Roman"/>
          <w:sz w:val="24"/>
          <w:szCs w:val="24"/>
        </w:rPr>
        <w:t xml:space="preserve"> </w:t>
      </w:r>
      <w:r w:rsidRPr="00E56D22">
        <w:rPr>
          <w:rFonts w:ascii="Times New Roman" w:hAnsi="Times New Roman"/>
          <w:sz w:val="24"/>
          <w:szCs w:val="24"/>
        </w:rPr>
        <w:t>configura segundo dois níveis: a. a «ordem do dia» dos temas, assuntos e problemas presentes na</w:t>
      </w:r>
      <w:r>
        <w:rPr>
          <w:rFonts w:ascii="Times New Roman" w:hAnsi="Times New Roman"/>
          <w:sz w:val="24"/>
          <w:szCs w:val="24"/>
        </w:rPr>
        <w:t xml:space="preserve"> </w:t>
      </w:r>
      <w:r w:rsidRPr="00E56D22">
        <w:rPr>
          <w:rFonts w:ascii="Times New Roman" w:hAnsi="Times New Roman"/>
          <w:sz w:val="24"/>
          <w:szCs w:val="24"/>
        </w:rPr>
        <w:t>agenda dos mass media; b. a hierarquia de importância e de prioridade segundo a qual esses elementos</w:t>
      </w:r>
      <w:r>
        <w:rPr>
          <w:rFonts w:ascii="Times New Roman" w:hAnsi="Times New Roman"/>
          <w:sz w:val="24"/>
          <w:szCs w:val="24"/>
        </w:rPr>
        <w:t xml:space="preserve"> </w:t>
      </w:r>
      <w:r w:rsidRPr="00E56D22">
        <w:rPr>
          <w:rFonts w:ascii="Times New Roman" w:hAnsi="Times New Roman"/>
          <w:sz w:val="24"/>
          <w:szCs w:val="24"/>
        </w:rPr>
        <w:t>estão dispostos na «ordem do dia».</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«O modo de hierarquizar os acontecimentos ou os temas públicos importantes, por parte de um</w:t>
      </w:r>
      <w:r>
        <w:rPr>
          <w:rFonts w:ascii="Times New Roman" w:hAnsi="Times New Roman"/>
          <w:sz w:val="24"/>
          <w:szCs w:val="24"/>
        </w:rPr>
        <w:t xml:space="preserve"> </w:t>
      </w:r>
      <w:r w:rsidRPr="00E56D22">
        <w:rPr>
          <w:rFonts w:ascii="Times New Roman" w:hAnsi="Times New Roman"/>
          <w:sz w:val="24"/>
          <w:szCs w:val="24"/>
        </w:rPr>
        <w:t>sujeito, assemelha-se à avaliação desses mesmos problemas feita pelos mass media, apenas se a</w:t>
      </w:r>
      <w:r>
        <w:rPr>
          <w:rFonts w:ascii="Times New Roman" w:hAnsi="Times New Roman"/>
          <w:sz w:val="24"/>
          <w:szCs w:val="24"/>
        </w:rPr>
        <w:t xml:space="preserve"> </w:t>
      </w:r>
      <w:r w:rsidRPr="00E56D22">
        <w:rPr>
          <w:rFonts w:ascii="Times New Roman" w:hAnsi="Times New Roman"/>
          <w:sz w:val="24"/>
          <w:szCs w:val="24"/>
        </w:rPr>
        <w:t>agenda dos mass media for avaliada num período longo de tempo, como um efeito cumulativo»</w:t>
      </w:r>
      <w:r>
        <w:rPr>
          <w:rFonts w:ascii="Times New Roman" w:hAnsi="Times New Roman"/>
          <w:sz w:val="24"/>
          <w:szCs w:val="24"/>
        </w:rPr>
        <w:t xml:space="preserve"> </w:t>
      </w:r>
      <w:r w:rsidRPr="00E56D22">
        <w:rPr>
          <w:rFonts w:ascii="Times New Roman" w:hAnsi="Times New Roman"/>
          <w:sz w:val="24"/>
          <w:szCs w:val="24"/>
        </w:rPr>
        <w:t>(Shaw, 1979, 102). O esclarecimento, para além de limitar a influência ao âmbito cognitivo, explica,</w:t>
      </w:r>
      <w:r>
        <w:rPr>
          <w:rFonts w:ascii="Times New Roman" w:hAnsi="Times New Roman"/>
          <w:sz w:val="24"/>
          <w:szCs w:val="24"/>
        </w:rPr>
        <w:t xml:space="preserve"> </w:t>
      </w:r>
      <w:r w:rsidRPr="00E56D22">
        <w:rPr>
          <w:rFonts w:ascii="Times New Roman" w:hAnsi="Times New Roman"/>
          <w:sz w:val="24"/>
          <w:szCs w:val="24"/>
        </w:rPr>
        <w:t>por um lado, o sucesso da hipótese e, por outro, está na base do seu impasse metodológico e das</w:t>
      </w:r>
      <w:r>
        <w:rPr>
          <w:rFonts w:ascii="Times New Roman" w:hAnsi="Times New Roman"/>
          <w:sz w:val="24"/>
          <w:szCs w:val="24"/>
        </w:rPr>
        <w:t xml:space="preserve"> </w:t>
      </w:r>
      <w:r w:rsidRPr="00E56D22">
        <w:rPr>
          <w:rFonts w:ascii="Times New Roman" w:hAnsi="Times New Roman"/>
          <w:sz w:val="24"/>
          <w:szCs w:val="24"/>
        </w:rPr>
        <w:t>dificuldades de uma verificação empírica que queira superar o carácter genérico da formulação inicial.</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Isso impõe sobretudo o recurso a métodos e abordagens que são estranhos aos instrumentos usados</w:t>
      </w:r>
      <w:r>
        <w:rPr>
          <w:rFonts w:ascii="Times New Roman" w:hAnsi="Times New Roman"/>
          <w:sz w:val="24"/>
          <w:szCs w:val="24"/>
        </w:rPr>
        <w:t xml:space="preserve"> </w:t>
      </w:r>
      <w:r w:rsidRPr="00E56D22">
        <w:rPr>
          <w:rFonts w:ascii="Times New Roman" w:hAnsi="Times New Roman"/>
          <w:sz w:val="24"/>
          <w:szCs w:val="24"/>
        </w:rPr>
        <w:t>habitualmente pela verificação (análises de conteúdo e questionários). Até aqui, de facto, manifesta-se</w:t>
      </w:r>
      <w:r>
        <w:rPr>
          <w:rFonts w:ascii="Times New Roman" w:hAnsi="Times New Roman"/>
          <w:sz w:val="24"/>
          <w:szCs w:val="24"/>
        </w:rPr>
        <w:t xml:space="preserve"> </w:t>
      </w:r>
      <w:r w:rsidRPr="00E56D22">
        <w:rPr>
          <w:rFonts w:ascii="Times New Roman" w:hAnsi="Times New Roman"/>
          <w:sz w:val="24"/>
          <w:szCs w:val="24"/>
        </w:rPr>
        <w:t>uma curiosa contradição: em relação à hipótese do agenda-setting, as problemáticas dos processos de</w:t>
      </w:r>
      <w:r>
        <w:rPr>
          <w:rFonts w:ascii="Times New Roman" w:hAnsi="Times New Roman"/>
          <w:sz w:val="24"/>
          <w:szCs w:val="24"/>
        </w:rPr>
        <w:t xml:space="preserve"> </w:t>
      </w:r>
      <w:r w:rsidRPr="00E56D22">
        <w:rPr>
          <w:rFonts w:ascii="Times New Roman" w:hAnsi="Times New Roman"/>
          <w:sz w:val="24"/>
          <w:szCs w:val="24"/>
        </w:rPr>
        <w:t>mediação simbólica e dos mecanismos de construção da realidade são extremamente pertinentes,</w:t>
      </w:r>
      <w:r>
        <w:rPr>
          <w:rFonts w:ascii="Times New Roman" w:hAnsi="Times New Roman"/>
          <w:sz w:val="24"/>
          <w:szCs w:val="24"/>
        </w:rPr>
        <w:t xml:space="preserve"> </w:t>
      </w:r>
      <w:r w:rsidRPr="00E56D22">
        <w:rPr>
          <w:rFonts w:ascii="Times New Roman" w:hAnsi="Times New Roman"/>
          <w:sz w:val="24"/>
          <w:szCs w:val="24"/>
        </w:rPr>
        <w:t>assim como é crucial todo o quadro da sociologia do conhecimento. Todavia, no conjunto de</w:t>
      </w:r>
      <w:r>
        <w:rPr>
          <w:rFonts w:ascii="Times New Roman" w:hAnsi="Times New Roman"/>
          <w:sz w:val="24"/>
          <w:szCs w:val="24"/>
        </w:rPr>
        <w:t xml:space="preserve"> </w:t>
      </w:r>
      <w:r w:rsidRPr="00E56D22">
        <w:rPr>
          <w:rFonts w:ascii="Times New Roman" w:hAnsi="Times New Roman"/>
          <w:sz w:val="24"/>
          <w:szCs w:val="24"/>
        </w:rPr>
        <w:t>pesquisas, os vestígios dessas pertinências teóricas estão mais ou menos ausentes, assim como parece</w:t>
      </w:r>
      <w:r>
        <w:rPr>
          <w:rFonts w:ascii="Times New Roman" w:hAnsi="Times New Roman"/>
          <w:sz w:val="24"/>
          <w:szCs w:val="24"/>
        </w:rPr>
        <w:t xml:space="preserve"> </w:t>
      </w:r>
      <w:r w:rsidRPr="00E56D22">
        <w:rPr>
          <w:rFonts w:ascii="Times New Roman" w:hAnsi="Times New Roman"/>
          <w:sz w:val="24"/>
          <w:szCs w:val="24"/>
        </w:rPr>
        <w:t>débil a consciência da utilidade de outras disciplinas (psicologia cognitiva, semiótica textual). Assim,</w:t>
      </w:r>
      <w:r>
        <w:rPr>
          <w:rFonts w:ascii="Times New Roman" w:hAnsi="Times New Roman"/>
          <w:sz w:val="24"/>
          <w:szCs w:val="24"/>
        </w:rPr>
        <w:t xml:space="preserve"> </w:t>
      </w:r>
      <w:r w:rsidRPr="00E56D22">
        <w:rPr>
          <w:rFonts w:ascii="Times New Roman" w:hAnsi="Times New Roman"/>
          <w:sz w:val="24"/>
          <w:szCs w:val="24"/>
        </w:rPr>
        <w:t>estamos perante um critério de análise nascido de uma matriz de tipo sociológico-politicológico, que</w:t>
      </w:r>
      <w:r>
        <w:rPr>
          <w:rFonts w:ascii="Times New Roman" w:hAnsi="Times New Roman"/>
          <w:sz w:val="24"/>
          <w:szCs w:val="24"/>
        </w:rPr>
        <w:t xml:space="preserve"> </w:t>
      </w:r>
      <w:r w:rsidRPr="00E56D22">
        <w:rPr>
          <w:rFonts w:ascii="Times New Roman" w:hAnsi="Times New Roman"/>
          <w:sz w:val="24"/>
          <w:szCs w:val="24"/>
        </w:rPr>
        <w:t>distingue problemas para os quais a complementaridade dos modelos teóricos é, de facto,</w:t>
      </w:r>
      <w:r>
        <w:rPr>
          <w:rFonts w:ascii="Times New Roman" w:hAnsi="Times New Roman"/>
          <w:sz w:val="24"/>
          <w:szCs w:val="24"/>
        </w:rPr>
        <w:t xml:space="preserve"> </w:t>
      </w:r>
      <w:r w:rsidRPr="00E56D22">
        <w:rPr>
          <w:rFonts w:ascii="Times New Roman" w:hAnsi="Times New Roman"/>
          <w:sz w:val="24"/>
          <w:szCs w:val="24"/>
        </w:rPr>
        <w:t>indispensável, mas que, na prática da pesquisa, ainda não desenvolveu adequadamente essa</w:t>
      </w:r>
      <w:r>
        <w:rPr>
          <w:rFonts w:ascii="Times New Roman" w:hAnsi="Times New Roman"/>
          <w:sz w:val="24"/>
          <w:szCs w:val="24"/>
        </w:rPr>
        <w:t xml:space="preserve"> </w:t>
      </w:r>
      <w:r w:rsidRPr="00E56D22">
        <w:rPr>
          <w:rFonts w:ascii="Times New Roman" w:hAnsi="Times New Roman"/>
          <w:sz w:val="24"/>
          <w:szCs w:val="24"/>
        </w:rPr>
        <w:t>consciência.</w:t>
      </w:r>
    </w:p>
    <w:p w:rsidR="00286929" w:rsidRDefault="00E56D22" w:rsidP="00E56D22">
      <w:pPr>
        <w:pStyle w:val="Heading2"/>
      </w:pPr>
      <w:bookmarkStart w:id="52" w:name="_Toc361187576"/>
      <w:r w:rsidRPr="00E56D22">
        <w:t>2.3. Alguns dados sobre o efeito do agenda-setting</w:t>
      </w:r>
      <w:bookmarkEnd w:id="52"/>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Ao afirmar, a título de introdução, que, neste parágrafo, se expõem apenas alguns resultados das</w:t>
      </w:r>
      <w:r>
        <w:rPr>
          <w:rFonts w:ascii="Times New Roman" w:hAnsi="Times New Roman"/>
          <w:sz w:val="24"/>
          <w:szCs w:val="24"/>
        </w:rPr>
        <w:t xml:space="preserve"> </w:t>
      </w:r>
      <w:r w:rsidRPr="00E56D22">
        <w:rPr>
          <w:rFonts w:ascii="Times New Roman" w:hAnsi="Times New Roman"/>
          <w:sz w:val="24"/>
          <w:szCs w:val="24"/>
        </w:rPr>
        <w:t>pesquisas mais significativas, pode adiantar-se que os dados, no seu conjunto, parecem testemunhar</w:t>
      </w:r>
      <w:r>
        <w:rPr>
          <w:rFonts w:ascii="Times New Roman" w:hAnsi="Times New Roman"/>
          <w:sz w:val="24"/>
          <w:szCs w:val="24"/>
        </w:rPr>
        <w:t xml:space="preserve"> </w:t>
      </w:r>
      <w:r w:rsidRPr="00E56D22">
        <w:rPr>
          <w:rFonts w:ascii="Times New Roman" w:hAnsi="Times New Roman"/>
          <w:sz w:val="24"/>
          <w:szCs w:val="24"/>
        </w:rPr>
        <w:t>um certo nível de efeito de agenda, embora não de um modo tão «rígido» como a formulação inicial</w:t>
      </w:r>
      <w:r>
        <w:rPr>
          <w:rFonts w:ascii="Times New Roman" w:hAnsi="Times New Roman"/>
          <w:sz w:val="24"/>
          <w:szCs w:val="24"/>
        </w:rPr>
        <w:t xml:space="preserve"> </w:t>
      </w:r>
      <w:r w:rsidRPr="00E56D22">
        <w:rPr>
          <w:rFonts w:ascii="Times New Roman" w:hAnsi="Times New Roman"/>
          <w:sz w:val="24"/>
          <w:szCs w:val="24"/>
        </w:rPr>
        <w:t>da hipótese deixava perceber.</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lastRenderedPageBreak/>
        <w:t>A exposição está organizada segundo o tipo de problema que as Pesquisas citadas focam de uma</w:t>
      </w:r>
      <w:r>
        <w:rPr>
          <w:rFonts w:ascii="Times New Roman" w:hAnsi="Times New Roman"/>
          <w:sz w:val="24"/>
          <w:szCs w:val="24"/>
        </w:rPr>
        <w:t xml:space="preserve"> </w:t>
      </w:r>
      <w:r w:rsidRPr="00E56D22">
        <w:rPr>
          <w:rFonts w:ascii="Times New Roman" w:hAnsi="Times New Roman"/>
          <w:sz w:val="24"/>
          <w:szCs w:val="24"/>
        </w:rPr>
        <w:t>forma particular.</w:t>
      </w:r>
    </w:p>
    <w:p w:rsidR="00286929" w:rsidRDefault="00E56D22" w:rsidP="00E56D22">
      <w:pPr>
        <w:pStyle w:val="Heading3"/>
      </w:pPr>
      <w:bookmarkStart w:id="53" w:name="_Toc361187577"/>
      <w:r w:rsidRPr="00E56D22">
        <w:t>2</w:t>
      </w:r>
      <w:r>
        <w:t>.</w:t>
      </w:r>
      <w:r w:rsidRPr="00E56D22">
        <w:t>3.1. O diferente poder de agenda dos diversos mass media</w:t>
      </w:r>
      <w:bookmarkEnd w:id="53"/>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Uma a pesquisa de McClure e Patterson (1976) sobre a campanha presidencial americana de 1972</w:t>
      </w:r>
      <w:r>
        <w:rPr>
          <w:rFonts w:ascii="Times New Roman" w:hAnsi="Times New Roman"/>
          <w:sz w:val="24"/>
          <w:szCs w:val="24"/>
        </w:rPr>
        <w:t xml:space="preserve"> </w:t>
      </w:r>
      <w:r w:rsidRPr="00E56D22">
        <w:rPr>
          <w:rFonts w:ascii="Times New Roman" w:hAnsi="Times New Roman"/>
          <w:sz w:val="24"/>
          <w:szCs w:val="24"/>
        </w:rPr>
        <w:t>comprova um importante esclarecimento que deve acrescentar-se à hipótese: para os consumidores de</w:t>
      </w:r>
      <w:r>
        <w:rPr>
          <w:rFonts w:ascii="Times New Roman" w:hAnsi="Times New Roman"/>
          <w:sz w:val="24"/>
          <w:szCs w:val="24"/>
        </w:rPr>
        <w:t xml:space="preserve"> </w:t>
      </w:r>
      <w:r w:rsidRPr="00E56D22">
        <w:rPr>
          <w:rFonts w:ascii="Times New Roman" w:hAnsi="Times New Roman"/>
          <w:sz w:val="24"/>
          <w:szCs w:val="24"/>
        </w:rPr>
        <w:t>informação televisiva, o aumento de consumo não se traduz num maior efeito de agenda-setting,</w:t>
      </w:r>
      <w:r>
        <w:rPr>
          <w:rFonts w:ascii="Times New Roman" w:hAnsi="Times New Roman"/>
          <w:sz w:val="24"/>
          <w:szCs w:val="24"/>
        </w:rPr>
        <w:t xml:space="preserve"> </w:t>
      </w:r>
      <w:r w:rsidRPr="00E56D22">
        <w:rPr>
          <w:rFonts w:ascii="Times New Roman" w:hAnsi="Times New Roman"/>
          <w:sz w:val="24"/>
          <w:szCs w:val="24"/>
        </w:rPr>
        <w:t>contrariamente ao que acontece com os grandes consumidores de informação escrita. «Em todas as</w:t>
      </w:r>
      <w:r>
        <w:rPr>
          <w:rFonts w:ascii="Times New Roman" w:hAnsi="Times New Roman"/>
          <w:sz w:val="24"/>
          <w:szCs w:val="24"/>
        </w:rPr>
        <w:t xml:space="preserve"> </w:t>
      </w:r>
      <w:r w:rsidRPr="00E56D22">
        <w:rPr>
          <w:rFonts w:ascii="Times New Roman" w:hAnsi="Times New Roman"/>
          <w:sz w:val="24"/>
          <w:szCs w:val="24"/>
        </w:rPr>
        <w:t>análises dos dados de 1972, a comparação entre a influência da informação televisiva e o poder de</w:t>
      </w:r>
      <w:r>
        <w:rPr>
          <w:rFonts w:ascii="Times New Roman" w:hAnsi="Times New Roman"/>
          <w:sz w:val="24"/>
          <w:szCs w:val="24"/>
        </w:rPr>
        <w:t xml:space="preserve"> </w:t>
      </w:r>
      <w:r w:rsidRPr="00E56D22">
        <w:rPr>
          <w:rFonts w:ascii="Times New Roman" w:hAnsi="Times New Roman"/>
          <w:sz w:val="24"/>
          <w:szCs w:val="24"/>
        </w:rPr>
        <w:t>outros canais de comunicação política (jornais, spots publicitários) revela que a exposição às notícias</w:t>
      </w:r>
      <w:r>
        <w:rPr>
          <w:rFonts w:ascii="Times New Roman" w:hAnsi="Times New Roman"/>
          <w:sz w:val="24"/>
          <w:szCs w:val="24"/>
        </w:rPr>
        <w:t xml:space="preserve"> </w:t>
      </w:r>
      <w:r w:rsidRPr="00E56D22">
        <w:rPr>
          <w:rFonts w:ascii="Times New Roman" w:hAnsi="Times New Roman"/>
          <w:sz w:val="24"/>
          <w:szCs w:val="24"/>
        </w:rPr>
        <w:t>televisivas teve, invariavelmente, os menores efeitos sobre o público [...]. Existe uma confirmação</w:t>
      </w:r>
      <w:r>
        <w:rPr>
          <w:rFonts w:ascii="Times New Roman" w:hAnsi="Times New Roman"/>
          <w:sz w:val="24"/>
          <w:szCs w:val="24"/>
        </w:rPr>
        <w:t xml:space="preserve"> </w:t>
      </w:r>
      <w:r w:rsidRPr="00E56D22">
        <w:rPr>
          <w:rFonts w:ascii="Times New Roman" w:hAnsi="Times New Roman"/>
          <w:sz w:val="24"/>
          <w:szCs w:val="24"/>
        </w:rPr>
        <w:t>limitada da hipótese do agenda-setting. Em relação a alguns temas, mas não todos, os níveis de</w:t>
      </w:r>
      <w:r>
        <w:rPr>
          <w:rFonts w:ascii="Times New Roman" w:hAnsi="Times New Roman"/>
          <w:sz w:val="24"/>
          <w:szCs w:val="24"/>
        </w:rPr>
        <w:t xml:space="preserve"> </w:t>
      </w:r>
      <w:r w:rsidRPr="00E56D22">
        <w:rPr>
          <w:rFonts w:ascii="Times New Roman" w:hAnsi="Times New Roman"/>
          <w:sz w:val="24"/>
          <w:szCs w:val="24"/>
        </w:rPr>
        <w:t>exposição aos mass media comprovam uma influência directa por agenda-setting. Normalmente,</w:t>
      </w:r>
      <w:r>
        <w:rPr>
          <w:rFonts w:ascii="Times New Roman" w:hAnsi="Times New Roman"/>
          <w:sz w:val="24"/>
          <w:szCs w:val="24"/>
        </w:rPr>
        <w:t xml:space="preserve"> </w:t>
      </w:r>
      <w:r w:rsidRPr="00E56D22">
        <w:rPr>
          <w:rFonts w:ascii="Times New Roman" w:hAnsi="Times New Roman"/>
          <w:sz w:val="24"/>
          <w:szCs w:val="24"/>
        </w:rPr>
        <w:t>porém, o efeito directo associa-se ao consumo de jornais locais e não aos noticiários televisivos»</w:t>
      </w:r>
      <w:r>
        <w:rPr>
          <w:rFonts w:ascii="Times New Roman" w:hAnsi="Times New Roman"/>
          <w:sz w:val="24"/>
          <w:szCs w:val="24"/>
        </w:rPr>
        <w:t xml:space="preserve"> </w:t>
      </w:r>
      <w:r w:rsidRPr="00E56D22">
        <w:rPr>
          <w:rFonts w:ascii="Times New Roman" w:hAnsi="Times New Roman"/>
          <w:sz w:val="24"/>
          <w:szCs w:val="24"/>
        </w:rPr>
        <w:t>(McClure - Patterson, 1976, 24; 28).</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Os dois meios de comunicação são dotados de um poder de influência diferente: as notícias televisivas</w:t>
      </w:r>
      <w:r>
        <w:rPr>
          <w:rFonts w:ascii="Times New Roman" w:hAnsi="Times New Roman"/>
          <w:sz w:val="24"/>
          <w:szCs w:val="24"/>
        </w:rPr>
        <w:t xml:space="preserve"> </w:t>
      </w:r>
      <w:r w:rsidRPr="00E56D22">
        <w:rPr>
          <w:rFonts w:ascii="Times New Roman" w:hAnsi="Times New Roman"/>
          <w:sz w:val="24"/>
          <w:szCs w:val="24"/>
        </w:rPr>
        <w:t>são demasiado breves, rápidas, heterogéneas e «acumuladas» numa dimensão temporal limitada, isto</w:t>
      </w:r>
      <w:r>
        <w:rPr>
          <w:rFonts w:ascii="Times New Roman" w:hAnsi="Times New Roman"/>
          <w:sz w:val="24"/>
          <w:szCs w:val="24"/>
        </w:rPr>
        <w:t xml:space="preserve"> </w:t>
      </w:r>
      <w:r w:rsidRPr="00E56D22">
        <w:rPr>
          <w:rFonts w:ascii="Times New Roman" w:hAnsi="Times New Roman"/>
          <w:sz w:val="24"/>
          <w:szCs w:val="24"/>
        </w:rPr>
        <w:t>é, são demasiado fragmentárias para terem um efeito de agenda significativo. As características</w:t>
      </w:r>
      <w:r>
        <w:rPr>
          <w:rFonts w:ascii="Times New Roman" w:hAnsi="Times New Roman"/>
          <w:sz w:val="24"/>
          <w:szCs w:val="24"/>
        </w:rPr>
        <w:t xml:space="preserve"> </w:t>
      </w:r>
      <w:r w:rsidRPr="00E56D22">
        <w:rPr>
          <w:rFonts w:ascii="Times New Roman" w:hAnsi="Times New Roman"/>
          <w:sz w:val="24"/>
          <w:szCs w:val="24"/>
        </w:rPr>
        <w:t>produtivas dos noticiários televisivos não permitem, portanto, um eficácia cognitiva duradoira, ao</w:t>
      </w:r>
      <w:r>
        <w:rPr>
          <w:rFonts w:ascii="Times New Roman" w:hAnsi="Times New Roman"/>
          <w:sz w:val="24"/>
          <w:szCs w:val="24"/>
        </w:rPr>
        <w:t xml:space="preserve"> </w:t>
      </w:r>
      <w:r w:rsidRPr="00E56D22">
        <w:rPr>
          <w:rFonts w:ascii="Times New Roman" w:hAnsi="Times New Roman"/>
          <w:sz w:val="24"/>
          <w:szCs w:val="24"/>
        </w:rPr>
        <w:t>passo que a informação escrita possui ainda a capacidade de assinalar a diferente importância dos</w:t>
      </w:r>
      <w:r>
        <w:rPr>
          <w:rFonts w:ascii="Times New Roman" w:hAnsi="Times New Roman"/>
          <w:sz w:val="24"/>
          <w:szCs w:val="24"/>
        </w:rPr>
        <w:t xml:space="preserve"> </w:t>
      </w:r>
      <w:r w:rsidRPr="00E56D22">
        <w:rPr>
          <w:rFonts w:ascii="Times New Roman" w:hAnsi="Times New Roman"/>
          <w:sz w:val="24"/>
          <w:szCs w:val="24"/>
        </w:rPr>
        <w:t>problemas apresentados. «A informação escrita fornece aos leitores uma indicação de importância</w:t>
      </w:r>
      <w:r>
        <w:rPr>
          <w:rFonts w:ascii="Times New Roman" w:hAnsi="Times New Roman"/>
          <w:sz w:val="24"/>
          <w:szCs w:val="24"/>
        </w:rPr>
        <w:t xml:space="preserve"> </w:t>
      </w:r>
      <w:r w:rsidRPr="00E56D22">
        <w:rPr>
          <w:rFonts w:ascii="Times New Roman" w:hAnsi="Times New Roman"/>
          <w:sz w:val="24"/>
          <w:szCs w:val="24"/>
        </w:rPr>
        <w:t>sólida, constante e visível (McClure - Patterson, 1976, 26), enquanto a informação televisiva tende,</w:t>
      </w:r>
      <w:r>
        <w:rPr>
          <w:rFonts w:ascii="Times New Roman" w:hAnsi="Times New Roman"/>
          <w:sz w:val="24"/>
          <w:szCs w:val="24"/>
        </w:rPr>
        <w:t xml:space="preserve"> </w:t>
      </w:r>
      <w:r w:rsidRPr="00E56D22">
        <w:rPr>
          <w:rFonts w:ascii="Times New Roman" w:hAnsi="Times New Roman"/>
          <w:sz w:val="24"/>
          <w:szCs w:val="24"/>
        </w:rPr>
        <w:t>normalmente, a reduzir a importância e o significado do que é transmitido.</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Trata-se de um ponto de integração entre a abordagem de agenda-setting e outros tipos de pesquisa: de</w:t>
      </w:r>
      <w:r>
        <w:rPr>
          <w:rFonts w:ascii="Times New Roman" w:hAnsi="Times New Roman"/>
          <w:sz w:val="24"/>
          <w:szCs w:val="24"/>
        </w:rPr>
        <w:t xml:space="preserve"> </w:t>
      </w:r>
      <w:r w:rsidRPr="00E56D22">
        <w:rPr>
          <w:rFonts w:ascii="Times New Roman" w:hAnsi="Times New Roman"/>
          <w:sz w:val="24"/>
          <w:szCs w:val="24"/>
        </w:rPr>
        <w:t>facto, na minha opinião, as modalidades de mediação simbólica dos mass media podem ser melhor</w:t>
      </w:r>
      <w:r>
        <w:rPr>
          <w:rFonts w:ascii="Times New Roman" w:hAnsi="Times New Roman"/>
          <w:sz w:val="24"/>
          <w:szCs w:val="24"/>
        </w:rPr>
        <w:t xml:space="preserve"> </w:t>
      </w:r>
      <w:r w:rsidRPr="00E56D22">
        <w:rPr>
          <w:rFonts w:ascii="Times New Roman" w:hAnsi="Times New Roman"/>
          <w:sz w:val="24"/>
          <w:szCs w:val="24"/>
        </w:rPr>
        <w:t>compreendidas, se a análise se estender às pressões e condições produtivas-profissionais que vinculam</w:t>
      </w:r>
      <w:r>
        <w:rPr>
          <w:rFonts w:ascii="Times New Roman" w:hAnsi="Times New Roman"/>
          <w:sz w:val="24"/>
          <w:szCs w:val="24"/>
        </w:rPr>
        <w:t xml:space="preserve"> </w:t>
      </w:r>
      <w:r w:rsidRPr="00E56D22">
        <w:rPr>
          <w:rFonts w:ascii="Times New Roman" w:hAnsi="Times New Roman"/>
          <w:sz w:val="24"/>
          <w:szCs w:val="24"/>
        </w:rPr>
        <w:t>a feitura dos textos difundidos pela comunicação de massa. Como os estudos de newsmaking (ver</w:t>
      </w:r>
      <w:r>
        <w:rPr>
          <w:rFonts w:ascii="Times New Roman" w:hAnsi="Times New Roman"/>
          <w:sz w:val="24"/>
          <w:szCs w:val="24"/>
        </w:rPr>
        <w:t xml:space="preserve"> </w:t>
      </w:r>
      <w:r w:rsidRPr="00E56D22">
        <w:rPr>
          <w:rFonts w:ascii="Times New Roman" w:hAnsi="Times New Roman"/>
          <w:sz w:val="24"/>
          <w:szCs w:val="24"/>
        </w:rPr>
        <w:t>Capítulo 3)</w:t>
      </w:r>
      <w:r>
        <w:rPr>
          <w:rFonts w:ascii="Times New Roman" w:hAnsi="Times New Roman"/>
          <w:sz w:val="24"/>
          <w:szCs w:val="24"/>
        </w:rPr>
        <w:t xml:space="preserve"> </w:t>
      </w:r>
      <w:r w:rsidRPr="00E56D22">
        <w:rPr>
          <w:rFonts w:ascii="Times New Roman" w:hAnsi="Times New Roman"/>
          <w:sz w:val="24"/>
          <w:szCs w:val="24"/>
        </w:rPr>
        <w:t>se libertam, neste domínio, de qualquer teoria «conspirativa» (ver 1.8), sobrevalorizações eventuais do</w:t>
      </w:r>
      <w:r>
        <w:rPr>
          <w:rFonts w:ascii="Times New Roman" w:hAnsi="Times New Roman"/>
          <w:sz w:val="24"/>
          <w:szCs w:val="24"/>
        </w:rPr>
        <w:t xml:space="preserve"> </w:t>
      </w:r>
      <w:r w:rsidRPr="00E56D22">
        <w:rPr>
          <w:rFonts w:ascii="Times New Roman" w:hAnsi="Times New Roman"/>
          <w:sz w:val="24"/>
          <w:szCs w:val="24"/>
        </w:rPr>
        <w:t>efeito de agenda-setting são «travadas» pelo estudo sobre as características constitutivas e produtivas</w:t>
      </w:r>
      <w:r>
        <w:rPr>
          <w:rFonts w:ascii="Times New Roman" w:hAnsi="Times New Roman"/>
          <w:sz w:val="24"/>
          <w:szCs w:val="24"/>
        </w:rPr>
        <w:t xml:space="preserve"> </w:t>
      </w:r>
      <w:r w:rsidRPr="00E56D22">
        <w:rPr>
          <w:rFonts w:ascii="Times New Roman" w:hAnsi="Times New Roman"/>
          <w:sz w:val="24"/>
          <w:szCs w:val="24"/>
        </w:rPr>
        <w:t>da informação televisiva quotidiana.</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lastRenderedPageBreak/>
        <w:t>A diferente eficácia de agenda-setting que existe entre informação televisiva e informação escrita é</w:t>
      </w:r>
      <w:r>
        <w:rPr>
          <w:rFonts w:ascii="Times New Roman" w:hAnsi="Times New Roman"/>
          <w:sz w:val="24"/>
          <w:szCs w:val="24"/>
        </w:rPr>
        <w:t xml:space="preserve"> </w:t>
      </w:r>
      <w:r w:rsidRPr="00E56D22">
        <w:rPr>
          <w:rFonts w:ascii="Times New Roman" w:hAnsi="Times New Roman"/>
          <w:sz w:val="24"/>
          <w:szCs w:val="24"/>
        </w:rPr>
        <w:t>também confirmada por um trabalho mais extenso e pormenorizado de Patterson e McClure (1976),</w:t>
      </w:r>
      <w:r>
        <w:rPr>
          <w:rFonts w:ascii="Times New Roman" w:hAnsi="Times New Roman"/>
          <w:sz w:val="24"/>
          <w:szCs w:val="24"/>
        </w:rPr>
        <w:t xml:space="preserve"> </w:t>
      </w:r>
      <w:r w:rsidRPr="00E56D22">
        <w:rPr>
          <w:rFonts w:ascii="Times New Roman" w:hAnsi="Times New Roman"/>
          <w:sz w:val="24"/>
          <w:szCs w:val="24"/>
        </w:rPr>
        <w:t>acerca do impacte da televisão sobre os conhecimentos dos eleitores. Os temas essenciais do</w:t>
      </w:r>
      <w:r>
        <w:rPr>
          <w:rFonts w:ascii="Times New Roman" w:hAnsi="Times New Roman"/>
          <w:sz w:val="24"/>
          <w:szCs w:val="24"/>
        </w:rPr>
        <w:t xml:space="preserve"> </w:t>
      </w:r>
      <w:r w:rsidRPr="00E56D22">
        <w:rPr>
          <w:rFonts w:ascii="Times New Roman" w:hAnsi="Times New Roman"/>
          <w:sz w:val="24"/>
          <w:szCs w:val="24"/>
        </w:rPr>
        <w:t>confronto político são sistematicamente preteridos em favor dos elementos de competição, do</w:t>
      </w:r>
      <w:r>
        <w:rPr>
          <w:rFonts w:ascii="Times New Roman" w:hAnsi="Times New Roman"/>
          <w:sz w:val="24"/>
          <w:szCs w:val="24"/>
        </w:rPr>
        <w:t xml:space="preserve"> </w:t>
      </w:r>
      <w:r w:rsidRPr="00E56D22">
        <w:rPr>
          <w:rFonts w:ascii="Times New Roman" w:hAnsi="Times New Roman"/>
          <w:sz w:val="24"/>
          <w:szCs w:val="24"/>
        </w:rPr>
        <w:t>«folclore» político, do andamento da campanha dos candidatos em luta. «As cadeias de televisão</w:t>
      </w:r>
      <w:r>
        <w:rPr>
          <w:rFonts w:ascii="Times New Roman" w:hAnsi="Times New Roman"/>
          <w:sz w:val="24"/>
          <w:szCs w:val="24"/>
        </w:rPr>
        <w:t xml:space="preserve"> </w:t>
      </w:r>
      <w:r w:rsidRPr="00E56D22">
        <w:rPr>
          <w:rFonts w:ascii="Times New Roman" w:hAnsi="Times New Roman"/>
          <w:sz w:val="24"/>
          <w:szCs w:val="24"/>
        </w:rPr>
        <w:t>subvalorizam, minimizam os temas eleitorais. Muitas das opiniões dos candidatos acerca dos</w:t>
      </w:r>
      <w:r>
        <w:rPr>
          <w:rFonts w:ascii="Times New Roman" w:hAnsi="Times New Roman"/>
          <w:sz w:val="24"/>
          <w:szCs w:val="24"/>
        </w:rPr>
        <w:t xml:space="preserve"> </w:t>
      </w:r>
      <w:r w:rsidRPr="00E56D22">
        <w:rPr>
          <w:rFonts w:ascii="Times New Roman" w:hAnsi="Times New Roman"/>
          <w:sz w:val="24"/>
          <w:szCs w:val="24"/>
        </w:rPr>
        <w:t>principais temas são totalmente ignoradas. Quando o não são, raramente constituem o único assunto</w:t>
      </w:r>
      <w:r>
        <w:rPr>
          <w:rFonts w:ascii="Times New Roman" w:hAnsi="Times New Roman"/>
          <w:sz w:val="24"/>
          <w:szCs w:val="24"/>
        </w:rPr>
        <w:t xml:space="preserve"> </w:t>
      </w:r>
      <w:r w:rsidRPr="00E56D22">
        <w:rPr>
          <w:rFonts w:ascii="Times New Roman" w:hAnsi="Times New Roman"/>
          <w:sz w:val="24"/>
          <w:szCs w:val="24"/>
        </w:rPr>
        <w:t>da notícia. Quando referem algo a propósito de um assunto, é mais frequente que a notícia surja</w:t>
      </w:r>
      <w:r>
        <w:rPr>
          <w:rFonts w:ascii="Times New Roman" w:hAnsi="Times New Roman"/>
          <w:sz w:val="24"/>
          <w:szCs w:val="24"/>
        </w:rPr>
        <w:t xml:space="preserve"> </w:t>
      </w:r>
      <w:r w:rsidRPr="00E56D22">
        <w:rPr>
          <w:rFonts w:ascii="Times New Roman" w:hAnsi="Times New Roman"/>
          <w:sz w:val="24"/>
          <w:szCs w:val="24"/>
        </w:rPr>
        <w:t>carregada de muitos «enfeites» que se destinam a torná-la mais interessante em termos televisivos.</w:t>
      </w:r>
      <w:r>
        <w:rPr>
          <w:rFonts w:ascii="Times New Roman" w:hAnsi="Times New Roman"/>
          <w:sz w:val="24"/>
          <w:szCs w:val="24"/>
        </w:rPr>
        <w:t xml:space="preserve"> </w:t>
      </w:r>
      <w:r w:rsidRPr="00E56D22">
        <w:rPr>
          <w:rFonts w:ascii="Times New Roman" w:hAnsi="Times New Roman"/>
          <w:sz w:val="24"/>
          <w:szCs w:val="24"/>
        </w:rPr>
        <w:t>Daí resulta uma cobertura dos temas tão superficial que chega a ser desprovida de significado»</w:t>
      </w:r>
      <w:r>
        <w:rPr>
          <w:rFonts w:ascii="Times New Roman" w:hAnsi="Times New Roman"/>
          <w:sz w:val="24"/>
          <w:szCs w:val="24"/>
        </w:rPr>
        <w:t xml:space="preserve"> </w:t>
      </w:r>
      <w:r w:rsidRPr="00E56D22">
        <w:rPr>
          <w:rFonts w:ascii="Times New Roman" w:hAnsi="Times New Roman"/>
          <w:sz w:val="24"/>
          <w:szCs w:val="24"/>
        </w:rPr>
        <w:t>(Patterson - McClure, 1976, 36).</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A informação televisiva quotidiana fornece, portanto, uma situação de aprendizagem impossível: o</w:t>
      </w:r>
      <w:r>
        <w:rPr>
          <w:rFonts w:ascii="Times New Roman" w:hAnsi="Times New Roman"/>
          <w:sz w:val="24"/>
          <w:szCs w:val="24"/>
        </w:rPr>
        <w:t xml:space="preserve"> </w:t>
      </w:r>
      <w:r w:rsidRPr="00E56D22">
        <w:rPr>
          <w:rFonts w:ascii="Times New Roman" w:hAnsi="Times New Roman"/>
          <w:sz w:val="24"/>
          <w:szCs w:val="24"/>
        </w:rPr>
        <w:t>público é assediado por informações fragmentárias, totalmente inaptas para constituírem um quadro</w:t>
      </w:r>
      <w:r>
        <w:rPr>
          <w:rFonts w:ascii="Times New Roman" w:hAnsi="Times New Roman"/>
          <w:sz w:val="24"/>
          <w:szCs w:val="24"/>
        </w:rPr>
        <w:t xml:space="preserve"> </w:t>
      </w:r>
      <w:r w:rsidRPr="00E56D22">
        <w:rPr>
          <w:rFonts w:ascii="Times New Roman" w:hAnsi="Times New Roman"/>
          <w:sz w:val="24"/>
          <w:szCs w:val="24"/>
        </w:rPr>
        <w:t>cognitivo adequado às opções que o eleitorado é chamado a fazer.</w:t>
      </w:r>
    </w:p>
    <w:p w:rsidR="00E56D22" w:rsidRPr="00E56D22" w:rsidRDefault="00E56D22" w:rsidP="00E56D22">
      <w:pPr>
        <w:spacing w:after="0" w:line="360" w:lineRule="auto"/>
        <w:ind w:firstLine="709"/>
        <w:rPr>
          <w:rFonts w:ascii="Times New Roman" w:hAnsi="Times New Roman"/>
          <w:sz w:val="24"/>
          <w:szCs w:val="24"/>
        </w:rPr>
      </w:pPr>
      <w:r w:rsidRPr="00E56D22">
        <w:rPr>
          <w:rFonts w:ascii="Times New Roman" w:hAnsi="Times New Roman"/>
          <w:sz w:val="24"/>
          <w:szCs w:val="24"/>
        </w:rPr>
        <w:t>A conclusões semelhantes chega um estudo sobre a cobertura da Convenção Democrática de Miami</w:t>
      </w:r>
      <w:r w:rsidR="00BA31F4">
        <w:rPr>
          <w:rFonts w:ascii="Times New Roman" w:hAnsi="Times New Roman"/>
          <w:sz w:val="24"/>
          <w:szCs w:val="24"/>
        </w:rPr>
        <w:t xml:space="preserve"> </w:t>
      </w:r>
      <w:r w:rsidRPr="00E56D22">
        <w:rPr>
          <w:rFonts w:ascii="Times New Roman" w:hAnsi="Times New Roman"/>
          <w:sz w:val="24"/>
          <w:szCs w:val="24"/>
        </w:rPr>
        <w:t>Beach, em 1972, feita por uma cadeia de televisão americana (Paletz - Elson, 1976). O empolamento</w:t>
      </w:r>
      <w:r w:rsidR="00BA31F4">
        <w:rPr>
          <w:rFonts w:ascii="Times New Roman" w:hAnsi="Times New Roman"/>
          <w:sz w:val="24"/>
          <w:szCs w:val="24"/>
        </w:rPr>
        <w:t xml:space="preserve"> </w:t>
      </w:r>
      <w:r w:rsidRPr="00E56D22">
        <w:rPr>
          <w:rFonts w:ascii="Times New Roman" w:hAnsi="Times New Roman"/>
          <w:sz w:val="24"/>
          <w:szCs w:val="24"/>
        </w:rPr>
        <w:t>das controvérsias, dos aspectos insólitos, o relevo dado aos candidatos principais (em prejuízo da</w:t>
      </w:r>
      <w:r w:rsidR="00BA31F4">
        <w:rPr>
          <w:rFonts w:ascii="Times New Roman" w:hAnsi="Times New Roman"/>
          <w:sz w:val="24"/>
          <w:szCs w:val="24"/>
        </w:rPr>
        <w:t xml:space="preserve"> </w:t>
      </w:r>
      <w:r w:rsidRPr="00E56D22">
        <w:rPr>
          <w:rFonts w:ascii="Times New Roman" w:hAnsi="Times New Roman"/>
          <w:sz w:val="24"/>
          <w:szCs w:val="24"/>
        </w:rPr>
        <w:t>actividade dos delegados), a marginalização dos temas discutidos e da própria discussão, a</w:t>
      </w:r>
      <w:r w:rsidR="00BA31F4">
        <w:rPr>
          <w:rFonts w:ascii="Times New Roman" w:hAnsi="Times New Roman"/>
          <w:sz w:val="24"/>
          <w:szCs w:val="24"/>
        </w:rPr>
        <w:t xml:space="preserve"> </w:t>
      </w:r>
      <w:r w:rsidRPr="00E56D22">
        <w:rPr>
          <w:rFonts w:ascii="Times New Roman" w:hAnsi="Times New Roman"/>
          <w:sz w:val="24"/>
          <w:szCs w:val="24"/>
        </w:rPr>
        <w:t>importância atribuída aos elementos de conflito e de dramatização, são factores que contribuem de</w:t>
      </w:r>
      <w:r w:rsidR="00BA31F4">
        <w:rPr>
          <w:rFonts w:ascii="Times New Roman" w:hAnsi="Times New Roman"/>
          <w:sz w:val="24"/>
          <w:szCs w:val="24"/>
        </w:rPr>
        <w:t xml:space="preserve"> </w:t>
      </w:r>
      <w:r w:rsidRPr="00E56D22">
        <w:rPr>
          <w:rFonts w:ascii="Times New Roman" w:hAnsi="Times New Roman"/>
          <w:sz w:val="24"/>
          <w:szCs w:val="24"/>
        </w:rPr>
        <w:t>uma forma determinante para fazer com que essas características sejam atribuídas mais à natureza do</w:t>
      </w:r>
      <w:r w:rsidR="00BA31F4">
        <w:rPr>
          <w:rFonts w:ascii="Times New Roman" w:hAnsi="Times New Roman"/>
          <w:sz w:val="24"/>
          <w:szCs w:val="24"/>
        </w:rPr>
        <w:t xml:space="preserve"> </w:t>
      </w:r>
      <w:r w:rsidRPr="00E56D22">
        <w:rPr>
          <w:rFonts w:ascii="Times New Roman" w:hAnsi="Times New Roman"/>
          <w:sz w:val="24"/>
          <w:szCs w:val="24"/>
        </w:rPr>
        <w:t>acontecimento político do que à lógica da sua representação televisiva.</w:t>
      </w:r>
    </w:p>
    <w:p w:rsidR="00E56D22" w:rsidRDefault="00E56D22" w:rsidP="00BA31F4">
      <w:pPr>
        <w:spacing w:after="0" w:line="360" w:lineRule="auto"/>
        <w:ind w:firstLine="709"/>
        <w:rPr>
          <w:rFonts w:ascii="Times New Roman" w:hAnsi="Times New Roman"/>
          <w:sz w:val="24"/>
          <w:szCs w:val="24"/>
        </w:rPr>
      </w:pPr>
      <w:r w:rsidRPr="00E56D22">
        <w:rPr>
          <w:rFonts w:ascii="Times New Roman" w:hAnsi="Times New Roman"/>
          <w:sz w:val="24"/>
          <w:szCs w:val="24"/>
        </w:rPr>
        <w:t>A pesquisa de Patterson (1980) sobre a eleição presidencial americana de 1976 fornece uma posterior</w:t>
      </w:r>
      <w:r w:rsidR="00BA31F4">
        <w:rPr>
          <w:rFonts w:ascii="Times New Roman" w:hAnsi="Times New Roman"/>
          <w:sz w:val="24"/>
          <w:szCs w:val="24"/>
        </w:rPr>
        <w:t xml:space="preserve"> </w:t>
      </w:r>
      <w:r w:rsidRPr="00E56D22">
        <w:rPr>
          <w:rFonts w:ascii="Times New Roman" w:hAnsi="Times New Roman"/>
          <w:sz w:val="24"/>
          <w:szCs w:val="24"/>
        </w:rPr>
        <w:t>confirmação2. «Ao fazer a cobertura da campanha presidencialde 1976, a imprensa apontou a</w:t>
      </w:r>
      <w:r w:rsidR="00BA31F4">
        <w:rPr>
          <w:rFonts w:ascii="Times New Roman" w:hAnsi="Times New Roman"/>
          <w:sz w:val="24"/>
          <w:szCs w:val="24"/>
        </w:rPr>
        <w:t xml:space="preserve"> </w:t>
      </w:r>
      <w:r w:rsidR="00BA31F4" w:rsidRPr="00BA31F4">
        <w:rPr>
          <w:rFonts w:ascii="Times New Roman" w:hAnsi="Times New Roman"/>
          <w:sz w:val="24"/>
          <w:szCs w:val="24"/>
        </w:rPr>
        <w:t>objectiva para a batalha travada pelos candidatos na luta pela presidência, relegando para segundo</w:t>
      </w:r>
      <w:r w:rsidR="00BA31F4">
        <w:rPr>
          <w:rFonts w:ascii="Times New Roman" w:hAnsi="Times New Roman"/>
          <w:sz w:val="24"/>
          <w:szCs w:val="24"/>
        </w:rPr>
        <w:t xml:space="preserve"> </w:t>
      </w:r>
      <w:r w:rsidR="00BA31F4" w:rsidRPr="00BA31F4">
        <w:rPr>
          <w:rFonts w:ascii="Times New Roman" w:hAnsi="Times New Roman"/>
          <w:sz w:val="24"/>
          <w:szCs w:val="24"/>
        </w:rPr>
        <w:t>plano os problemas mais gerais da política e da liderança nacionais [...]. Ganhar ou perder, estratégias</w:t>
      </w:r>
      <w:r w:rsidR="00BA31F4">
        <w:rPr>
          <w:rFonts w:ascii="Times New Roman" w:hAnsi="Times New Roman"/>
          <w:sz w:val="24"/>
          <w:szCs w:val="24"/>
        </w:rPr>
        <w:t xml:space="preserve"> </w:t>
      </w:r>
      <w:r w:rsidR="00BA31F4" w:rsidRPr="00BA31F4">
        <w:rPr>
          <w:rFonts w:ascii="Times New Roman" w:hAnsi="Times New Roman"/>
          <w:sz w:val="24"/>
          <w:szCs w:val="24"/>
        </w:rPr>
        <w:t>e organizações, comícios e tácticas, foram os ternas dominantes dos noticiários quotidianos. A</w:t>
      </w:r>
      <w:r w:rsidR="00BA31F4">
        <w:rPr>
          <w:rFonts w:ascii="Times New Roman" w:hAnsi="Times New Roman"/>
          <w:sz w:val="24"/>
          <w:szCs w:val="24"/>
        </w:rPr>
        <w:t xml:space="preserve"> </w:t>
      </w:r>
      <w:r w:rsidR="00BA31F4" w:rsidRPr="00BA31F4">
        <w:rPr>
          <w:rFonts w:ascii="Times New Roman" w:hAnsi="Times New Roman"/>
          <w:sz w:val="24"/>
          <w:szCs w:val="24"/>
        </w:rPr>
        <w:t>essência da eleição recebeu, pelo contrário, urna atenção muito limitada. Apenas 30% da cobertura</w:t>
      </w:r>
      <w:r w:rsidR="00BA31F4">
        <w:rPr>
          <w:rFonts w:ascii="Times New Roman" w:hAnsi="Times New Roman"/>
          <w:sz w:val="24"/>
          <w:szCs w:val="24"/>
        </w:rPr>
        <w:t xml:space="preserve"> </w:t>
      </w:r>
      <w:r w:rsidR="00BA31F4" w:rsidRPr="00BA31F4">
        <w:rPr>
          <w:rFonts w:ascii="Times New Roman" w:hAnsi="Times New Roman"/>
          <w:sz w:val="24"/>
          <w:szCs w:val="24"/>
        </w:rPr>
        <w:t>dizia respeito às posições políticas dos candidatos, às suas capacidades pessoais e de governo, ao seu</w:t>
      </w:r>
      <w:r w:rsidR="00BA31F4">
        <w:rPr>
          <w:rFonts w:ascii="Times New Roman" w:hAnsi="Times New Roman"/>
          <w:sz w:val="24"/>
          <w:szCs w:val="24"/>
        </w:rPr>
        <w:t xml:space="preserve"> </w:t>
      </w:r>
      <w:r w:rsidR="00BA31F4" w:rsidRPr="00BA31F4">
        <w:rPr>
          <w:rFonts w:ascii="Times New Roman" w:hAnsi="Times New Roman"/>
          <w:sz w:val="24"/>
          <w:szCs w:val="24"/>
        </w:rPr>
        <w:t>curriculum privado e público, à informação de base sobre as issues, ao apoio dos grupos aos</w:t>
      </w:r>
      <w:r w:rsidR="00BA31F4">
        <w:rPr>
          <w:rFonts w:ascii="Times New Roman" w:hAnsi="Times New Roman"/>
          <w:sz w:val="24"/>
          <w:szCs w:val="24"/>
        </w:rPr>
        <w:t xml:space="preserve"> </w:t>
      </w:r>
      <w:r w:rsidR="00BA31F4" w:rsidRPr="00BA31F4">
        <w:rPr>
          <w:rFonts w:ascii="Times New Roman" w:hAnsi="Times New Roman"/>
          <w:sz w:val="24"/>
          <w:szCs w:val="24"/>
        </w:rPr>
        <w:t>candidatos e às promessas eleitorais» (Patterson, 1980, 270).</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lastRenderedPageBreak/>
        <w:t>São duas as conclusões a extrair de todos estes factos: os diversos mass media têm uma capacidade</w:t>
      </w:r>
      <w:r>
        <w:rPr>
          <w:rFonts w:ascii="Times New Roman" w:hAnsi="Times New Roman"/>
          <w:sz w:val="24"/>
          <w:szCs w:val="24"/>
        </w:rPr>
        <w:t xml:space="preserve"> </w:t>
      </w:r>
      <w:r w:rsidRPr="00BA31F4">
        <w:rPr>
          <w:rFonts w:ascii="Times New Roman" w:hAnsi="Times New Roman"/>
          <w:sz w:val="24"/>
          <w:szCs w:val="24"/>
        </w:rPr>
        <w:t>diferente para estabelecerem a ordem do dia dos assuntos publicamente importantes. A televisão</w:t>
      </w:r>
      <w:r>
        <w:rPr>
          <w:rFonts w:ascii="Times New Roman" w:hAnsi="Times New Roman"/>
          <w:sz w:val="24"/>
          <w:szCs w:val="24"/>
        </w:rPr>
        <w:t xml:space="preserve"> </w:t>
      </w:r>
      <w:r w:rsidRPr="00BA31F4">
        <w:rPr>
          <w:rFonts w:ascii="Times New Roman" w:hAnsi="Times New Roman"/>
          <w:sz w:val="24"/>
          <w:szCs w:val="24"/>
        </w:rPr>
        <w:t>parece ser menos influente do que a informação escrita.</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segunda conclusão diz respeito aos temas e aos aspectos privilegiados na campanha televisiva das</w:t>
      </w:r>
      <w:r>
        <w:rPr>
          <w:rFonts w:ascii="Times New Roman" w:hAnsi="Times New Roman"/>
          <w:sz w:val="24"/>
          <w:szCs w:val="24"/>
        </w:rPr>
        <w:t xml:space="preserve"> </w:t>
      </w:r>
      <w:r w:rsidRPr="00BA31F4">
        <w:rPr>
          <w:rFonts w:ascii="Times New Roman" w:hAnsi="Times New Roman"/>
          <w:sz w:val="24"/>
          <w:szCs w:val="24"/>
        </w:rPr>
        <w:t>campanhas eleitorais: controvérsias, competição, «folclore político» aparecem, em detrimento da</w:t>
      </w:r>
      <w:r>
        <w:rPr>
          <w:rFonts w:ascii="Times New Roman" w:hAnsi="Times New Roman"/>
          <w:sz w:val="24"/>
          <w:szCs w:val="24"/>
        </w:rPr>
        <w:t xml:space="preserve"> </w:t>
      </w:r>
      <w:r w:rsidRPr="00BA31F4">
        <w:rPr>
          <w:rFonts w:ascii="Times New Roman" w:hAnsi="Times New Roman"/>
          <w:sz w:val="24"/>
          <w:szCs w:val="24"/>
        </w:rPr>
        <w:t>informação mais significativa e importante.</w:t>
      </w:r>
    </w:p>
    <w:p w:rsidR="00E56D22"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As consequências não são de pouca monta: «a capacidade de redacção da agenda das eleições é a</w:t>
      </w:r>
      <w:r>
        <w:rPr>
          <w:rFonts w:ascii="Times New Roman" w:hAnsi="Times New Roman"/>
          <w:sz w:val="24"/>
          <w:szCs w:val="24"/>
        </w:rPr>
        <w:t xml:space="preserve"> </w:t>
      </w:r>
      <w:r w:rsidRPr="00BA31F4">
        <w:rPr>
          <w:rFonts w:ascii="Times New Roman" w:hAnsi="Times New Roman"/>
          <w:sz w:val="24"/>
          <w:szCs w:val="24"/>
        </w:rPr>
        <w:t>capacidade para estabelecer o contexto em que os candidatos são avaliados. Insistindo, dia após dia,</w:t>
      </w:r>
      <w:r>
        <w:rPr>
          <w:rFonts w:ascii="Times New Roman" w:hAnsi="Times New Roman"/>
          <w:sz w:val="24"/>
          <w:szCs w:val="24"/>
        </w:rPr>
        <w:t xml:space="preserve"> </w:t>
      </w:r>
      <w:r w:rsidRPr="00BA31F4">
        <w:rPr>
          <w:rFonts w:ascii="Times New Roman" w:hAnsi="Times New Roman"/>
          <w:sz w:val="24"/>
          <w:szCs w:val="24"/>
        </w:rPr>
        <w:t>no tema do desemprego, enquanto omitem o da integração racial, os mass media colocam o</w:t>
      </w:r>
      <w:r>
        <w:rPr>
          <w:rFonts w:ascii="Times New Roman" w:hAnsi="Times New Roman"/>
          <w:sz w:val="24"/>
          <w:szCs w:val="24"/>
        </w:rPr>
        <w:t xml:space="preserve"> </w:t>
      </w:r>
      <w:r w:rsidRPr="00BA31F4">
        <w:rPr>
          <w:rFonts w:ascii="Times New Roman" w:hAnsi="Times New Roman"/>
          <w:sz w:val="24"/>
          <w:szCs w:val="24"/>
        </w:rPr>
        <w:t>desemprego no vértice da agenda da campanha e relegam para último lugar a integração racial. O</w:t>
      </w:r>
      <w:r>
        <w:rPr>
          <w:rFonts w:ascii="Times New Roman" w:hAnsi="Times New Roman"/>
          <w:sz w:val="24"/>
          <w:szCs w:val="24"/>
        </w:rPr>
        <w:t xml:space="preserve"> </w:t>
      </w:r>
      <w:r w:rsidRPr="00BA31F4">
        <w:rPr>
          <w:rFonts w:ascii="Times New Roman" w:hAnsi="Times New Roman"/>
          <w:sz w:val="24"/>
          <w:szCs w:val="24"/>
        </w:rPr>
        <w:t>efeito pode ser decisivo: uma eleição disputada com base no tema do desemprego será muito diferente</w:t>
      </w:r>
      <w:r>
        <w:rPr>
          <w:rFonts w:ascii="Times New Roman" w:hAnsi="Times New Roman"/>
          <w:sz w:val="24"/>
          <w:szCs w:val="24"/>
        </w:rPr>
        <w:t xml:space="preserve"> </w:t>
      </w:r>
      <w:r w:rsidRPr="00BA31F4">
        <w:rPr>
          <w:rFonts w:ascii="Times New Roman" w:hAnsi="Times New Roman"/>
          <w:sz w:val="24"/>
          <w:szCs w:val="24"/>
        </w:rPr>
        <w:t>de uma disputada com base no tema da integração; em alguns casos, o resultado final pode até ser</w:t>
      </w:r>
      <w:r>
        <w:rPr>
          <w:rFonts w:ascii="Times New Roman" w:hAnsi="Times New Roman"/>
          <w:sz w:val="24"/>
          <w:szCs w:val="24"/>
        </w:rPr>
        <w:t xml:space="preserve"> </w:t>
      </w:r>
      <w:r w:rsidRPr="00BA31F4">
        <w:rPr>
          <w:rFonts w:ascii="Times New Roman" w:hAnsi="Times New Roman"/>
          <w:sz w:val="24"/>
          <w:szCs w:val="24"/>
        </w:rPr>
        <w:t>diferente. Os noticiários televisivos desempenham um papel neste processo de agenda-setting»</w:t>
      </w:r>
      <w:r>
        <w:rPr>
          <w:rFonts w:ascii="Times New Roman" w:hAnsi="Times New Roman"/>
          <w:sz w:val="24"/>
          <w:szCs w:val="24"/>
        </w:rPr>
        <w:t xml:space="preserve"> </w:t>
      </w:r>
      <w:r w:rsidRPr="00BA31F4">
        <w:rPr>
          <w:rFonts w:ascii="Times New Roman" w:hAnsi="Times New Roman"/>
          <w:sz w:val="24"/>
          <w:szCs w:val="24"/>
        </w:rPr>
        <w:t>(Patterson - McClure, 1976, 75). Desempenham-no sobretudo em relação ao baixo perfil de agenda,</w:t>
      </w:r>
      <w:r>
        <w:rPr>
          <w:rFonts w:ascii="Times New Roman" w:hAnsi="Times New Roman"/>
          <w:sz w:val="24"/>
          <w:szCs w:val="24"/>
        </w:rPr>
        <w:t xml:space="preserve"> </w:t>
      </w:r>
      <w:r w:rsidRPr="00BA31F4">
        <w:rPr>
          <w:rFonts w:ascii="Times New Roman" w:hAnsi="Times New Roman"/>
          <w:sz w:val="24"/>
          <w:szCs w:val="24"/>
        </w:rPr>
        <w:t>isto é, não tanto à capacidade de focar temas e assuntos precisos, delimitados, uma ordem do dia</w:t>
      </w:r>
      <w:r>
        <w:rPr>
          <w:rFonts w:ascii="Times New Roman" w:hAnsi="Times New Roman"/>
          <w:sz w:val="24"/>
          <w:szCs w:val="24"/>
        </w:rPr>
        <w:t xml:space="preserve"> </w:t>
      </w:r>
      <w:r w:rsidRPr="00BA31F4">
        <w:rPr>
          <w:rFonts w:ascii="Times New Roman" w:hAnsi="Times New Roman"/>
          <w:sz w:val="24"/>
          <w:szCs w:val="24"/>
        </w:rPr>
        <w:t>hierarquizada (efeito mais conforme com a imprensa escrita), mas à capacidade mais indiferenciada,</w:t>
      </w:r>
      <w:r>
        <w:rPr>
          <w:rFonts w:ascii="Times New Roman" w:hAnsi="Times New Roman"/>
          <w:sz w:val="24"/>
          <w:szCs w:val="24"/>
        </w:rPr>
        <w:t xml:space="preserve"> </w:t>
      </w:r>
      <w:r w:rsidRPr="00BA31F4">
        <w:rPr>
          <w:rFonts w:ascii="Times New Roman" w:hAnsi="Times New Roman"/>
          <w:sz w:val="24"/>
          <w:szCs w:val="24"/>
        </w:rPr>
        <w:t>mas igualmente importante, de empolar certos aspectos gerais, em detrimento de outros: aspectos</w:t>
      </w:r>
      <w:r>
        <w:rPr>
          <w:rFonts w:ascii="Times New Roman" w:hAnsi="Times New Roman"/>
          <w:sz w:val="24"/>
          <w:szCs w:val="24"/>
        </w:rPr>
        <w:t xml:space="preserve"> </w:t>
      </w:r>
      <w:r w:rsidRPr="00BA31F4">
        <w:rPr>
          <w:rFonts w:ascii="Times New Roman" w:hAnsi="Times New Roman"/>
          <w:sz w:val="24"/>
          <w:szCs w:val="24"/>
        </w:rPr>
        <w:t>competitivos e formais, de «bastidores», versus elementos essenciais de uma estratégia política.</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Por outras palavras, a incapacidade da informação televisiva para fornecer instrumentos cognitivos</w:t>
      </w:r>
      <w:r>
        <w:rPr>
          <w:rFonts w:ascii="Times New Roman" w:hAnsi="Times New Roman"/>
          <w:sz w:val="24"/>
          <w:szCs w:val="24"/>
        </w:rPr>
        <w:t xml:space="preserve"> </w:t>
      </w:r>
      <w:r w:rsidRPr="00BA31F4">
        <w:rPr>
          <w:rFonts w:ascii="Times New Roman" w:hAnsi="Times New Roman"/>
          <w:sz w:val="24"/>
          <w:szCs w:val="24"/>
        </w:rPr>
        <w:t>adequados a uma opção política racional não anula o facto de a televisão, com a sua informação</w:t>
      </w:r>
      <w:r>
        <w:rPr>
          <w:rFonts w:ascii="Times New Roman" w:hAnsi="Times New Roman"/>
          <w:sz w:val="24"/>
          <w:szCs w:val="24"/>
        </w:rPr>
        <w:t xml:space="preserve"> </w:t>
      </w:r>
      <w:r w:rsidRPr="00BA31F4">
        <w:rPr>
          <w:rFonts w:ascii="Times New Roman" w:hAnsi="Times New Roman"/>
          <w:sz w:val="24"/>
          <w:szCs w:val="24"/>
        </w:rPr>
        <w:t>fragmentada, fornecer globalmente uma representação da política, por exemplo, como uma arena</w:t>
      </w:r>
      <w:r>
        <w:rPr>
          <w:rFonts w:ascii="Times New Roman" w:hAnsi="Times New Roman"/>
          <w:sz w:val="24"/>
          <w:szCs w:val="24"/>
        </w:rPr>
        <w:t xml:space="preserve"> </w:t>
      </w:r>
      <w:r w:rsidRPr="00BA31F4">
        <w:rPr>
          <w:rFonts w:ascii="Times New Roman" w:hAnsi="Times New Roman"/>
          <w:sz w:val="24"/>
          <w:szCs w:val="24"/>
        </w:rPr>
        <w:t>onde, continuamente, se sucedem pseudogolpes de teatro, onde os temas se afastam reciprocamente da</w:t>
      </w:r>
      <w:r>
        <w:rPr>
          <w:rFonts w:ascii="Times New Roman" w:hAnsi="Times New Roman"/>
          <w:sz w:val="24"/>
          <w:szCs w:val="24"/>
        </w:rPr>
        <w:t xml:space="preserve"> </w:t>
      </w:r>
      <w:r w:rsidRPr="00BA31F4">
        <w:rPr>
          <w:rFonts w:ascii="Times New Roman" w:hAnsi="Times New Roman"/>
          <w:sz w:val="24"/>
          <w:szCs w:val="24"/>
        </w:rPr>
        <w:t>atenção das pessoas sem que se possa entender bem o que se pretende.</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Por conseguinte, a análise da agenda do meio televisivo leva, por um lado, a constatar-se a sua</w:t>
      </w:r>
      <w:r>
        <w:rPr>
          <w:rFonts w:ascii="Times New Roman" w:hAnsi="Times New Roman"/>
          <w:sz w:val="24"/>
          <w:szCs w:val="24"/>
        </w:rPr>
        <w:t xml:space="preserve"> </w:t>
      </w:r>
      <w:r w:rsidRPr="00BA31F4">
        <w:rPr>
          <w:rFonts w:ascii="Times New Roman" w:hAnsi="Times New Roman"/>
          <w:sz w:val="24"/>
          <w:szCs w:val="24"/>
        </w:rPr>
        <w:t>inadequação para determinar, no público, um conjunto de conhecimentos precisos (perfil alto da</w:t>
      </w:r>
      <w:r>
        <w:rPr>
          <w:rFonts w:ascii="Times New Roman" w:hAnsi="Times New Roman"/>
          <w:sz w:val="24"/>
          <w:szCs w:val="24"/>
        </w:rPr>
        <w:t xml:space="preserve"> </w:t>
      </w:r>
      <w:r w:rsidRPr="00BA31F4">
        <w:rPr>
          <w:rFonts w:ascii="Times New Roman" w:hAnsi="Times New Roman"/>
          <w:sz w:val="24"/>
          <w:szCs w:val="24"/>
        </w:rPr>
        <w:t>agenda) mas, por outro, realça a imagem política global que esse meio de comunicação fornece: tratase,</w:t>
      </w:r>
      <w:r>
        <w:rPr>
          <w:rFonts w:ascii="Times New Roman" w:hAnsi="Times New Roman"/>
          <w:sz w:val="24"/>
          <w:szCs w:val="24"/>
        </w:rPr>
        <w:t xml:space="preserve"> </w:t>
      </w:r>
      <w:r w:rsidRPr="00BA31F4">
        <w:rPr>
          <w:rFonts w:ascii="Times New Roman" w:hAnsi="Times New Roman"/>
          <w:sz w:val="24"/>
          <w:szCs w:val="24"/>
        </w:rPr>
        <w:t>porém, sempre, de um efeito de agenda-setting, centrado não em noções específicas, articuladas e</w:t>
      </w:r>
      <w:r>
        <w:rPr>
          <w:rFonts w:ascii="Times New Roman" w:hAnsi="Times New Roman"/>
          <w:sz w:val="24"/>
          <w:szCs w:val="24"/>
        </w:rPr>
        <w:t xml:space="preserve"> </w:t>
      </w:r>
      <w:r w:rsidRPr="00BA31F4">
        <w:rPr>
          <w:rFonts w:ascii="Times New Roman" w:hAnsi="Times New Roman"/>
          <w:sz w:val="24"/>
          <w:szCs w:val="24"/>
        </w:rPr>
        <w:t>definidas na sua importância, mas em domínios simbólicos mais vastos e genéricos. O estudo da</w:t>
      </w:r>
      <w:r>
        <w:rPr>
          <w:rFonts w:ascii="Times New Roman" w:hAnsi="Times New Roman"/>
          <w:sz w:val="24"/>
          <w:szCs w:val="24"/>
        </w:rPr>
        <w:t xml:space="preserve"> </w:t>
      </w:r>
      <w:r w:rsidRPr="00BA31F4">
        <w:rPr>
          <w:rFonts w:ascii="Times New Roman" w:hAnsi="Times New Roman"/>
          <w:sz w:val="24"/>
          <w:szCs w:val="24"/>
        </w:rPr>
        <w:t>capacidade diferencial de agenda dos vários mass media permite articular também qualidades de</w:t>
      </w:r>
      <w:r>
        <w:rPr>
          <w:rFonts w:ascii="Times New Roman" w:hAnsi="Times New Roman"/>
          <w:sz w:val="24"/>
          <w:szCs w:val="24"/>
        </w:rPr>
        <w:t xml:space="preserve"> </w:t>
      </w:r>
      <w:r w:rsidRPr="00BA31F4">
        <w:rPr>
          <w:rFonts w:ascii="Times New Roman" w:hAnsi="Times New Roman"/>
          <w:sz w:val="24"/>
          <w:szCs w:val="24"/>
        </w:rPr>
        <w:t>influência diferentes.</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lastRenderedPageBreak/>
        <w:t>Duas observações para concluir este parágrafo: a primeira diz respeito a um mecanismo posterior de</w:t>
      </w:r>
      <w:r>
        <w:rPr>
          <w:rFonts w:ascii="Times New Roman" w:hAnsi="Times New Roman"/>
          <w:sz w:val="24"/>
          <w:szCs w:val="24"/>
        </w:rPr>
        <w:t xml:space="preserve"> </w:t>
      </w:r>
      <w:r w:rsidRPr="00BA31F4">
        <w:rPr>
          <w:rFonts w:ascii="Times New Roman" w:hAnsi="Times New Roman"/>
          <w:sz w:val="24"/>
          <w:szCs w:val="24"/>
        </w:rPr>
        <w:t>agenda-setting, para além do «perfil baixo» e do «perfil alto»: a omissão, a não-cobertura de certos</w:t>
      </w:r>
      <w:r>
        <w:rPr>
          <w:rFonts w:ascii="Times New Roman" w:hAnsi="Times New Roman"/>
          <w:sz w:val="24"/>
          <w:szCs w:val="24"/>
        </w:rPr>
        <w:t xml:space="preserve"> </w:t>
      </w:r>
      <w:r w:rsidRPr="00BA31F4">
        <w:rPr>
          <w:rFonts w:ascii="Times New Roman" w:hAnsi="Times New Roman"/>
          <w:sz w:val="24"/>
          <w:szCs w:val="24"/>
        </w:rPr>
        <w:t>temas, a cobertura intencionalmente modesta ou marginalizada que alguns assuntos recebem. Este tipo</w:t>
      </w:r>
      <w:r>
        <w:rPr>
          <w:rFonts w:ascii="Times New Roman" w:hAnsi="Times New Roman"/>
          <w:sz w:val="24"/>
          <w:szCs w:val="24"/>
        </w:rPr>
        <w:t xml:space="preserve"> </w:t>
      </w:r>
      <w:r w:rsidRPr="00BA31F4">
        <w:rPr>
          <w:rFonts w:ascii="Times New Roman" w:hAnsi="Times New Roman"/>
          <w:sz w:val="24"/>
          <w:szCs w:val="24"/>
        </w:rPr>
        <w:t>de agenda-setting funciona, certamente, para todos os mass media, para lá das diferenças técnicas,</w:t>
      </w:r>
      <w:r>
        <w:rPr>
          <w:rFonts w:ascii="Times New Roman" w:hAnsi="Times New Roman"/>
          <w:sz w:val="24"/>
          <w:szCs w:val="24"/>
        </w:rPr>
        <w:t xml:space="preserve"> </w:t>
      </w:r>
      <w:r w:rsidRPr="00BA31F4">
        <w:rPr>
          <w:rFonts w:ascii="Times New Roman" w:hAnsi="Times New Roman"/>
          <w:sz w:val="24"/>
          <w:szCs w:val="24"/>
        </w:rPr>
        <w:t>jornalísticas, de linguagem, pelo simples facto de o acesso a fontes alternativas àquelas que garantem</w:t>
      </w:r>
      <w:r>
        <w:rPr>
          <w:rFonts w:ascii="Times New Roman" w:hAnsi="Times New Roman"/>
          <w:sz w:val="24"/>
          <w:szCs w:val="24"/>
        </w:rPr>
        <w:t xml:space="preserve"> </w:t>
      </w:r>
      <w:r w:rsidRPr="00BA31F4">
        <w:rPr>
          <w:rFonts w:ascii="Times New Roman" w:hAnsi="Times New Roman"/>
          <w:sz w:val="24"/>
          <w:szCs w:val="24"/>
        </w:rPr>
        <w:t>o fornecimento constante de notícias, ser bastante difícil e oneroso (ver 3.5.2.).</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Entre os diferentes mass media podem existir modos diversos de provocar o efeito de agenda-setting</w:t>
      </w:r>
      <w:r>
        <w:rPr>
          <w:rFonts w:ascii="Times New Roman" w:hAnsi="Times New Roman"/>
          <w:sz w:val="24"/>
          <w:szCs w:val="24"/>
        </w:rPr>
        <w:t xml:space="preserve"> </w:t>
      </w:r>
      <w:r w:rsidRPr="00BA31F4">
        <w:rPr>
          <w:rFonts w:ascii="Times New Roman" w:hAnsi="Times New Roman"/>
          <w:sz w:val="24"/>
          <w:szCs w:val="24"/>
        </w:rPr>
        <w:t>por omissão, mas todos, em certa medida, incorrem nele e com certeza também o sistema informativo</w:t>
      </w:r>
      <w:r>
        <w:rPr>
          <w:rFonts w:ascii="Times New Roman" w:hAnsi="Times New Roman"/>
          <w:sz w:val="24"/>
          <w:szCs w:val="24"/>
        </w:rPr>
        <w:t xml:space="preserve"> </w:t>
      </w:r>
      <w:r w:rsidRPr="00BA31F4">
        <w:rPr>
          <w:rFonts w:ascii="Times New Roman" w:hAnsi="Times New Roman"/>
          <w:sz w:val="24"/>
          <w:szCs w:val="24"/>
        </w:rPr>
        <w:t>no seu conjunto.</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segunda observação diz respeito ao posicionamento correcto do confronto entre as capacidades de</w:t>
      </w:r>
      <w:r>
        <w:rPr>
          <w:rFonts w:ascii="Times New Roman" w:hAnsi="Times New Roman"/>
          <w:sz w:val="24"/>
          <w:szCs w:val="24"/>
        </w:rPr>
        <w:t xml:space="preserve"> </w:t>
      </w:r>
      <w:r w:rsidRPr="00BA31F4">
        <w:rPr>
          <w:rFonts w:ascii="Times New Roman" w:hAnsi="Times New Roman"/>
          <w:sz w:val="24"/>
          <w:szCs w:val="24"/>
        </w:rPr>
        <w:t>agenda-setting dos mass media: esse confronto dispõe-se de acordo com as modalidades específicas</w:t>
      </w:r>
      <w:r>
        <w:rPr>
          <w:rFonts w:ascii="Times New Roman" w:hAnsi="Times New Roman"/>
          <w:sz w:val="24"/>
          <w:szCs w:val="24"/>
        </w:rPr>
        <w:t xml:space="preserve"> </w:t>
      </w:r>
      <w:r w:rsidRPr="00BA31F4">
        <w:rPr>
          <w:rFonts w:ascii="Times New Roman" w:hAnsi="Times New Roman"/>
          <w:sz w:val="24"/>
          <w:szCs w:val="24"/>
        </w:rPr>
        <w:t>de cada mass media de provocar tal efeito, mais do que segundo urna capacidade (ou incapacidade)</w:t>
      </w:r>
      <w:r>
        <w:rPr>
          <w:rFonts w:ascii="Times New Roman" w:hAnsi="Times New Roman"/>
          <w:sz w:val="24"/>
          <w:szCs w:val="24"/>
        </w:rPr>
        <w:t xml:space="preserve"> </w:t>
      </w:r>
      <w:r w:rsidRPr="00BA31F4">
        <w:rPr>
          <w:rFonts w:ascii="Times New Roman" w:hAnsi="Times New Roman"/>
          <w:sz w:val="24"/>
          <w:szCs w:val="24"/>
        </w:rPr>
        <w:t>absoluta para o provocar. O meio televisivo - em determinadas condições e segundo características</w:t>
      </w:r>
      <w:r>
        <w:rPr>
          <w:rFonts w:ascii="Times New Roman" w:hAnsi="Times New Roman"/>
          <w:sz w:val="24"/>
          <w:szCs w:val="24"/>
        </w:rPr>
        <w:t xml:space="preserve"> </w:t>
      </w:r>
      <w:r w:rsidRPr="00BA31F4">
        <w:rPr>
          <w:rFonts w:ascii="Times New Roman" w:hAnsi="Times New Roman"/>
          <w:sz w:val="24"/>
          <w:szCs w:val="24"/>
        </w:rPr>
        <w:t>que lhe são próprias - também pode obter um efeito de agenda-setting. A cobertura televisiva</w:t>
      </w:r>
      <w:r>
        <w:rPr>
          <w:rFonts w:ascii="Times New Roman" w:hAnsi="Times New Roman"/>
          <w:sz w:val="24"/>
          <w:szCs w:val="24"/>
        </w:rPr>
        <w:t xml:space="preserve"> </w:t>
      </w:r>
      <w:r w:rsidRPr="00BA31F4">
        <w:rPr>
          <w:rFonts w:ascii="Times New Roman" w:hAnsi="Times New Roman"/>
          <w:sz w:val="24"/>
          <w:szCs w:val="24"/>
        </w:rPr>
        <w:t>determina um relevo especial em circunstâncias tais como a interrupção da programação normal para</w:t>
      </w:r>
      <w:r>
        <w:rPr>
          <w:rFonts w:ascii="Times New Roman" w:hAnsi="Times New Roman"/>
          <w:sz w:val="24"/>
          <w:szCs w:val="24"/>
        </w:rPr>
        <w:t xml:space="preserve"> </w:t>
      </w:r>
      <w:r w:rsidRPr="00BA31F4">
        <w:rPr>
          <w:rFonts w:ascii="Times New Roman" w:hAnsi="Times New Roman"/>
          <w:sz w:val="24"/>
          <w:szCs w:val="24"/>
        </w:rPr>
        <w:t>informar sobre acontecimentos «extraordinários», a utilização de uma apresentação visual, eficaz e</w:t>
      </w:r>
      <w:r>
        <w:rPr>
          <w:rFonts w:ascii="Times New Roman" w:hAnsi="Times New Roman"/>
          <w:sz w:val="24"/>
          <w:szCs w:val="24"/>
        </w:rPr>
        <w:t xml:space="preserve"> </w:t>
      </w:r>
      <w:r w:rsidRPr="00BA31F4">
        <w:rPr>
          <w:rFonts w:ascii="Times New Roman" w:hAnsi="Times New Roman"/>
          <w:sz w:val="24"/>
          <w:szCs w:val="24"/>
        </w:rPr>
        <w:t>envolvente, dos acontecimentos noticiados, a cobertura ao vivo, em directo, de um acontecimento.</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Estas características comunicativas e estas condições técnicas atribuem um relevo especial à</w:t>
      </w:r>
      <w:r>
        <w:rPr>
          <w:rFonts w:ascii="Times New Roman" w:hAnsi="Times New Roman"/>
          <w:sz w:val="24"/>
          <w:szCs w:val="24"/>
        </w:rPr>
        <w:t xml:space="preserve"> </w:t>
      </w:r>
      <w:r w:rsidRPr="00BA31F4">
        <w:rPr>
          <w:rFonts w:ascii="Times New Roman" w:hAnsi="Times New Roman"/>
          <w:sz w:val="24"/>
          <w:szCs w:val="24"/>
        </w:rPr>
        <w:t>informação televisiva e, consequentemente, uma maior capacidade para obter efeitos de agendasetting.</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utilização dos visuals (isto é, dos acontecimentos públicos programados de uma forma tal</w:t>
      </w:r>
      <w:r>
        <w:rPr>
          <w:rFonts w:ascii="Times New Roman" w:hAnsi="Times New Roman"/>
          <w:sz w:val="24"/>
          <w:szCs w:val="24"/>
        </w:rPr>
        <w:t xml:space="preserve"> </w:t>
      </w:r>
      <w:r w:rsidRPr="00BA31F4">
        <w:rPr>
          <w:rFonts w:ascii="Times New Roman" w:hAnsi="Times New Roman"/>
          <w:sz w:val="24"/>
          <w:szCs w:val="24"/>
        </w:rPr>
        <w:t>que encontrem amplo espaço e imediata cobertura em directo nos telejornais: por exemplo, a viagem</w:t>
      </w:r>
      <w:r>
        <w:rPr>
          <w:rFonts w:ascii="Times New Roman" w:hAnsi="Times New Roman"/>
          <w:sz w:val="24"/>
          <w:szCs w:val="24"/>
        </w:rPr>
        <w:t xml:space="preserve"> </w:t>
      </w:r>
      <w:r w:rsidRPr="00BA31F4">
        <w:rPr>
          <w:rFonts w:ascii="Times New Roman" w:hAnsi="Times New Roman"/>
          <w:sz w:val="24"/>
          <w:szCs w:val="24"/>
        </w:rPr>
        <w:t>de Reagan à China, as celebrações na Normandia, etc.) confirmam precisamente o facto de que o meio</w:t>
      </w:r>
      <w:r>
        <w:rPr>
          <w:rFonts w:ascii="Times New Roman" w:hAnsi="Times New Roman"/>
          <w:sz w:val="24"/>
          <w:szCs w:val="24"/>
        </w:rPr>
        <w:t xml:space="preserve"> </w:t>
      </w:r>
      <w:r w:rsidRPr="00BA31F4">
        <w:rPr>
          <w:rFonts w:ascii="Times New Roman" w:hAnsi="Times New Roman"/>
          <w:sz w:val="24"/>
          <w:szCs w:val="24"/>
        </w:rPr>
        <w:t>televisivo possui igualmente um efeito de agenda particular e específico.</w:t>
      </w:r>
    </w:p>
    <w:p w:rsidR="00BA31F4" w:rsidRDefault="00BA31F4" w:rsidP="00BA31F4">
      <w:pPr>
        <w:pStyle w:val="Heading3"/>
      </w:pPr>
      <w:bookmarkStart w:id="54" w:name="_Toc361187578"/>
      <w:r w:rsidRPr="00BA31F4">
        <w:t>2.3.2. Efeitos cognitivos versus predisposições?</w:t>
      </w:r>
      <w:bookmarkEnd w:id="54"/>
    </w:p>
    <w:p w:rsidR="00BA31F4" w:rsidRPr="00BA31F4" w:rsidRDefault="00BA31F4" w:rsidP="00BA31F4">
      <w:pPr>
        <w:pStyle w:val="ListParagraph"/>
        <w:spacing w:after="0" w:line="360" w:lineRule="auto"/>
        <w:rPr>
          <w:rFonts w:ascii="Times New Roman" w:hAnsi="Times New Roman"/>
          <w:sz w:val="24"/>
          <w:szCs w:val="24"/>
        </w:rPr>
      </w:pP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Na pesquisa de McClure e Patterson (1976) já citada, afirma-se muito claramente que «o agendasetting</w:t>
      </w:r>
      <w:r>
        <w:rPr>
          <w:rFonts w:ascii="Times New Roman" w:hAnsi="Times New Roman"/>
          <w:sz w:val="24"/>
          <w:szCs w:val="24"/>
        </w:rPr>
        <w:t xml:space="preserve"> </w:t>
      </w:r>
      <w:r w:rsidRPr="00BA31F4">
        <w:rPr>
          <w:rFonts w:ascii="Times New Roman" w:hAnsi="Times New Roman"/>
          <w:sz w:val="24"/>
          <w:szCs w:val="24"/>
        </w:rPr>
        <w:t>é, verosimilmente, um efeito indirecto condicionado pelas anteriores disposições dos eleitores</w:t>
      </w:r>
      <w:r>
        <w:rPr>
          <w:rFonts w:ascii="Times New Roman" w:hAnsi="Times New Roman"/>
          <w:sz w:val="24"/>
          <w:szCs w:val="24"/>
        </w:rPr>
        <w:t xml:space="preserve"> </w:t>
      </w:r>
      <w:r w:rsidRPr="00BA31F4">
        <w:rPr>
          <w:rFonts w:ascii="Times New Roman" w:hAnsi="Times New Roman"/>
          <w:sz w:val="24"/>
          <w:szCs w:val="24"/>
        </w:rPr>
        <w:t>que são os destinatários das mensagens» (1976, 28). Por outro lado, Shaw afirma não só que «a</w:t>
      </w:r>
      <w:r>
        <w:rPr>
          <w:rFonts w:ascii="Times New Roman" w:hAnsi="Times New Roman"/>
          <w:sz w:val="24"/>
          <w:szCs w:val="24"/>
        </w:rPr>
        <w:t xml:space="preserve"> </w:t>
      </w:r>
      <w:r w:rsidRPr="00BA31F4">
        <w:rPr>
          <w:rFonts w:ascii="Times New Roman" w:hAnsi="Times New Roman"/>
          <w:sz w:val="24"/>
          <w:szCs w:val="24"/>
        </w:rPr>
        <w:t xml:space="preserve">pesquisa sobre o agenda-setting reconhece que os atributos </w:t>
      </w:r>
      <w:r w:rsidRPr="00BA31F4">
        <w:rPr>
          <w:rFonts w:ascii="Times New Roman" w:hAnsi="Times New Roman"/>
          <w:sz w:val="24"/>
          <w:szCs w:val="24"/>
        </w:rPr>
        <w:lastRenderedPageBreak/>
        <w:t>psicológicos e sociais dos eleitores</w:t>
      </w:r>
      <w:r>
        <w:rPr>
          <w:rFonts w:ascii="Times New Roman" w:hAnsi="Times New Roman"/>
          <w:sz w:val="24"/>
          <w:szCs w:val="24"/>
        </w:rPr>
        <w:t xml:space="preserve"> </w:t>
      </w:r>
      <w:r w:rsidRPr="00BA31F4">
        <w:rPr>
          <w:rFonts w:ascii="Times New Roman" w:hAnsi="Times New Roman"/>
          <w:sz w:val="24"/>
          <w:szCs w:val="24"/>
        </w:rPr>
        <w:t>determinam a utilização política que eles fazem dos mass media» (1979, 97), mas também que «o</w:t>
      </w:r>
      <w:r>
        <w:rPr>
          <w:rFonts w:ascii="Times New Roman" w:hAnsi="Times New Roman"/>
          <w:sz w:val="24"/>
          <w:szCs w:val="24"/>
        </w:rPr>
        <w:t xml:space="preserve"> </w:t>
      </w:r>
      <w:r w:rsidRPr="00BA31F4">
        <w:rPr>
          <w:rFonts w:ascii="Times New Roman" w:hAnsi="Times New Roman"/>
          <w:sz w:val="24"/>
          <w:szCs w:val="24"/>
        </w:rPr>
        <w:t>agenda-setting reconhece a importância dos contactos interpessoais na determinação do imposto</w:t>
      </w:r>
      <w:r>
        <w:rPr>
          <w:rFonts w:ascii="Times New Roman" w:hAnsi="Times New Roman"/>
          <w:sz w:val="24"/>
          <w:szCs w:val="24"/>
        </w:rPr>
        <w:t xml:space="preserve"> </w:t>
      </w:r>
      <w:r w:rsidRPr="00BA31F4">
        <w:rPr>
          <w:rFonts w:ascii="Times New Roman" w:hAnsi="Times New Roman"/>
          <w:sz w:val="24"/>
          <w:szCs w:val="24"/>
        </w:rPr>
        <w:t>definitivo, do conteúdo dos mass media sobre o público. O agenda-setting utiliza os factores</w:t>
      </w:r>
      <w:r>
        <w:rPr>
          <w:rFonts w:ascii="Times New Roman" w:hAnsi="Times New Roman"/>
          <w:sz w:val="24"/>
          <w:szCs w:val="24"/>
        </w:rPr>
        <w:t xml:space="preserve"> </w:t>
      </w:r>
      <w:r w:rsidRPr="00BA31F4">
        <w:rPr>
          <w:rFonts w:ascii="Times New Roman" w:hAnsi="Times New Roman"/>
          <w:sz w:val="24"/>
          <w:szCs w:val="24"/>
        </w:rPr>
        <w:t>interpessoais para ajudar a explicar as condições em que os efeitos de agenda-setting são mais</w:t>
      </w:r>
      <w:r>
        <w:rPr>
          <w:rFonts w:ascii="Times New Roman" w:hAnsi="Times New Roman"/>
          <w:sz w:val="24"/>
          <w:szCs w:val="24"/>
        </w:rPr>
        <w:t xml:space="preserve"> </w:t>
      </w:r>
      <w:r w:rsidRPr="00BA31F4">
        <w:rPr>
          <w:rFonts w:ascii="Times New Roman" w:hAnsi="Times New Roman"/>
          <w:sz w:val="24"/>
          <w:szCs w:val="24"/>
        </w:rPr>
        <w:t>pronunciados» (1979, 97).</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Trata-se, sem dúvida, de um aspecto delicado: por um lado, existe a vontade de inserir a problemática</w:t>
      </w:r>
      <w:r>
        <w:rPr>
          <w:rFonts w:ascii="Times New Roman" w:hAnsi="Times New Roman"/>
          <w:sz w:val="24"/>
          <w:szCs w:val="24"/>
        </w:rPr>
        <w:t xml:space="preserve"> </w:t>
      </w:r>
      <w:r w:rsidRPr="00BA31F4">
        <w:rPr>
          <w:rFonts w:ascii="Times New Roman" w:hAnsi="Times New Roman"/>
          <w:sz w:val="24"/>
          <w:szCs w:val="24"/>
        </w:rPr>
        <w:t>mais «tradicional» sobre os efeitos (percepção, exposição, memorização selectivas) na hipótese do</w:t>
      </w:r>
      <w:r>
        <w:rPr>
          <w:rFonts w:ascii="Times New Roman" w:hAnsi="Times New Roman"/>
          <w:sz w:val="24"/>
          <w:szCs w:val="24"/>
        </w:rPr>
        <w:t xml:space="preserve"> </w:t>
      </w:r>
      <w:r w:rsidRPr="00BA31F4">
        <w:rPr>
          <w:rFonts w:ascii="Times New Roman" w:hAnsi="Times New Roman"/>
          <w:sz w:val="24"/>
          <w:szCs w:val="24"/>
        </w:rPr>
        <w:t>agenda-setting, explicitando a sua complementaridade; por outro, existe também a dificuldade de</w:t>
      </w:r>
      <w:r>
        <w:rPr>
          <w:rFonts w:ascii="Times New Roman" w:hAnsi="Times New Roman"/>
          <w:sz w:val="24"/>
          <w:szCs w:val="24"/>
        </w:rPr>
        <w:t xml:space="preserve"> </w:t>
      </w:r>
      <w:r w:rsidRPr="00BA31F4">
        <w:rPr>
          <w:rFonts w:ascii="Times New Roman" w:hAnsi="Times New Roman"/>
          <w:sz w:val="24"/>
          <w:szCs w:val="24"/>
        </w:rPr>
        <w:t>construir uma teoria sobre efeitos puramente cognitivos, distintos da componente valorial.</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hipótese do agenda-setting defende que os mass media são eficazes na construção da imagem da</w:t>
      </w:r>
      <w:r>
        <w:rPr>
          <w:rFonts w:ascii="Times New Roman" w:hAnsi="Times New Roman"/>
          <w:sz w:val="24"/>
          <w:szCs w:val="24"/>
        </w:rPr>
        <w:t xml:space="preserve"> </w:t>
      </w:r>
      <w:r w:rsidRPr="00BA31F4">
        <w:rPr>
          <w:rFonts w:ascii="Times New Roman" w:hAnsi="Times New Roman"/>
          <w:sz w:val="24"/>
          <w:szCs w:val="24"/>
        </w:rPr>
        <w:t>realidade que o sujeito vem estruturando. «Essa imagem - que é simplesmente uma metáfora que</w:t>
      </w:r>
      <w:r>
        <w:rPr>
          <w:rFonts w:ascii="Times New Roman" w:hAnsi="Times New Roman"/>
          <w:sz w:val="24"/>
          <w:szCs w:val="24"/>
        </w:rPr>
        <w:t xml:space="preserve"> </w:t>
      </w:r>
      <w:r w:rsidRPr="00BA31F4">
        <w:rPr>
          <w:rFonts w:ascii="Times New Roman" w:hAnsi="Times New Roman"/>
          <w:sz w:val="24"/>
          <w:szCs w:val="24"/>
        </w:rPr>
        <w:t>representa a totalidade da informação sobre o mundo que cada indivíduo tratou, organizou e acumulou</w:t>
      </w:r>
      <w:r>
        <w:rPr>
          <w:rFonts w:ascii="Times New Roman" w:hAnsi="Times New Roman"/>
          <w:sz w:val="24"/>
          <w:szCs w:val="24"/>
        </w:rPr>
        <w:t xml:space="preserve"> </w:t>
      </w:r>
      <w:r w:rsidRPr="00BA31F4">
        <w:rPr>
          <w:rFonts w:ascii="Times New Roman" w:hAnsi="Times New Roman"/>
          <w:sz w:val="24"/>
          <w:szCs w:val="24"/>
        </w:rPr>
        <w:t>-pode ser pensada corno urn standard em relação ao qual a nova informação é confrontada para lhe</w:t>
      </w:r>
      <w:r>
        <w:rPr>
          <w:rFonts w:ascii="Times New Roman" w:hAnsi="Times New Roman"/>
          <w:sz w:val="24"/>
          <w:szCs w:val="24"/>
        </w:rPr>
        <w:t xml:space="preserve"> </w:t>
      </w:r>
      <w:r w:rsidRPr="00BA31F4">
        <w:rPr>
          <w:rFonts w:ascii="Times New Roman" w:hAnsi="Times New Roman"/>
          <w:sz w:val="24"/>
          <w:szCs w:val="24"/>
        </w:rPr>
        <w:t>conferir o seu significado. Esse standard inclui o quadro de referência e as necessidades, crenças e</w:t>
      </w:r>
      <w:r>
        <w:rPr>
          <w:rFonts w:ascii="Times New Roman" w:hAnsi="Times New Roman"/>
          <w:sz w:val="24"/>
          <w:szCs w:val="24"/>
        </w:rPr>
        <w:t xml:space="preserve"> </w:t>
      </w:r>
      <w:r w:rsidRPr="00BA31F4">
        <w:rPr>
          <w:rFonts w:ascii="Times New Roman" w:hAnsi="Times New Roman"/>
          <w:sz w:val="24"/>
          <w:szCs w:val="24"/>
        </w:rPr>
        <w:t>expectativas que influenciam aquilo que o destinatário retira de uma situação comunicativa» (Roberts,</w:t>
      </w:r>
      <w:r>
        <w:rPr>
          <w:rFonts w:ascii="Times New Roman" w:hAnsi="Times New Roman"/>
          <w:sz w:val="24"/>
          <w:szCs w:val="24"/>
        </w:rPr>
        <w:t xml:space="preserve"> </w:t>
      </w:r>
      <w:r w:rsidRPr="00BA31F4">
        <w:rPr>
          <w:rFonts w:ascii="Times New Roman" w:hAnsi="Times New Roman"/>
          <w:sz w:val="24"/>
          <w:szCs w:val="24"/>
        </w:rPr>
        <w:t>1972, 366). Neste quadro, por conseguinte, a formação da agenda do público vem a ser o resultado de</w:t>
      </w:r>
      <w:r>
        <w:rPr>
          <w:rFonts w:ascii="Times New Roman" w:hAnsi="Times New Roman"/>
          <w:sz w:val="24"/>
          <w:szCs w:val="24"/>
        </w:rPr>
        <w:t xml:space="preserve"> </w:t>
      </w:r>
      <w:r w:rsidRPr="00BA31F4">
        <w:rPr>
          <w:rFonts w:ascii="Times New Roman" w:hAnsi="Times New Roman"/>
          <w:sz w:val="24"/>
          <w:szCs w:val="24"/>
        </w:rPr>
        <w:t>algo muito mais complexo do que a «mera» estruturação de uma ordem do dia de temas e problemas</w:t>
      </w:r>
      <w:r>
        <w:rPr>
          <w:rFonts w:ascii="Times New Roman" w:hAnsi="Times New Roman"/>
          <w:sz w:val="24"/>
          <w:szCs w:val="24"/>
        </w:rPr>
        <w:t xml:space="preserve"> </w:t>
      </w:r>
      <w:r w:rsidRPr="00BA31F4">
        <w:rPr>
          <w:rFonts w:ascii="Times New Roman" w:hAnsi="Times New Roman"/>
          <w:sz w:val="24"/>
          <w:szCs w:val="24"/>
        </w:rPr>
        <w:t>por parte dos mass media.</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Há certos dados que confirmam este facto: na citada pesquisa de McClure e Paterson (1976) é dado o</w:t>
      </w:r>
      <w:r>
        <w:rPr>
          <w:rFonts w:ascii="Times New Roman" w:hAnsi="Times New Roman"/>
          <w:sz w:val="24"/>
          <w:szCs w:val="24"/>
        </w:rPr>
        <w:t xml:space="preserve"> </w:t>
      </w:r>
      <w:r w:rsidRPr="00BA31F4">
        <w:rPr>
          <w:rFonts w:ascii="Times New Roman" w:hAnsi="Times New Roman"/>
          <w:sz w:val="24"/>
          <w:szCs w:val="24"/>
        </w:rPr>
        <w:t>exemplo das notícias sobre as negociações de paz, em Paris.</w:t>
      </w:r>
    </w:p>
    <w:p w:rsidR="00E56D22"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Com a forte cobertura, por volta dos finais da campanha eleitoral de 1972, que dava a entender que a</w:t>
      </w:r>
      <w:r>
        <w:rPr>
          <w:rFonts w:ascii="Times New Roman" w:hAnsi="Times New Roman"/>
          <w:sz w:val="24"/>
          <w:szCs w:val="24"/>
        </w:rPr>
        <w:t xml:space="preserve"> </w:t>
      </w:r>
      <w:r w:rsidRPr="00BA31F4">
        <w:rPr>
          <w:rFonts w:ascii="Times New Roman" w:hAnsi="Times New Roman"/>
          <w:sz w:val="24"/>
          <w:szCs w:val="24"/>
        </w:rPr>
        <w:t>paz estava ao alcance da mão, o tema do Vietname começou a inclinar-se em favor de Nixon. A sua</w:t>
      </w:r>
      <w:r>
        <w:rPr>
          <w:rFonts w:ascii="Times New Roman" w:hAnsi="Times New Roman"/>
          <w:sz w:val="24"/>
          <w:szCs w:val="24"/>
        </w:rPr>
        <w:t xml:space="preserve"> </w:t>
      </w:r>
      <w:r w:rsidRPr="00BA31F4">
        <w:rPr>
          <w:rFonts w:ascii="Times New Roman" w:hAnsi="Times New Roman"/>
          <w:sz w:val="24"/>
          <w:szCs w:val="24"/>
        </w:rPr>
        <w:t>política externa no sudeste asiático parecia justificada e tais notícias eram bem acolhidas pelos seus</w:t>
      </w:r>
      <w:r>
        <w:rPr>
          <w:rFonts w:ascii="Times New Roman" w:hAnsi="Times New Roman"/>
          <w:sz w:val="24"/>
          <w:szCs w:val="24"/>
        </w:rPr>
        <w:t xml:space="preserve"> </w:t>
      </w:r>
      <w:r w:rsidRPr="00BA31F4">
        <w:rPr>
          <w:rFonts w:ascii="Times New Roman" w:hAnsi="Times New Roman"/>
          <w:sz w:val="24"/>
          <w:szCs w:val="24"/>
        </w:rPr>
        <w:t>apoiantes, que estavam prontos a acentuar a importância do tema. Pelo contrário, as coisas passavam</w:t>
      </w:r>
      <w:r>
        <w:rPr>
          <w:rFonts w:ascii="Times New Roman" w:hAnsi="Times New Roman"/>
          <w:sz w:val="24"/>
          <w:szCs w:val="24"/>
        </w:rPr>
        <w:t>-</w:t>
      </w:r>
      <w:r w:rsidRPr="00BA31F4">
        <w:rPr>
          <w:rFonts w:ascii="Times New Roman" w:hAnsi="Times New Roman"/>
          <w:sz w:val="24"/>
          <w:szCs w:val="24"/>
        </w:rPr>
        <w:t>se</w:t>
      </w:r>
      <w:r>
        <w:rPr>
          <w:rFonts w:ascii="Times New Roman" w:hAnsi="Times New Roman"/>
          <w:sz w:val="24"/>
          <w:szCs w:val="24"/>
        </w:rPr>
        <w:t xml:space="preserve"> </w:t>
      </w:r>
      <w:r w:rsidRPr="00BA31F4">
        <w:rPr>
          <w:rFonts w:ascii="Times New Roman" w:hAnsi="Times New Roman"/>
          <w:sz w:val="24"/>
          <w:szCs w:val="24"/>
        </w:rPr>
        <w:t>de um modo diferente para os apoiantes de McGovern: de facto, qualquer acréscimo da importância</w:t>
      </w:r>
      <w:r>
        <w:rPr>
          <w:rFonts w:ascii="Times New Roman" w:hAnsi="Times New Roman"/>
          <w:sz w:val="24"/>
          <w:szCs w:val="24"/>
        </w:rPr>
        <w:t xml:space="preserve"> </w:t>
      </w:r>
      <w:r w:rsidRPr="00BA31F4">
        <w:rPr>
          <w:rFonts w:ascii="Times New Roman" w:hAnsi="Times New Roman"/>
          <w:sz w:val="24"/>
          <w:szCs w:val="24"/>
        </w:rPr>
        <w:t>do tema do Vietname teria provocado neles uma dissonância cognitiva notável3. Podia prever-se,</w:t>
      </w:r>
      <w:r>
        <w:rPr>
          <w:rFonts w:ascii="Times New Roman" w:hAnsi="Times New Roman"/>
          <w:sz w:val="24"/>
          <w:szCs w:val="24"/>
        </w:rPr>
        <w:t xml:space="preserve"> </w:t>
      </w:r>
      <w:r w:rsidRPr="00BA31F4">
        <w:rPr>
          <w:rFonts w:ascii="Times New Roman" w:hAnsi="Times New Roman"/>
          <w:sz w:val="24"/>
          <w:szCs w:val="24"/>
        </w:rPr>
        <w:t>naturalmente, que quanto mais os apoiantes de McGovern eram expostos à cobertura informativa dos</w:t>
      </w:r>
      <w:r>
        <w:rPr>
          <w:rFonts w:ascii="Times New Roman" w:hAnsi="Times New Roman"/>
          <w:sz w:val="24"/>
          <w:szCs w:val="24"/>
        </w:rPr>
        <w:t xml:space="preserve"> </w:t>
      </w:r>
      <w:r w:rsidRPr="00BA31F4">
        <w:rPr>
          <w:rFonts w:ascii="Times New Roman" w:hAnsi="Times New Roman"/>
          <w:sz w:val="24"/>
          <w:szCs w:val="24"/>
        </w:rPr>
        <w:t>acordos de paz, provavelmente mais teriam reduzido a importância do problema. Os dados confirmam</w:t>
      </w:r>
      <w:r>
        <w:rPr>
          <w:rFonts w:ascii="Times New Roman" w:hAnsi="Times New Roman"/>
          <w:sz w:val="24"/>
          <w:szCs w:val="24"/>
        </w:rPr>
        <w:t xml:space="preserve"> </w:t>
      </w:r>
      <w:r w:rsidRPr="00BA31F4">
        <w:rPr>
          <w:rFonts w:ascii="Times New Roman" w:hAnsi="Times New Roman"/>
          <w:sz w:val="24"/>
          <w:szCs w:val="24"/>
        </w:rPr>
        <w:t>tais previsões. Acerca do tema do Vietname, o poder de agenda-setting dos mass media era claramente</w:t>
      </w:r>
      <w:r>
        <w:rPr>
          <w:rFonts w:ascii="Times New Roman" w:hAnsi="Times New Roman"/>
          <w:sz w:val="24"/>
          <w:szCs w:val="24"/>
        </w:rPr>
        <w:t xml:space="preserve"> </w:t>
      </w:r>
      <w:r w:rsidRPr="00BA31F4">
        <w:rPr>
          <w:rFonts w:ascii="Times New Roman" w:hAnsi="Times New Roman"/>
          <w:sz w:val="24"/>
          <w:szCs w:val="24"/>
        </w:rPr>
        <w:t>condicionado pelos hábitos dos eleitores no apoio a um dos candidatos. Os apoiantes de Nixon eram</w:t>
      </w:r>
      <w:r>
        <w:rPr>
          <w:rFonts w:ascii="Times New Roman" w:hAnsi="Times New Roman"/>
          <w:sz w:val="24"/>
          <w:szCs w:val="24"/>
        </w:rPr>
        <w:t xml:space="preserve"> </w:t>
      </w:r>
      <w:r w:rsidRPr="00BA31F4">
        <w:rPr>
          <w:rFonts w:ascii="Times New Roman" w:hAnsi="Times New Roman"/>
          <w:sz w:val="24"/>
          <w:szCs w:val="24"/>
        </w:rPr>
        <w:t>receptivos ao empolamento feito pelos mass media; os de McGovern, não. Em relação às notícias</w:t>
      </w:r>
      <w:r>
        <w:rPr>
          <w:rFonts w:ascii="Times New Roman" w:hAnsi="Times New Roman"/>
          <w:sz w:val="24"/>
          <w:szCs w:val="24"/>
        </w:rPr>
        <w:t xml:space="preserve"> </w:t>
      </w:r>
      <w:r w:rsidRPr="00BA31F4">
        <w:rPr>
          <w:rFonts w:ascii="Times New Roman" w:hAnsi="Times New Roman"/>
          <w:sz w:val="24"/>
          <w:szCs w:val="24"/>
        </w:rPr>
        <w:t xml:space="preserve">televisivas, quanto mais os apoiantes de McGovern se </w:t>
      </w:r>
      <w:r w:rsidRPr="00BA31F4">
        <w:rPr>
          <w:rFonts w:ascii="Times New Roman" w:hAnsi="Times New Roman"/>
          <w:sz w:val="24"/>
          <w:szCs w:val="24"/>
        </w:rPr>
        <w:lastRenderedPageBreak/>
        <w:t>expunham à cobertura feita pelas cadeias de</w:t>
      </w:r>
      <w:r>
        <w:rPr>
          <w:rFonts w:ascii="Times New Roman" w:hAnsi="Times New Roman"/>
          <w:sz w:val="24"/>
          <w:szCs w:val="24"/>
        </w:rPr>
        <w:t xml:space="preserve"> </w:t>
      </w:r>
      <w:r w:rsidRPr="00BA31F4">
        <w:rPr>
          <w:rFonts w:ascii="Times New Roman" w:hAnsi="Times New Roman"/>
          <w:sz w:val="24"/>
          <w:szCs w:val="24"/>
        </w:rPr>
        <w:t>televisão, mais diminuíam a importância do problema Vietname. Os dados parecem indicar que a</w:t>
      </w:r>
      <w:r>
        <w:rPr>
          <w:rFonts w:ascii="Times New Roman" w:hAnsi="Times New Roman"/>
          <w:sz w:val="24"/>
          <w:szCs w:val="24"/>
        </w:rPr>
        <w:t xml:space="preserve"> </w:t>
      </w:r>
      <w:r w:rsidRPr="00BA31F4">
        <w:rPr>
          <w:rFonts w:ascii="Times New Roman" w:hAnsi="Times New Roman"/>
          <w:sz w:val="24"/>
          <w:szCs w:val="24"/>
        </w:rPr>
        <w:t>preferência por um candidato exercia uma influência mais forte sobre as mudanças de opinião dos</w:t>
      </w:r>
      <w:r>
        <w:rPr>
          <w:rFonts w:ascii="Times New Roman" w:hAnsi="Times New Roman"/>
          <w:sz w:val="24"/>
          <w:szCs w:val="24"/>
        </w:rPr>
        <w:t xml:space="preserve"> </w:t>
      </w:r>
      <w:r w:rsidRPr="00BA31F4">
        <w:rPr>
          <w:rFonts w:ascii="Times New Roman" w:hAnsi="Times New Roman"/>
          <w:sz w:val="24"/>
          <w:szCs w:val="24"/>
        </w:rPr>
        <w:t>eleitores acerca da importância do tema do que a exposição aos mass media (McClure - Patterson,</w:t>
      </w:r>
      <w:r>
        <w:rPr>
          <w:rFonts w:ascii="Times New Roman" w:hAnsi="Times New Roman"/>
          <w:sz w:val="24"/>
          <w:szCs w:val="24"/>
        </w:rPr>
        <w:t xml:space="preserve"> </w:t>
      </w:r>
      <w:r w:rsidRPr="00BA31F4">
        <w:rPr>
          <w:rFonts w:ascii="Times New Roman" w:hAnsi="Times New Roman"/>
          <w:sz w:val="24"/>
          <w:szCs w:val="24"/>
        </w:rPr>
        <w:t>1976,26).</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O mesmo problema das relações entre efeitos cognitivos e estruturas valoriais é salientado por um</w:t>
      </w:r>
      <w:r>
        <w:rPr>
          <w:rFonts w:ascii="Times New Roman" w:hAnsi="Times New Roman"/>
          <w:sz w:val="24"/>
          <w:szCs w:val="24"/>
        </w:rPr>
        <w:t xml:space="preserve"> </w:t>
      </w:r>
      <w:r w:rsidRPr="00BA31F4">
        <w:rPr>
          <w:rFonts w:ascii="Times New Roman" w:hAnsi="Times New Roman"/>
          <w:sz w:val="24"/>
          <w:szCs w:val="24"/>
        </w:rPr>
        <w:t>estudo sobre as eleições dinamarquesas de 1971 (Siune - Borre, 1975)4. Nesse estudo, destaca-se o</w:t>
      </w:r>
      <w:r>
        <w:rPr>
          <w:rFonts w:ascii="Times New Roman" w:hAnsi="Times New Roman"/>
          <w:sz w:val="24"/>
          <w:szCs w:val="24"/>
        </w:rPr>
        <w:t xml:space="preserve"> </w:t>
      </w:r>
      <w:r w:rsidRPr="00BA31F4">
        <w:rPr>
          <w:rFonts w:ascii="Times New Roman" w:hAnsi="Times New Roman"/>
          <w:sz w:val="24"/>
          <w:szCs w:val="24"/>
        </w:rPr>
        <w:t>facto de o papel dos mass media ter sido decisivo na modificação das prioridades dos temas no</w:t>
      </w:r>
      <w:r>
        <w:rPr>
          <w:rFonts w:ascii="Times New Roman" w:hAnsi="Times New Roman"/>
          <w:sz w:val="24"/>
          <w:szCs w:val="24"/>
        </w:rPr>
        <w:t xml:space="preserve"> </w:t>
      </w:r>
      <w:r w:rsidRPr="00BA31F4">
        <w:rPr>
          <w:rFonts w:ascii="Times New Roman" w:hAnsi="Times New Roman"/>
          <w:sz w:val="24"/>
          <w:szCs w:val="24"/>
        </w:rPr>
        <w:t>conhecimento do público: «o aumento da importância dos temas do Mercado Comum, da economia e</w:t>
      </w:r>
      <w:r>
        <w:rPr>
          <w:rFonts w:ascii="Times New Roman" w:hAnsi="Times New Roman"/>
          <w:sz w:val="24"/>
          <w:szCs w:val="24"/>
        </w:rPr>
        <w:t xml:space="preserve"> </w:t>
      </w:r>
      <w:r w:rsidRPr="00BA31F4">
        <w:rPr>
          <w:rFonts w:ascii="Times New Roman" w:hAnsi="Times New Roman"/>
          <w:sz w:val="24"/>
          <w:szCs w:val="24"/>
        </w:rPr>
        <w:t>da política fiscal [...] é paralelo à promoção destes três temas nos mass media [...]. O declínio ou a</w:t>
      </w:r>
      <w:r>
        <w:rPr>
          <w:rFonts w:ascii="Times New Roman" w:hAnsi="Times New Roman"/>
          <w:sz w:val="24"/>
          <w:szCs w:val="24"/>
        </w:rPr>
        <w:t xml:space="preserve"> </w:t>
      </w:r>
      <w:r w:rsidRPr="00BA31F4">
        <w:rPr>
          <w:rFonts w:ascii="Times New Roman" w:hAnsi="Times New Roman"/>
          <w:sz w:val="24"/>
          <w:szCs w:val="24"/>
        </w:rPr>
        <w:t>estagnação de assuntos como os problemas sociais, a educação e a cultura, os problemas do ambiente,</w:t>
      </w:r>
      <w:r>
        <w:rPr>
          <w:rFonts w:ascii="Times New Roman" w:hAnsi="Times New Roman"/>
          <w:sz w:val="24"/>
          <w:szCs w:val="24"/>
        </w:rPr>
        <w:t xml:space="preserve"> </w:t>
      </w:r>
      <w:r w:rsidRPr="00BA31F4">
        <w:rPr>
          <w:rFonts w:ascii="Times New Roman" w:hAnsi="Times New Roman"/>
          <w:sz w:val="24"/>
          <w:szCs w:val="24"/>
        </w:rPr>
        <w:t>é paralelo à sua relativa marginalização nos mass media» (Siune - Borre, 1975, 67). Todavia, o público</w:t>
      </w:r>
      <w:r>
        <w:rPr>
          <w:rFonts w:ascii="Times New Roman" w:hAnsi="Times New Roman"/>
          <w:sz w:val="24"/>
          <w:szCs w:val="24"/>
        </w:rPr>
        <w:t xml:space="preserve"> </w:t>
      </w:r>
      <w:r w:rsidRPr="00BA31F4">
        <w:rPr>
          <w:rFonts w:ascii="Times New Roman" w:hAnsi="Times New Roman"/>
          <w:sz w:val="24"/>
          <w:szCs w:val="24"/>
        </w:rPr>
        <w:t>também se mostra relutante em rejeitar totalmente os seus temas preferidos para adoptar simplesmente</w:t>
      </w:r>
      <w:r>
        <w:rPr>
          <w:rFonts w:ascii="Times New Roman" w:hAnsi="Times New Roman"/>
          <w:sz w:val="24"/>
          <w:szCs w:val="24"/>
        </w:rPr>
        <w:t xml:space="preserve"> </w:t>
      </w:r>
      <w:r w:rsidRPr="00BA31F4">
        <w:rPr>
          <w:rFonts w:ascii="Times New Roman" w:hAnsi="Times New Roman"/>
          <w:sz w:val="24"/>
          <w:szCs w:val="24"/>
        </w:rPr>
        <w:t>o perfil temático apresentado pelos mass media: «ternas como a política de habitação ou do ambiente</w:t>
      </w:r>
      <w:r>
        <w:rPr>
          <w:rFonts w:ascii="Times New Roman" w:hAnsi="Times New Roman"/>
          <w:sz w:val="24"/>
          <w:szCs w:val="24"/>
        </w:rPr>
        <w:t xml:space="preserve"> </w:t>
      </w:r>
      <w:r w:rsidRPr="00BA31F4">
        <w:rPr>
          <w:rFonts w:ascii="Times New Roman" w:hAnsi="Times New Roman"/>
          <w:sz w:val="24"/>
          <w:szCs w:val="24"/>
        </w:rPr>
        <w:t>continuam a existir para o eleitorado, mesmo que a eles tenha sido dado pouco destaque na campanha</w:t>
      </w:r>
      <w:r>
        <w:rPr>
          <w:rFonts w:ascii="Times New Roman" w:hAnsi="Times New Roman"/>
          <w:sz w:val="24"/>
          <w:szCs w:val="24"/>
        </w:rPr>
        <w:t xml:space="preserve"> </w:t>
      </w:r>
      <w:r w:rsidRPr="00BA31F4">
        <w:rPr>
          <w:rFonts w:ascii="Times New Roman" w:hAnsi="Times New Roman"/>
          <w:sz w:val="24"/>
          <w:szCs w:val="24"/>
        </w:rPr>
        <w:t>rádiotelevisiva» (Siune - Borre, 1975, 68).</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Esboça-se, assim, uma tendência para a persuasão temperada pela persistência: as atitudes pessoais</w:t>
      </w:r>
      <w:r>
        <w:rPr>
          <w:rFonts w:ascii="Times New Roman" w:hAnsi="Times New Roman"/>
          <w:sz w:val="24"/>
          <w:szCs w:val="24"/>
        </w:rPr>
        <w:t xml:space="preserve"> </w:t>
      </w:r>
      <w:r w:rsidRPr="00BA31F4">
        <w:rPr>
          <w:rFonts w:ascii="Times New Roman" w:hAnsi="Times New Roman"/>
          <w:sz w:val="24"/>
          <w:szCs w:val="24"/>
        </w:rPr>
        <w:t>dos destinatários parecem agir no sentido de integrar a agenda subjectiva na que é proposta pelos mass</w:t>
      </w:r>
      <w:r>
        <w:rPr>
          <w:rFonts w:ascii="Times New Roman" w:hAnsi="Times New Roman"/>
          <w:sz w:val="24"/>
          <w:szCs w:val="24"/>
        </w:rPr>
        <w:t xml:space="preserve"> </w:t>
      </w:r>
      <w:r w:rsidRPr="00BA31F4">
        <w:rPr>
          <w:rFonts w:ascii="Times New Roman" w:hAnsi="Times New Roman"/>
          <w:sz w:val="24"/>
          <w:szCs w:val="24"/>
        </w:rPr>
        <w:t>media.</w:t>
      </w:r>
    </w:p>
    <w:p w:rsid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A este respeito, há um outro factor a considerar, na formulação «clássica» da hipótese de agendasetting.</w:t>
      </w:r>
      <w:r>
        <w:rPr>
          <w:rFonts w:ascii="Times New Roman" w:hAnsi="Times New Roman"/>
          <w:sz w:val="24"/>
          <w:szCs w:val="24"/>
        </w:rPr>
        <w:t xml:space="preserve"> </w:t>
      </w:r>
      <w:r w:rsidRPr="00BA31F4">
        <w:rPr>
          <w:rFonts w:ascii="Times New Roman" w:hAnsi="Times New Roman"/>
          <w:sz w:val="24"/>
          <w:szCs w:val="24"/>
        </w:rPr>
        <w:t>Isto é, presume-se que</w:t>
      </w:r>
      <w:r>
        <w:rPr>
          <w:rFonts w:ascii="Times New Roman" w:hAnsi="Times New Roman"/>
          <w:sz w:val="24"/>
          <w:szCs w:val="24"/>
        </w:rPr>
        <w:t xml:space="preserve"> </w:t>
      </w:r>
    </w:p>
    <w:p w:rsidR="00BA31F4" w:rsidRPr="00BA31F4" w:rsidRDefault="00BA31F4" w:rsidP="00EE336A">
      <w:pPr>
        <w:spacing w:after="0" w:line="360" w:lineRule="auto"/>
        <w:ind w:left="993" w:hanging="1"/>
        <w:rPr>
          <w:rFonts w:ascii="Times New Roman" w:hAnsi="Times New Roman"/>
        </w:rPr>
      </w:pPr>
      <w:r w:rsidRPr="00BA31F4">
        <w:rPr>
          <w:rFonts w:ascii="Times New Roman" w:hAnsi="Times New Roman"/>
        </w:rPr>
        <w:t xml:space="preserve">«a influência dos meios de informação é a mesma em relação a todos os tipos de temas. Tal pressuposto está implícito no objectivo destas pesquisas porque, só baseando-nos nele, se pode esperar que toda a lista de issues da agenda dos mass media possa «transferir-se» para a agenda do público, mantendo a mesma ordem de prioridades entre os assuntos. Essa passagem é o teste de verificação do efeito de agenda-setting, utilizado por quase todos os estudos neste âmbito de pesquisa» </w:t>
      </w:r>
    </w:p>
    <w:p w:rsidR="00853B61" w:rsidRDefault="00BA31F4" w:rsidP="00BA31F4">
      <w:pPr>
        <w:spacing w:after="0" w:line="360" w:lineRule="auto"/>
        <w:ind w:left="5664" w:firstLine="709"/>
        <w:rPr>
          <w:rFonts w:ascii="Times New Roman" w:hAnsi="Times New Roman"/>
          <w:sz w:val="24"/>
          <w:szCs w:val="24"/>
        </w:rPr>
      </w:pPr>
      <w:r w:rsidRPr="00BA31F4">
        <w:rPr>
          <w:rFonts w:ascii="Times New Roman" w:hAnsi="Times New Roman"/>
          <w:sz w:val="24"/>
          <w:szCs w:val="24"/>
        </w:rPr>
        <w:t>(Zucker,</w:t>
      </w:r>
      <w:r>
        <w:rPr>
          <w:rFonts w:ascii="Times New Roman" w:hAnsi="Times New Roman"/>
          <w:sz w:val="24"/>
          <w:szCs w:val="24"/>
        </w:rPr>
        <w:t xml:space="preserve"> </w:t>
      </w:r>
      <w:r w:rsidRPr="00BA31F4">
        <w:rPr>
          <w:rFonts w:ascii="Times New Roman" w:hAnsi="Times New Roman"/>
          <w:sz w:val="24"/>
          <w:szCs w:val="24"/>
        </w:rPr>
        <w:t>1978, 227).</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Contra este pressuposto implícito foi avançada a hipótese de uma maior articulação interna do efeito</w:t>
      </w:r>
      <w:r>
        <w:rPr>
          <w:rFonts w:ascii="Times New Roman" w:hAnsi="Times New Roman"/>
          <w:sz w:val="24"/>
          <w:szCs w:val="24"/>
        </w:rPr>
        <w:t xml:space="preserve"> </w:t>
      </w:r>
      <w:r w:rsidRPr="00BA31F4">
        <w:rPr>
          <w:rFonts w:ascii="Times New Roman" w:hAnsi="Times New Roman"/>
          <w:sz w:val="24"/>
          <w:szCs w:val="24"/>
        </w:rPr>
        <w:t>de agenda-setting: a capacidade de influência dos mass media sobre o conhecimento daquilo que é</w:t>
      </w:r>
      <w:r>
        <w:rPr>
          <w:rFonts w:ascii="Times New Roman" w:hAnsi="Times New Roman"/>
          <w:sz w:val="24"/>
          <w:szCs w:val="24"/>
        </w:rPr>
        <w:t xml:space="preserve"> </w:t>
      </w:r>
      <w:r w:rsidRPr="00BA31F4">
        <w:rPr>
          <w:rFonts w:ascii="Times New Roman" w:hAnsi="Times New Roman"/>
          <w:sz w:val="24"/>
          <w:szCs w:val="24"/>
        </w:rPr>
        <w:t>importante e relevante, varia segundo os temas tratados.</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Em certos meios de comunicação, essa influência é maior do que em outros: o que distingue as issues</w:t>
      </w:r>
      <w:r>
        <w:rPr>
          <w:rFonts w:ascii="Times New Roman" w:hAnsi="Times New Roman"/>
          <w:sz w:val="24"/>
          <w:szCs w:val="24"/>
        </w:rPr>
        <w:t xml:space="preserve"> </w:t>
      </w:r>
      <w:r w:rsidRPr="00BA31F4">
        <w:rPr>
          <w:rFonts w:ascii="Times New Roman" w:hAnsi="Times New Roman"/>
          <w:sz w:val="24"/>
          <w:szCs w:val="24"/>
        </w:rPr>
        <w:t>«influenciáveis» das que o são menos, é a sua «centralidade» (Zuckler chama-lhe obstrusiveness).</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lastRenderedPageBreak/>
        <w:t>«Quanto menor é a experiência directa que as pessoas têm de uma determinada área temática, mais</w:t>
      </w:r>
      <w:r>
        <w:rPr>
          <w:rFonts w:ascii="Times New Roman" w:hAnsi="Times New Roman"/>
          <w:sz w:val="24"/>
          <w:szCs w:val="24"/>
        </w:rPr>
        <w:t xml:space="preserve"> </w:t>
      </w:r>
      <w:r w:rsidRPr="00BA31F4">
        <w:rPr>
          <w:rFonts w:ascii="Times New Roman" w:hAnsi="Times New Roman"/>
          <w:sz w:val="24"/>
          <w:szCs w:val="24"/>
        </w:rPr>
        <w:t>essa experiência dependerá dos mass media para se possuir as informações e os quadros</w:t>
      </w:r>
      <w:r>
        <w:rPr>
          <w:rFonts w:ascii="Times New Roman" w:hAnsi="Times New Roman"/>
          <w:sz w:val="24"/>
          <w:szCs w:val="24"/>
        </w:rPr>
        <w:t xml:space="preserve"> </w:t>
      </w:r>
      <w:r w:rsidRPr="00BA31F4">
        <w:rPr>
          <w:rFonts w:ascii="Times New Roman" w:hAnsi="Times New Roman"/>
          <w:sz w:val="24"/>
          <w:szCs w:val="24"/>
        </w:rPr>
        <w:t>interpretativos referentes a essa área. As pessoas não têm necessidade dos mass media para terem um</w:t>
      </w:r>
      <w:r>
        <w:rPr>
          <w:rFonts w:ascii="Times New Roman" w:hAnsi="Times New Roman"/>
          <w:sz w:val="24"/>
          <w:szCs w:val="24"/>
        </w:rPr>
        <w:t xml:space="preserve"> </w:t>
      </w:r>
      <w:r w:rsidRPr="00BA31F4">
        <w:rPr>
          <w:rFonts w:ascii="Times New Roman" w:hAnsi="Times New Roman"/>
          <w:sz w:val="24"/>
          <w:szCs w:val="24"/>
        </w:rPr>
        <w:t>conhecimento vivido do aumento dos preços. Estas condições, quando existem, invadem a vida</w:t>
      </w:r>
      <w:r>
        <w:rPr>
          <w:rFonts w:ascii="Times New Roman" w:hAnsi="Times New Roman"/>
          <w:sz w:val="24"/>
          <w:szCs w:val="24"/>
        </w:rPr>
        <w:t xml:space="preserve"> </w:t>
      </w:r>
      <w:r w:rsidRPr="00BA31F4">
        <w:rPr>
          <w:rFonts w:ascii="Times New Roman" w:hAnsi="Times New Roman"/>
          <w:sz w:val="24"/>
          <w:szCs w:val="24"/>
        </w:rPr>
        <w:t>quotidiana das pessoas» (Zucker, 1978, 227). A experiência directa, imediata e pessoal de um</w:t>
      </w:r>
      <w:r>
        <w:rPr>
          <w:rFonts w:ascii="Times New Roman" w:hAnsi="Times New Roman"/>
          <w:sz w:val="24"/>
          <w:szCs w:val="24"/>
        </w:rPr>
        <w:t xml:space="preserve"> </w:t>
      </w:r>
      <w:r w:rsidRPr="00BA31F4">
        <w:rPr>
          <w:rFonts w:ascii="Times New Roman" w:hAnsi="Times New Roman"/>
          <w:sz w:val="24"/>
          <w:szCs w:val="24"/>
        </w:rPr>
        <w:t>problema, torna-o suficientemente evidente e significativo para fazer com que a influência cognitiva</w:t>
      </w:r>
      <w:r>
        <w:rPr>
          <w:rFonts w:ascii="Times New Roman" w:hAnsi="Times New Roman"/>
          <w:sz w:val="24"/>
          <w:szCs w:val="24"/>
        </w:rPr>
        <w:t xml:space="preserve"> </w:t>
      </w:r>
      <w:r w:rsidRPr="00BA31F4">
        <w:rPr>
          <w:rFonts w:ascii="Times New Roman" w:hAnsi="Times New Roman"/>
          <w:sz w:val="24"/>
          <w:szCs w:val="24"/>
        </w:rPr>
        <w:t>dos mass media se esbata. A variável da «centralidade» deve, portanto, ser considerada como um dos</w:t>
      </w:r>
      <w:r>
        <w:rPr>
          <w:rFonts w:ascii="Times New Roman" w:hAnsi="Times New Roman"/>
          <w:sz w:val="24"/>
          <w:szCs w:val="24"/>
        </w:rPr>
        <w:t xml:space="preserve"> </w:t>
      </w:r>
      <w:r w:rsidRPr="00BA31F4">
        <w:rPr>
          <w:rFonts w:ascii="Times New Roman" w:hAnsi="Times New Roman"/>
          <w:sz w:val="24"/>
          <w:szCs w:val="24"/>
        </w:rPr>
        <w:t>factores de intervenção do agenda-setting.</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Este tema da intervenção é aflorado por uma pesquisa sobre a função de agenda-setting, levada a</w:t>
      </w:r>
      <w:r>
        <w:rPr>
          <w:rFonts w:ascii="Times New Roman" w:hAnsi="Times New Roman"/>
          <w:sz w:val="24"/>
          <w:szCs w:val="24"/>
        </w:rPr>
        <w:t xml:space="preserve"> </w:t>
      </w:r>
      <w:r w:rsidRPr="00BA31F4">
        <w:rPr>
          <w:rFonts w:ascii="Times New Roman" w:hAnsi="Times New Roman"/>
          <w:sz w:val="24"/>
          <w:szCs w:val="24"/>
        </w:rPr>
        <w:t>efeito pelo diário l'Unità (Bechelloni, 1982). Quanto ao objectivo de perceber se o jornal consegue ou</w:t>
      </w:r>
      <w:r>
        <w:rPr>
          <w:rFonts w:ascii="Times New Roman" w:hAnsi="Times New Roman"/>
          <w:sz w:val="24"/>
          <w:szCs w:val="24"/>
        </w:rPr>
        <w:t xml:space="preserve"> </w:t>
      </w:r>
      <w:r w:rsidRPr="00BA31F4">
        <w:rPr>
          <w:rFonts w:ascii="Times New Roman" w:hAnsi="Times New Roman"/>
          <w:sz w:val="24"/>
          <w:szCs w:val="24"/>
        </w:rPr>
        <w:t>não «orientar a "percepção do mundo" dos leitores, fazendo com que toda uma série de problemas seja</w:t>
      </w:r>
      <w:r>
        <w:rPr>
          <w:rFonts w:ascii="Times New Roman" w:hAnsi="Times New Roman"/>
          <w:sz w:val="24"/>
          <w:szCs w:val="24"/>
        </w:rPr>
        <w:t xml:space="preserve"> </w:t>
      </w:r>
      <w:r w:rsidRPr="00BA31F4">
        <w:rPr>
          <w:rFonts w:ascii="Times New Roman" w:hAnsi="Times New Roman"/>
          <w:sz w:val="24"/>
          <w:szCs w:val="24"/>
        </w:rPr>
        <w:t>por eles observada, segundo uma ordem de importância semelhante ou próxima da ordem instituída</w:t>
      </w:r>
      <w:r>
        <w:rPr>
          <w:rFonts w:ascii="Times New Roman" w:hAnsi="Times New Roman"/>
          <w:sz w:val="24"/>
          <w:szCs w:val="24"/>
        </w:rPr>
        <w:t xml:space="preserve"> </w:t>
      </w:r>
      <w:r w:rsidRPr="00BA31F4">
        <w:rPr>
          <w:rFonts w:ascii="Times New Roman" w:hAnsi="Times New Roman"/>
          <w:sz w:val="24"/>
          <w:szCs w:val="24"/>
        </w:rPr>
        <w:t>pelo jornal» (Bechelloni, 1982, 286), o estudo revela que os temas de importância nacional, cobertos</w:t>
      </w:r>
      <w:r>
        <w:rPr>
          <w:rFonts w:ascii="Times New Roman" w:hAnsi="Times New Roman"/>
          <w:sz w:val="24"/>
          <w:szCs w:val="24"/>
        </w:rPr>
        <w:t xml:space="preserve"> </w:t>
      </w:r>
      <w:r w:rsidRPr="00BA31F4">
        <w:rPr>
          <w:rFonts w:ascii="Times New Roman" w:hAnsi="Times New Roman"/>
          <w:sz w:val="24"/>
          <w:szCs w:val="24"/>
        </w:rPr>
        <w:t>na primeira página do l'Unità são amplamente citados pelos leitores como questões que estão na</w:t>
      </w:r>
      <w:r>
        <w:rPr>
          <w:rFonts w:ascii="Times New Roman" w:hAnsi="Times New Roman"/>
          <w:sz w:val="24"/>
          <w:szCs w:val="24"/>
        </w:rPr>
        <w:t xml:space="preserve"> </w:t>
      </w:r>
      <w:r w:rsidRPr="00BA31F4">
        <w:rPr>
          <w:rFonts w:ascii="Times New Roman" w:hAnsi="Times New Roman"/>
          <w:sz w:val="24"/>
          <w:szCs w:val="24"/>
        </w:rPr>
        <w:t>ordem do dia, «o que significa que um assunto fortemente valorizado no jornal diário, tem quase todas</w:t>
      </w:r>
      <w:r>
        <w:rPr>
          <w:rFonts w:ascii="Times New Roman" w:hAnsi="Times New Roman"/>
          <w:sz w:val="24"/>
          <w:szCs w:val="24"/>
        </w:rPr>
        <w:t xml:space="preserve"> </w:t>
      </w:r>
      <w:r w:rsidRPr="00BA31F4">
        <w:rPr>
          <w:rFonts w:ascii="Times New Roman" w:hAnsi="Times New Roman"/>
          <w:sz w:val="24"/>
          <w:szCs w:val="24"/>
        </w:rPr>
        <w:t>as probabilidades de o ser também na agenda dos leitores, enquanto um assunto pouco valorizado</w:t>
      </w:r>
      <w:r>
        <w:rPr>
          <w:rFonts w:ascii="Times New Roman" w:hAnsi="Times New Roman"/>
          <w:sz w:val="24"/>
          <w:szCs w:val="24"/>
        </w:rPr>
        <w:t xml:space="preserve"> </w:t>
      </w:r>
      <w:r w:rsidRPr="00BA31F4">
        <w:rPr>
          <w:rFonts w:ascii="Times New Roman" w:hAnsi="Times New Roman"/>
          <w:sz w:val="24"/>
          <w:szCs w:val="24"/>
        </w:rPr>
        <w:t>pode, também, em condições e segundo lógicas que seriam individualizadas, ser situado pelo próprio</w:t>
      </w:r>
      <w:r>
        <w:rPr>
          <w:rFonts w:ascii="Times New Roman" w:hAnsi="Times New Roman"/>
          <w:sz w:val="24"/>
          <w:szCs w:val="24"/>
        </w:rPr>
        <w:t xml:space="preserve"> </w:t>
      </w:r>
      <w:r w:rsidRPr="00BA31F4">
        <w:rPr>
          <w:rFonts w:ascii="Times New Roman" w:hAnsi="Times New Roman"/>
          <w:sz w:val="24"/>
          <w:szCs w:val="24"/>
        </w:rPr>
        <w:t>leitor em zonas de maior centralidade (Bechelloni, 1982, 288) [sublinhado meu].</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No que diz respeito às limitações que a centralidade que o indivfduo confere ao tema e as suas</w:t>
      </w:r>
      <w:r>
        <w:rPr>
          <w:rFonts w:ascii="Times New Roman" w:hAnsi="Times New Roman"/>
          <w:sz w:val="24"/>
          <w:szCs w:val="24"/>
        </w:rPr>
        <w:t xml:space="preserve"> </w:t>
      </w:r>
      <w:r w:rsidRPr="00BA31F4">
        <w:rPr>
          <w:rFonts w:ascii="Times New Roman" w:hAnsi="Times New Roman"/>
          <w:sz w:val="24"/>
          <w:szCs w:val="24"/>
        </w:rPr>
        <w:t>predisposições impõem ao efeito de agenda-setting, é possível pôr também como hipótese outros tipos</w:t>
      </w:r>
      <w:r>
        <w:rPr>
          <w:rFonts w:ascii="Times New Roman" w:hAnsi="Times New Roman"/>
          <w:sz w:val="24"/>
          <w:szCs w:val="24"/>
        </w:rPr>
        <w:t xml:space="preserve"> </w:t>
      </w:r>
      <w:r w:rsidRPr="00BA31F4">
        <w:rPr>
          <w:rFonts w:ascii="Times New Roman" w:hAnsi="Times New Roman"/>
          <w:sz w:val="24"/>
          <w:szCs w:val="24"/>
        </w:rPr>
        <w:t>de ligações que poderiam atenuar essas limitações: em todo o caso, o problema da integração da</w:t>
      </w:r>
      <w:r>
        <w:rPr>
          <w:rFonts w:ascii="Times New Roman" w:hAnsi="Times New Roman"/>
          <w:sz w:val="24"/>
          <w:szCs w:val="24"/>
        </w:rPr>
        <w:t xml:space="preserve"> </w:t>
      </w:r>
      <w:r w:rsidRPr="00BA31F4">
        <w:rPr>
          <w:rFonts w:ascii="Times New Roman" w:hAnsi="Times New Roman"/>
          <w:sz w:val="24"/>
          <w:szCs w:val="24"/>
        </w:rPr>
        <w:t>hipótese sobre a influência cognitiva dos mass media nas anteriores aquisições da pesquisa sobre os</w:t>
      </w:r>
      <w:r>
        <w:rPr>
          <w:rFonts w:ascii="Times New Roman" w:hAnsi="Times New Roman"/>
          <w:sz w:val="24"/>
          <w:szCs w:val="24"/>
        </w:rPr>
        <w:t xml:space="preserve"> </w:t>
      </w:r>
      <w:r w:rsidRPr="00BA31F4">
        <w:rPr>
          <w:rFonts w:ascii="Times New Roman" w:hAnsi="Times New Roman"/>
          <w:sz w:val="24"/>
          <w:szCs w:val="24"/>
        </w:rPr>
        <w:t>efeitos continua a ser decisivo para a evolução da pesquisa neste sector.</w:t>
      </w:r>
    </w:p>
    <w:p w:rsidR="00BA31F4" w:rsidRDefault="00BA31F4" w:rsidP="00BA31F4">
      <w:pPr>
        <w:pStyle w:val="Heading3"/>
      </w:pPr>
      <w:bookmarkStart w:id="55" w:name="_Toc361187579"/>
      <w:r w:rsidRPr="00BA31F4">
        <w:t>2.3.3. Que conhecimentos e que públicos para o efeito de agenda-setting?</w:t>
      </w:r>
      <w:bookmarkEnd w:id="55"/>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Da exposição sumária de dados e resultados, parece bastante evidente que a hipótese de agendasetting</w:t>
      </w:r>
      <w:r>
        <w:rPr>
          <w:rFonts w:ascii="Times New Roman" w:hAnsi="Times New Roman"/>
          <w:sz w:val="24"/>
          <w:szCs w:val="24"/>
        </w:rPr>
        <w:t xml:space="preserve"> </w:t>
      </w:r>
      <w:r w:rsidRPr="00BA31F4">
        <w:rPr>
          <w:rFonts w:ascii="Times New Roman" w:hAnsi="Times New Roman"/>
          <w:sz w:val="24"/>
          <w:szCs w:val="24"/>
        </w:rPr>
        <w:t>é, na realidade, mais complexa do que a sua formulação inicial deixava prever.</w:t>
      </w:r>
    </w:p>
    <w:p w:rsidR="00A21499"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t>Uma tentativa para assumir tal complexidade é simbolizada por uma pesquisa de Benton e Frazier</w:t>
      </w:r>
      <w:r>
        <w:rPr>
          <w:rFonts w:ascii="Times New Roman" w:hAnsi="Times New Roman"/>
          <w:sz w:val="24"/>
          <w:szCs w:val="24"/>
        </w:rPr>
        <w:t xml:space="preserve"> </w:t>
      </w:r>
      <w:r w:rsidRPr="00BA31F4">
        <w:rPr>
          <w:rFonts w:ascii="Times New Roman" w:hAnsi="Times New Roman"/>
          <w:sz w:val="24"/>
          <w:szCs w:val="24"/>
        </w:rPr>
        <w:t>(1976) em que se articula, de um modo mais preciso, o conceito de «conhecimentos assimilados»</w:t>
      </w:r>
      <w:r>
        <w:rPr>
          <w:rFonts w:ascii="Times New Roman" w:hAnsi="Times New Roman"/>
          <w:sz w:val="24"/>
          <w:szCs w:val="24"/>
        </w:rPr>
        <w:t xml:space="preserve"> </w:t>
      </w:r>
      <w:r w:rsidRPr="00BA31F4">
        <w:rPr>
          <w:rFonts w:ascii="Times New Roman" w:hAnsi="Times New Roman"/>
          <w:sz w:val="24"/>
          <w:szCs w:val="24"/>
        </w:rPr>
        <w:t>pelos destinatários, analisando o género de noções que são apreendidas e a que níveis se situam.</w:t>
      </w:r>
      <w:r>
        <w:rPr>
          <w:rFonts w:ascii="Times New Roman" w:hAnsi="Times New Roman"/>
          <w:sz w:val="24"/>
          <w:szCs w:val="24"/>
        </w:rPr>
        <w:t xml:space="preserve"> </w:t>
      </w:r>
    </w:p>
    <w:p w:rsidR="00BA31F4" w:rsidRPr="00BA31F4" w:rsidRDefault="00BA31F4" w:rsidP="00BA31F4">
      <w:pPr>
        <w:spacing w:after="0" w:line="360" w:lineRule="auto"/>
        <w:ind w:firstLine="709"/>
        <w:rPr>
          <w:rFonts w:ascii="Times New Roman" w:hAnsi="Times New Roman"/>
          <w:sz w:val="24"/>
          <w:szCs w:val="24"/>
        </w:rPr>
      </w:pPr>
      <w:r w:rsidRPr="00BA31F4">
        <w:rPr>
          <w:rFonts w:ascii="Times New Roman" w:hAnsi="Times New Roman"/>
          <w:sz w:val="24"/>
          <w:szCs w:val="24"/>
        </w:rPr>
        <w:lastRenderedPageBreak/>
        <w:t>Portanto, já não basta observar se existe aquisição de informações e sobre que temas; é necessário</w:t>
      </w:r>
      <w:r>
        <w:rPr>
          <w:rFonts w:ascii="Times New Roman" w:hAnsi="Times New Roman"/>
          <w:sz w:val="24"/>
          <w:szCs w:val="24"/>
        </w:rPr>
        <w:t xml:space="preserve"> </w:t>
      </w:r>
      <w:r w:rsidRPr="00BA31F4">
        <w:rPr>
          <w:rFonts w:ascii="Times New Roman" w:hAnsi="Times New Roman"/>
          <w:sz w:val="24"/>
          <w:szCs w:val="24"/>
        </w:rPr>
        <w:t>também analisar os tipos de informações difundidas e «passadas» de uma agenda para a outra.</w:t>
      </w:r>
    </w:p>
    <w:p w:rsidR="00A21499" w:rsidRPr="00A21499" w:rsidRDefault="00BA31F4" w:rsidP="00A21499">
      <w:pPr>
        <w:spacing w:after="0" w:line="360" w:lineRule="auto"/>
        <w:ind w:firstLine="709"/>
        <w:rPr>
          <w:rFonts w:ascii="Times New Roman" w:hAnsi="Times New Roman"/>
          <w:sz w:val="24"/>
          <w:szCs w:val="24"/>
        </w:rPr>
      </w:pPr>
      <w:r w:rsidRPr="00BA31F4">
        <w:rPr>
          <w:rFonts w:ascii="Times New Roman" w:hAnsi="Times New Roman"/>
          <w:sz w:val="24"/>
          <w:szCs w:val="24"/>
        </w:rPr>
        <w:t>O projecto da pesquisa - desenvolvida acerca de temas económicos - distingue três níveis de</w:t>
      </w:r>
      <w:r w:rsidR="00A21499">
        <w:rPr>
          <w:rFonts w:ascii="Times New Roman" w:hAnsi="Times New Roman"/>
          <w:sz w:val="24"/>
          <w:szCs w:val="24"/>
        </w:rPr>
        <w:t xml:space="preserve"> </w:t>
      </w:r>
      <w:r w:rsidRPr="00BA31F4">
        <w:rPr>
          <w:rFonts w:ascii="Times New Roman" w:hAnsi="Times New Roman"/>
          <w:sz w:val="24"/>
          <w:szCs w:val="24"/>
        </w:rPr>
        <w:t>conhecimentos: a. o primeiro é o mais superficial e inclui simplesmente o «título» da área temática,</w:t>
      </w:r>
      <w:r w:rsidR="00A21499">
        <w:rPr>
          <w:rFonts w:ascii="Times New Roman" w:hAnsi="Times New Roman"/>
          <w:sz w:val="24"/>
          <w:szCs w:val="24"/>
        </w:rPr>
        <w:t xml:space="preserve"> </w:t>
      </w:r>
      <w:r w:rsidRPr="00BA31F4">
        <w:rPr>
          <w:rFonts w:ascii="Times New Roman" w:hAnsi="Times New Roman"/>
          <w:sz w:val="24"/>
          <w:szCs w:val="24"/>
        </w:rPr>
        <w:t>por exemplo, economia, poluição, burocracia, política, etc.; b. o segundo nível especifica</w:t>
      </w:r>
      <w:r w:rsidR="00A21499">
        <w:rPr>
          <w:rFonts w:ascii="Times New Roman" w:hAnsi="Times New Roman"/>
          <w:sz w:val="24"/>
          <w:szCs w:val="24"/>
        </w:rPr>
        <w:t xml:space="preserve"> </w:t>
      </w:r>
      <w:r w:rsidRPr="00BA31F4">
        <w:rPr>
          <w:rFonts w:ascii="Times New Roman" w:hAnsi="Times New Roman"/>
          <w:sz w:val="24"/>
          <w:szCs w:val="24"/>
        </w:rPr>
        <w:t>conhecimentos mais articulados, por exemplo, os diversos aspectos de um problema, as suas causas,</w:t>
      </w:r>
      <w:r w:rsidR="00A21499">
        <w:rPr>
          <w:rFonts w:ascii="Times New Roman" w:hAnsi="Times New Roman"/>
          <w:sz w:val="24"/>
          <w:szCs w:val="24"/>
        </w:rPr>
        <w:t xml:space="preserve"> </w:t>
      </w:r>
      <w:r w:rsidR="00A21499" w:rsidRPr="00A21499">
        <w:rPr>
          <w:rFonts w:ascii="Times New Roman" w:hAnsi="Times New Roman"/>
          <w:sz w:val="24"/>
          <w:szCs w:val="24"/>
        </w:rPr>
        <w:t>as soluções propostas (desemprego, inflação, preço elevado das matérias-primas, redução das taxas de</w:t>
      </w:r>
      <w:r w:rsidR="00A21499">
        <w:rPr>
          <w:rFonts w:ascii="Times New Roman" w:hAnsi="Times New Roman"/>
          <w:sz w:val="24"/>
          <w:szCs w:val="24"/>
        </w:rPr>
        <w:t xml:space="preserve"> </w:t>
      </w:r>
      <w:r w:rsidR="00A21499" w:rsidRPr="00A21499">
        <w:rPr>
          <w:rFonts w:ascii="Times New Roman" w:hAnsi="Times New Roman"/>
          <w:sz w:val="24"/>
          <w:szCs w:val="24"/>
        </w:rPr>
        <w:t>juro, etc.); c. o terceiro nível relaciona-se com informações ainda mais específicas, tais como os</w:t>
      </w:r>
      <w:r w:rsidR="00A21499">
        <w:rPr>
          <w:rFonts w:ascii="Times New Roman" w:hAnsi="Times New Roman"/>
          <w:sz w:val="24"/>
          <w:szCs w:val="24"/>
        </w:rPr>
        <w:t xml:space="preserve"> </w:t>
      </w:r>
      <w:r w:rsidR="00A21499" w:rsidRPr="00A21499">
        <w:rPr>
          <w:rFonts w:ascii="Times New Roman" w:hAnsi="Times New Roman"/>
          <w:sz w:val="24"/>
          <w:szCs w:val="24"/>
        </w:rPr>
        <w:t>argumentos favoráveis ou contrários às soluções apresentadas, os grupos que apoiam as diferentes</w:t>
      </w:r>
      <w:r w:rsidR="00A21499">
        <w:rPr>
          <w:rFonts w:ascii="Times New Roman" w:hAnsi="Times New Roman"/>
          <w:sz w:val="24"/>
          <w:szCs w:val="24"/>
        </w:rPr>
        <w:t xml:space="preserve"> </w:t>
      </w:r>
      <w:r w:rsidR="00A21499" w:rsidRPr="00A21499">
        <w:rPr>
          <w:rFonts w:ascii="Times New Roman" w:hAnsi="Times New Roman"/>
          <w:sz w:val="24"/>
          <w:szCs w:val="24"/>
        </w:rPr>
        <w:t>estratégias económicas, etc.).</w:t>
      </w:r>
    </w:p>
    <w:p w:rsidR="00A21499" w:rsidRDefault="00A21499" w:rsidP="00853B61">
      <w:pPr>
        <w:spacing w:after="0" w:line="360" w:lineRule="auto"/>
        <w:ind w:firstLine="709"/>
        <w:rPr>
          <w:rFonts w:ascii="Times New Roman" w:hAnsi="Times New Roman"/>
          <w:sz w:val="24"/>
          <w:szCs w:val="24"/>
        </w:rPr>
      </w:pPr>
      <w:r w:rsidRPr="00A21499">
        <w:rPr>
          <w:rFonts w:ascii="Times New Roman" w:hAnsi="Times New Roman"/>
          <w:sz w:val="24"/>
          <w:szCs w:val="24"/>
        </w:rPr>
        <w:t>«O principal objectivo da pesquisa era verificar a hipotética função de agenda-setting dos mass media,</w:t>
      </w:r>
      <w:r>
        <w:rPr>
          <w:rFonts w:ascii="Times New Roman" w:hAnsi="Times New Roman"/>
          <w:sz w:val="24"/>
          <w:szCs w:val="24"/>
        </w:rPr>
        <w:t xml:space="preserve"> </w:t>
      </w:r>
      <w:r w:rsidRPr="00A21499">
        <w:rPr>
          <w:rFonts w:ascii="Times New Roman" w:hAnsi="Times New Roman"/>
          <w:sz w:val="24"/>
          <w:szCs w:val="24"/>
        </w:rPr>
        <w:t>nos segundo e terceiro níveis. Os estudos anteriores centraram-se exclusivamente no primeiro nível,</w:t>
      </w:r>
      <w:r>
        <w:rPr>
          <w:rFonts w:ascii="Times New Roman" w:hAnsi="Times New Roman"/>
          <w:sz w:val="24"/>
          <w:szCs w:val="24"/>
        </w:rPr>
        <w:t xml:space="preserve"> </w:t>
      </w:r>
      <w:r w:rsidRPr="00A21499">
        <w:rPr>
          <w:rFonts w:ascii="Times New Roman" w:hAnsi="Times New Roman"/>
          <w:sz w:val="24"/>
          <w:szCs w:val="24"/>
        </w:rPr>
        <w:t>isto é, nos "nomes" dos temas» (Benton - Frazier, 1976, 263)</w:t>
      </w:r>
      <w:r>
        <w:rPr>
          <w:rFonts w:ascii="Times New Roman" w:hAnsi="Times New Roman"/>
          <w:sz w:val="24"/>
          <w:szCs w:val="24"/>
        </w:rPr>
        <w:t>.</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Os dados obtidos revelam um efeito de agenda também para o segundo e terceiro níveis de</w:t>
      </w:r>
      <w:r>
        <w:rPr>
          <w:rFonts w:ascii="Times New Roman" w:hAnsi="Times New Roman"/>
          <w:sz w:val="24"/>
          <w:szCs w:val="24"/>
        </w:rPr>
        <w:t xml:space="preserve"> </w:t>
      </w:r>
      <w:r w:rsidRPr="00A21499">
        <w:rPr>
          <w:rFonts w:ascii="Times New Roman" w:hAnsi="Times New Roman"/>
          <w:sz w:val="24"/>
          <w:szCs w:val="24"/>
        </w:rPr>
        <w:t>conhecimento, em particular para os consumidores da informação escrita, ao passo que, no caso dos</w:t>
      </w:r>
      <w:r>
        <w:rPr>
          <w:rFonts w:ascii="Times New Roman" w:hAnsi="Times New Roman"/>
          <w:sz w:val="24"/>
          <w:szCs w:val="24"/>
        </w:rPr>
        <w:t xml:space="preserve"> </w:t>
      </w:r>
      <w:r w:rsidRPr="00A21499">
        <w:rPr>
          <w:rFonts w:ascii="Times New Roman" w:hAnsi="Times New Roman"/>
          <w:sz w:val="24"/>
          <w:szCs w:val="24"/>
        </w:rPr>
        <w:t>telespectadores, o grau de correlação entre as agendas é baixo. É de notar, contudo, que mesmo os</w:t>
      </w:r>
      <w:r>
        <w:rPr>
          <w:rFonts w:ascii="Times New Roman" w:hAnsi="Times New Roman"/>
          <w:sz w:val="24"/>
          <w:szCs w:val="24"/>
        </w:rPr>
        <w:t xml:space="preserve"> </w:t>
      </w:r>
      <w:r w:rsidRPr="00A21499">
        <w:rPr>
          <w:rFonts w:ascii="Times New Roman" w:hAnsi="Times New Roman"/>
          <w:sz w:val="24"/>
          <w:szCs w:val="24"/>
        </w:rPr>
        <w:t>grandes consumidores de informação televisiva manifestam um efeito de agenda no segundo e terceiro</w:t>
      </w:r>
      <w:r>
        <w:rPr>
          <w:rFonts w:ascii="Times New Roman" w:hAnsi="Times New Roman"/>
          <w:sz w:val="24"/>
          <w:szCs w:val="24"/>
        </w:rPr>
        <w:t xml:space="preserve"> </w:t>
      </w:r>
      <w:r w:rsidRPr="00A21499">
        <w:rPr>
          <w:rFonts w:ascii="Times New Roman" w:hAnsi="Times New Roman"/>
          <w:sz w:val="24"/>
          <w:szCs w:val="24"/>
        </w:rPr>
        <w:t>níveis, que se liga, porém, aos jornais. «A televisão parece desempenhar um papel secundário, pouco</w:t>
      </w:r>
      <w:r>
        <w:rPr>
          <w:rFonts w:ascii="Times New Roman" w:hAnsi="Times New Roman"/>
          <w:sz w:val="24"/>
          <w:szCs w:val="24"/>
        </w:rPr>
        <w:t xml:space="preserve"> </w:t>
      </w:r>
      <w:r w:rsidRPr="00A21499">
        <w:rPr>
          <w:rFonts w:ascii="Times New Roman" w:hAnsi="Times New Roman"/>
          <w:sz w:val="24"/>
          <w:szCs w:val="24"/>
        </w:rPr>
        <w:t>significativo, na determinação da agenda aos níveis dois e três, que implicam um conhecimento mais</w:t>
      </w:r>
      <w:r>
        <w:rPr>
          <w:rFonts w:ascii="Times New Roman" w:hAnsi="Times New Roman"/>
          <w:sz w:val="24"/>
          <w:szCs w:val="24"/>
        </w:rPr>
        <w:t xml:space="preserve"> </w:t>
      </w:r>
      <w:r w:rsidRPr="00A21499">
        <w:rPr>
          <w:rFonts w:ascii="Times New Roman" w:hAnsi="Times New Roman"/>
          <w:sz w:val="24"/>
          <w:szCs w:val="24"/>
        </w:rPr>
        <w:t>aprofundado dos temas económicos. No momento em que a hipótese do agenda-setting se articula</w:t>
      </w:r>
      <w:r>
        <w:rPr>
          <w:rFonts w:ascii="Times New Roman" w:hAnsi="Times New Roman"/>
          <w:sz w:val="24"/>
          <w:szCs w:val="24"/>
        </w:rPr>
        <w:t xml:space="preserve"> </w:t>
      </w:r>
      <w:r w:rsidRPr="00A21499">
        <w:rPr>
          <w:rFonts w:ascii="Times New Roman" w:hAnsi="Times New Roman"/>
          <w:sz w:val="24"/>
          <w:szCs w:val="24"/>
        </w:rPr>
        <w:t>sobre diversos níveis do processo de aquisição de informações, os dados obtidos revelam papéis</w:t>
      </w:r>
      <w:r>
        <w:rPr>
          <w:rFonts w:ascii="Times New Roman" w:hAnsi="Times New Roman"/>
          <w:sz w:val="24"/>
          <w:szCs w:val="24"/>
        </w:rPr>
        <w:t xml:space="preserve"> </w:t>
      </w:r>
      <w:r w:rsidRPr="00A21499">
        <w:rPr>
          <w:rFonts w:ascii="Times New Roman" w:hAnsi="Times New Roman"/>
          <w:sz w:val="24"/>
          <w:szCs w:val="24"/>
        </w:rPr>
        <w:t>diferentes para os vários mass media» (Benton - Frazier, 1976, 270).</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Na minha opinião, o interesse da tentativa de Benton - Frazier consiste sobretudo na articulação dos</w:t>
      </w:r>
      <w:r>
        <w:rPr>
          <w:rFonts w:ascii="Times New Roman" w:hAnsi="Times New Roman"/>
          <w:sz w:val="24"/>
          <w:szCs w:val="24"/>
        </w:rPr>
        <w:t xml:space="preserve"> </w:t>
      </w:r>
      <w:r w:rsidRPr="00A21499">
        <w:rPr>
          <w:rFonts w:ascii="Times New Roman" w:hAnsi="Times New Roman"/>
          <w:sz w:val="24"/>
          <w:szCs w:val="24"/>
        </w:rPr>
        <w:t>níveis de conhecimento sobre os quais se pode exercer algum efeito por parte dos mass media: a este</w:t>
      </w:r>
      <w:r>
        <w:rPr>
          <w:rFonts w:ascii="Times New Roman" w:hAnsi="Times New Roman"/>
          <w:sz w:val="24"/>
          <w:szCs w:val="24"/>
        </w:rPr>
        <w:t xml:space="preserve"> </w:t>
      </w:r>
      <w:r w:rsidRPr="00A21499">
        <w:rPr>
          <w:rFonts w:ascii="Times New Roman" w:hAnsi="Times New Roman"/>
          <w:sz w:val="24"/>
          <w:szCs w:val="24"/>
        </w:rPr>
        <w:t>propósito, em perspectiva, parece útil atender aos actuais estudos de psicologia cognitiva e de análise</w:t>
      </w:r>
      <w:r>
        <w:rPr>
          <w:rFonts w:ascii="Times New Roman" w:hAnsi="Times New Roman"/>
          <w:sz w:val="24"/>
          <w:szCs w:val="24"/>
        </w:rPr>
        <w:t xml:space="preserve"> </w:t>
      </w:r>
      <w:r w:rsidRPr="00A21499">
        <w:rPr>
          <w:rFonts w:ascii="Times New Roman" w:hAnsi="Times New Roman"/>
          <w:sz w:val="24"/>
          <w:szCs w:val="24"/>
        </w:rPr>
        <w:t>do discurso, para se exigir uma maior especificidade do agenda-setting. Esta orientação de trabalho</w:t>
      </w:r>
      <w:r>
        <w:rPr>
          <w:rFonts w:ascii="Times New Roman" w:hAnsi="Times New Roman"/>
          <w:sz w:val="24"/>
          <w:szCs w:val="24"/>
        </w:rPr>
        <w:t xml:space="preserve"> </w:t>
      </w:r>
      <w:r w:rsidRPr="00A21499">
        <w:rPr>
          <w:rFonts w:ascii="Times New Roman" w:hAnsi="Times New Roman"/>
          <w:sz w:val="24"/>
          <w:szCs w:val="24"/>
        </w:rPr>
        <w:t>liga-se às observações, citadas em 2.3.2, acerca da variável da «centralidade» do tema.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Dizia-se que a «centralidade» limita provavelmente o efeito de agenda: tal correlação adquire maior</w:t>
      </w:r>
      <w:r>
        <w:rPr>
          <w:rFonts w:ascii="Times New Roman" w:hAnsi="Times New Roman"/>
          <w:sz w:val="24"/>
          <w:szCs w:val="24"/>
        </w:rPr>
        <w:t xml:space="preserve"> </w:t>
      </w:r>
      <w:r w:rsidRPr="00A21499">
        <w:rPr>
          <w:rFonts w:ascii="Times New Roman" w:hAnsi="Times New Roman"/>
          <w:sz w:val="24"/>
          <w:szCs w:val="24"/>
        </w:rPr>
        <w:t>relevo, se se especificar melhor em relação a que níveis diferentes de conhecimento se faz o</w:t>
      </w:r>
      <w:r>
        <w:rPr>
          <w:rFonts w:ascii="Times New Roman" w:hAnsi="Times New Roman"/>
          <w:sz w:val="24"/>
          <w:szCs w:val="24"/>
        </w:rPr>
        <w:t xml:space="preserve"> </w:t>
      </w:r>
      <w:r w:rsidRPr="00A21499">
        <w:rPr>
          <w:rFonts w:ascii="Times New Roman" w:hAnsi="Times New Roman"/>
          <w:sz w:val="24"/>
          <w:szCs w:val="24"/>
        </w:rPr>
        <w:t xml:space="preserve">levantamento do efeito de agenda. De facto, se nos referirmos, por </w:t>
      </w:r>
      <w:r w:rsidRPr="00A21499">
        <w:rPr>
          <w:rFonts w:ascii="Times New Roman" w:hAnsi="Times New Roman"/>
          <w:sz w:val="24"/>
          <w:szCs w:val="24"/>
        </w:rPr>
        <w:lastRenderedPageBreak/>
        <w:t>exemplo, aos níveis mais</w:t>
      </w:r>
      <w:r>
        <w:rPr>
          <w:rFonts w:ascii="Times New Roman" w:hAnsi="Times New Roman"/>
          <w:sz w:val="24"/>
          <w:szCs w:val="24"/>
        </w:rPr>
        <w:t xml:space="preserve"> </w:t>
      </w:r>
      <w:r w:rsidRPr="00A21499">
        <w:rPr>
          <w:rFonts w:ascii="Times New Roman" w:hAnsi="Times New Roman"/>
          <w:sz w:val="24"/>
          <w:szCs w:val="24"/>
        </w:rPr>
        <w:t>articulados de conhecimento das issues, é possível pensar que esses níveis são, de qualquer forma,</w:t>
      </w:r>
      <w:r>
        <w:rPr>
          <w:rFonts w:ascii="Times New Roman" w:hAnsi="Times New Roman"/>
          <w:sz w:val="24"/>
          <w:szCs w:val="24"/>
        </w:rPr>
        <w:t xml:space="preserve"> </w:t>
      </w:r>
      <w:r w:rsidRPr="00A21499">
        <w:rPr>
          <w:rFonts w:ascii="Times New Roman" w:hAnsi="Times New Roman"/>
          <w:sz w:val="24"/>
          <w:szCs w:val="24"/>
        </w:rPr>
        <w:t>influenciados pela agenda dos mass media, para além da centralidade de que o tema se reveste para o</w:t>
      </w:r>
      <w:r>
        <w:rPr>
          <w:rFonts w:ascii="Times New Roman" w:hAnsi="Times New Roman"/>
          <w:sz w:val="24"/>
          <w:szCs w:val="24"/>
        </w:rPr>
        <w:t xml:space="preserve"> </w:t>
      </w:r>
      <w:r w:rsidRPr="00A21499">
        <w:rPr>
          <w:rFonts w:ascii="Times New Roman" w:hAnsi="Times New Roman"/>
          <w:sz w:val="24"/>
          <w:szCs w:val="24"/>
        </w:rPr>
        <w:t>indivíduo. Por outras palavras, o impacte da variável «centralidade do tema» decresce com a</w:t>
      </w:r>
      <w:r>
        <w:rPr>
          <w:rFonts w:ascii="Times New Roman" w:hAnsi="Times New Roman"/>
          <w:sz w:val="24"/>
          <w:szCs w:val="24"/>
        </w:rPr>
        <w:t xml:space="preserve"> </w:t>
      </w:r>
      <w:r w:rsidRPr="00A21499">
        <w:rPr>
          <w:rFonts w:ascii="Times New Roman" w:hAnsi="Times New Roman"/>
          <w:sz w:val="24"/>
          <w:szCs w:val="24"/>
        </w:rPr>
        <w:t>progressiva articulação dos níveis de conhecimento em relação aos quais se define a agenda do</w:t>
      </w:r>
      <w:r>
        <w:rPr>
          <w:rFonts w:ascii="Times New Roman" w:hAnsi="Times New Roman"/>
          <w:sz w:val="24"/>
          <w:szCs w:val="24"/>
        </w:rPr>
        <w:t xml:space="preserve"> </w:t>
      </w:r>
      <w:r w:rsidRPr="00A21499">
        <w:rPr>
          <w:rFonts w:ascii="Times New Roman" w:hAnsi="Times New Roman"/>
          <w:sz w:val="24"/>
          <w:szCs w:val="24"/>
        </w:rPr>
        <w:t>público.</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Trata-se, como é natural, de uma correlação a verificar, mas que parece indicar a complexidade que a</w:t>
      </w:r>
      <w:r>
        <w:rPr>
          <w:rFonts w:ascii="Times New Roman" w:hAnsi="Times New Roman"/>
          <w:sz w:val="24"/>
          <w:szCs w:val="24"/>
        </w:rPr>
        <w:t xml:space="preserve"> </w:t>
      </w:r>
      <w:r w:rsidRPr="00A21499">
        <w:rPr>
          <w:rFonts w:ascii="Times New Roman" w:hAnsi="Times New Roman"/>
          <w:sz w:val="24"/>
          <w:szCs w:val="24"/>
        </w:rPr>
        <w:t>hipótese do agenda-setting revela, mal se passa da sua formulação programática para uma análise mais</w:t>
      </w:r>
      <w:r>
        <w:rPr>
          <w:rFonts w:ascii="Times New Roman" w:hAnsi="Times New Roman"/>
          <w:sz w:val="24"/>
          <w:szCs w:val="24"/>
        </w:rPr>
        <w:t xml:space="preserve"> </w:t>
      </w:r>
      <w:r w:rsidRPr="00A21499">
        <w:rPr>
          <w:rFonts w:ascii="Times New Roman" w:hAnsi="Times New Roman"/>
          <w:sz w:val="24"/>
          <w:szCs w:val="24"/>
        </w:rPr>
        <w:t>aprofundada.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Outro aspecto dessa complexidade relaciona-se com a avaliação do efeito de agenda em públicos</w:t>
      </w:r>
      <w:r>
        <w:rPr>
          <w:rFonts w:ascii="Times New Roman" w:hAnsi="Times New Roman"/>
          <w:sz w:val="24"/>
          <w:szCs w:val="24"/>
        </w:rPr>
        <w:t xml:space="preserve"> </w:t>
      </w:r>
      <w:r w:rsidRPr="00A21499">
        <w:rPr>
          <w:rFonts w:ascii="Times New Roman" w:hAnsi="Times New Roman"/>
          <w:sz w:val="24"/>
          <w:szCs w:val="24"/>
        </w:rPr>
        <w:t>qualitativa e institucionalmente diferenciados. Em vez de analisar uma agenda média de um público</w:t>
      </w:r>
      <w:r>
        <w:rPr>
          <w:rFonts w:ascii="Times New Roman" w:hAnsi="Times New Roman"/>
          <w:sz w:val="24"/>
          <w:szCs w:val="24"/>
        </w:rPr>
        <w:t xml:space="preserve"> </w:t>
      </w:r>
      <w:r w:rsidRPr="00A21499">
        <w:rPr>
          <w:rFonts w:ascii="Times New Roman" w:hAnsi="Times New Roman"/>
          <w:sz w:val="24"/>
          <w:szCs w:val="24"/>
        </w:rPr>
        <w:t>genérico, um estudo recente (Cook - TyIer, 1983) tem por objectivo avaliar os efeitos cognitivos de</w:t>
      </w:r>
      <w:r>
        <w:rPr>
          <w:rFonts w:ascii="Times New Roman" w:hAnsi="Times New Roman"/>
          <w:sz w:val="24"/>
          <w:szCs w:val="24"/>
        </w:rPr>
        <w:t xml:space="preserve"> </w:t>
      </w:r>
      <w:r w:rsidRPr="00A21499">
        <w:rPr>
          <w:rFonts w:ascii="Times New Roman" w:hAnsi="Times New Roman"/>
          <w:sz w:val="24"/>
          <w:szCs w:val="24"/>
        </w:rPr>
        <w:t>um inquérito televisivo ( sobre os abusos e as fraudes existentes nos programas federais de assistência</w:t>
      </w:r>
      <w:r>
        <w:rPr>
          <w:rFonts w:ascii="Times New Roman" w:hAnsi="Times New Roman"/>
          <w:sz w:val="24"/>
          <w:szCs w:val="24"/>
        </w:rPr>
        <w:t xml:space="preserve"> </w:t>
      </w:r>
      <w:r w:rsidRPr="00A21499">
        <w:rPr>
          <w:rFonts w:ascii="Times New Roman" w:hAnsi="Times New Roman"/>
          <w:sz w:val="24"/>
          <w:szCs w:val="24"/>
        </w:rPr>
        <w:t>médica domiciliária) junto do público em geral, dos líderes de alguns grupos de utilidade pública</w:t>
      </w:r>
      <w:r>
        <w:rPr>
          <w:rFonts w:ascii="Times New Roman" w:hAnsi="Times New Roman"/>
          <w:sz w:val="24"/>
          <w:szCs w:val="24"/>
        </w:rPr>
        <w:t xml:space="preserve"> </w:t>
      </w:r>
      <w:r w:rsidRPr="00A21499">
        <w:rPr>
          <w:rFonts w:ascii="Times New Roman" w:hAnsi="Times New Roman"/>
          <w:sz w:val="24"/>
          <w:szCs w:val="24"/>
        </w:rPr>
        <w:t>(associações de pensionistas, de assistência, etc.) e de alguns representantes governamentais dos</w:t>
      </w:r>
      <w:r>
        <w:rPr>
          <w:rFonts w:ascii="Times New Roman" w:hAnsi="Times New Roman"/>
          <w:sz w:val="24"/>
          <w:szCs w:val="24"/>
        </w:rPr>
        <w:t xml:space="preserve"> </w:t>
      </w:r>
      <w:r w:rsidRPr="00A21499">
        <w:rPr>
          <w:rFonts w:ascii="Times New Roman" w:hAnsi="Times New Roman"/>
          <w:sz w:val="24"/>
          <w:szCs w:val="24"/>
        </w:rPr>
        <w:t>departamentos públicos directamente interessados no assunto do inquérito6. Relativamente à</w:t>
      </w:r>
      <w:r>
        <w:rPr>
          <w:rFonts w:ascii="Times New Roman" w:hAnsi="Times New Roman"/>
          <w:sz w:val="24"/>
          <w:szCs w:val="24"/>
        </w:rPr>
        <w:t xml:space="preserve"> </w:t>
      </w:r>
      <w:r w:rsidRPr="00A21499">
        <w:rPr>
          <w:rFonts w:ascii="Times New Roman" w:hAnsi="Times New Roman"/>
          <w:sz w:val="24"/>
          <w:szCs w:val="24"/>
        </w:rPr>
        <w:t>audiência genérica, os resultados revelam um claro efeito de agenda-setting «aqueles que viram [a</w:t>
      </w:r>
      <w:r>
        <w:rPr>
          <w:rFonts w:ascii="Times New Roman" w:hAnsi="Times New Roman"/>
          <w:sz w:val="24"/>
          <w:szCs w:val="24"/>
        </w:rPr>
        <w:t xml:space="preserve"> </w:t>
      </w:r>
      <w:r w:rsidRPr="00A21499">
        <w:rPr>
          <w:rFonts w:ascii="Times New Roman" w:hAnsi="Times New Roman"/>
          <w:sz w:val="24"/>
          <w:szCs w:val="24"/>
        </w:rPr>
        <w:t>transmissão], retêm, antes do mais, que o programa de ajuda domiciliária é importante, que a ajuda</w:t>
      </w:r>
      <w:r>
        <w:rPr>
          <w:rFonts w:ascii="Times New Roman" w:hAnsi="Times New Roman"/>
          <w:sz w:val="24"/>
          <w:szCs w:val="24"/>
        </w:rPr>
        <w:t xml:space="preserve"> </w:t>
      </w:r>
      <w:r w:rsidRPr="00A21499">
        <w:rPr>
          <w:rFonts w:ascii="Times New Roman" w:hAnsi="Times New Roman"/>
          <w:sz w:val="24"/>
          <w:szCs w:val="24"/>
        </w:rPr>
        <w:t>governamental a esse programa é indispensável e que a questão dos abusos é relevante» (Cook e</w:t>
      </w:r>
      <w:r>
        <w:rPr>
          <w:rFonts w:ascii="Times New Roman" w:hAnsi="Times New Roman"/>
          <w:sz w:val="24"/>
          <w:szCs w:val="24"/>
        </w:rPr>
        <w:t xml:space="preserve"> </w:t>
      </w:r>
      <w:r w:rsidRPr="00A21499">
        <w:rPr>
          <w:rFonts w:ascii="Times New Roman" w:hAnsi="Times New Roman"/>
          <w:sz w:val="24"/>
          <w:szCs w:val="24"/>
        </w:rPr>
        <w:t>outros, 1983, 24). Pelo contrário, quanto aos «públicos específicos», a influência não parece ser</w:t>
      </w:r>
      <w:r>
        <w:rPr>
          <w:rFonts w:ascii="Times New Roman" w:hAnsi="Times New Roman"/>
          <w:sz w:val="24"/>
          <w:szCs w:val="24"/>
        </w:rPr>
        <w:t xml:space="preserve"> </w:t>
      </w:r>
      <w:r w:rsidRPr="00A21499">
        <w:rPr>
          <w:rFonts w:ascii="Times New Roman" w:hAnsi="Times New Roman"/>
          <w:sz w:val="24"/>
          <w:szCs w:val="24"/>
        </w:rPr>
        <w:t>homogénea: os responsáveis governamentais manifestam um efeito de agenda, ao passo que os grupos</w:t>
      </w:r>
      <w:r>
        <w:rPr>
          <w:rFonts w:ascii="Times New Roman" w:hAnsi="Times New Roman"/>
          <w:sz w:val="24"/>
          <w:szCs w:val="24"/>
        </w:rPr>
        <w:t xml:space="preserve"> </w:t>
      </w:r>
      <w:r w:rsidRPr="00A21499">
        <w:rPr>
          <w:rFonts w:ascii="Times New Roman" w:hAnsi="Times New Roman"/>
          <w:sz w:val="24"/>
          <w:szCs w:val="24"/>
        </w:rPr>
        <w:t>de utilidade pública, não. No primeiro caso, modificam-se a percepção da relevância da questão, a</w:t>
      </w:r>
      <w:r>
        <w:rPr>
          <w:rFonts w:ascii="Times New Roman" w:hAnsi="Times New Roman"/>
          <w:sz w:val="24"/>
          <w:szCs w:val="24"/>
        </w:rPr>
        <w:t xml:space="preserve"> </w:t>
      </w:r>
      <w:r w:rsidRPr="00A21499">
        <w:rPr>
          <w:rFonts w:ascii="Times New Roman" w:hAnsi="Times New Roman"/>
          <w:sz w:val="24"/>
          <w:szCs w:val="24"/>
        </w:rPr>
        <w:t>convicção de que é necessária uma acção política em relação ao assunto e, sobretudo, a opinião acerca</w:t>
      </w:r>
      <w:r>
        <w:rPr>
          <w:rFonts w:ascii="Times New Roman" w:hAnsi="Times New Roman"/>
          <w:sz w:val="24"/>
          <w:szCs w:val="24"/>
        </w:rPr>
        <w:t xml:space="preserve"> </w:t>
      </w:r>
      <w:r w:rsidRPr="00A21499">
        <w:rPr>
          <w:rFonts w:ascii="Times New Roman" w:hAnsi="Times New Roman"/>
          <w:sz w:val="24"/>
          <w:szCs w:val="24"/>
        </w:rPr>
        <w:t>da percepção que o público em geral tem quanto à importância do tema.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Para além desta tentativa para especificar a influência cognitiva de acordo com a posição institucional</w:t>
      </w:r>
      <w:r>
        <w:rPr>
          <w:rFonts w:ascii="Times New Roman" w:hAnsi="Times New Roman"/>
          <w:sz w:val="24"/>
          <w:szCs w:val="24"/>
        </w:rPr>
        <w:t xml:space="preserve"> </w:t>
      </w:r>
      <w:r w:rsidRPr="00A21499">
        <w:rPr>
          <w:rFonts w:ascii="Times New Roman" w:hAnsi="Times New Roman"/>
          <w:sz w:val="24"/>
          <w:szCs w:val="24"/>
        </w:rPr>
        <w:t>de diversos sectores do público, é evidente que o problema - ligado aos precedentes - acentua a</w:t>
      </w:r>
      <w:r>
        <w:rPr>
          <w:rFonts w:ascii="Times New Roman" w:hAnsi="Times New Roman"/>
          <w:sz w:val="24"/>
          <w:szCs w:val="24"/>
        </w:rPr>
        <w:t xml:space="preserve"> </w:t>
      </w:r>
      <w:r w:rsidRPr="00A21499">
        <w:rPr>
          <w:rFonts w:ascii="Times New Roman" w:hAnsi="Times New Roman"/>
          <w:sz w:val="24"/>
          <w:szCs w:val="24"/>
        </w:rPr>
        <w:t>exigência de nos afastarmos da formulação inicial da hipótese do agenda-setting. A difusão</w:t>
      </w:r>
      <w:r>
        <w:rPr>
          <w:rFonts w:ascii="Times New Roman" w:hAnsi="Times New Roman"/>
          <w:sz w:val="24"/>
          <w:szCs w:val="24"/>
        </w:rPr>
        <w:t xml:space="preserve"> </w:t>
      </w:r>
      <w:r w:rsidRPr="00A21499">
        <w:rPr>
          <w:rFonts w:ascii="Times New Roman" w:hAnsi="Times New Roman"/>
          <w:sz w:val="24"/>
          <w:szCs w:val="24"/>
        </w:rPr>
        <w:t>homogénea deste tipo de efeito parece ser bastante problemática, ao ponto de exigir quer uma</w:t>
      </w:r>
      <w:r>
        <w:rPr>
          <w:rFonts w:ascii="Times New Roman" w:hAnsi="Times New Roman"/>
          <w:sz w:val="24"/>
          <w:szCs w:val="24"/>
        </w:rPr>
        <w:t xml:space="preserve"> </w:t>
      </w:r>
      <w:r w:rsidRPr="00A21499">
        <w:rPr>
          <w:rFonts w:ascii="Times New Roman" w:hAnsi="Times New Roman"/>
          <w:sz w:val="24"/>
          <w:szCs w:val="24"/>
        </w:rPr>
        <w:t>estruturação metodológica atenta, quer uma reflexão teórica aprofundada.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Isso conduz a uma consideração geral, isto é, que, no conjunto, as verificações mais «consistentes» da</w:t>
      </w:r>
      <w:r>
        <w:rPr>
          <w:rFonts w:ascii="Times New Roman" w:hAnsi="Times New Roman"/>
          <w:sz w:val="24"/>
          <w:szCs w:val="24"/>
        </w:rPr>
        <w:t xml:space="preserve"> </w:t>
      </w:r>
      <w:r w:rsidRPr="00A21499">
        <w:rPr>
          <w:rFonts w:ascii="Times New Roman" w:hAnsi="Times New Roman"/>
          <w:sz w:val="24"/>
          <w:szCs w:val="24"/>
        </w:rPr>
        <w:t>hipótese derivam de uma aplicação «monolítica». Um exemplo desse facto é fornecido por um dos</w:t>
      </w:r>
      <w:r>
        <w:rPr>
          <w:rFonts w:ascii="Times New Roman" w:hAnsi="Times New Roman"/>
          <w:sz w:val="24"/>
          <w:szCs w:val="24"/>
        </w:rPr>
        <w:t xml:space="preserve"> </w:t>
      </w:r>
      <w:r w:rsidRPr="00A21499">
        <w:rPr>
          <w:rFonts w:ascii="Times New Roman" w:hAnsi="Times New Roman"/>
          <w:sz w:val="24"/>
          <w:szCs w:val="24"/>
        </w:rPr>
        <w:t xml:space="preserve">primeiros estudos sobre a matéria (McCombs - Shaw, 1972), a </w:t>
      </w:r>
      <w:r w:rsidRPr="00A21499">
        <w:rPr>
          <w:rFonts w:ascii="Times New Roman" w:hAnsi="Times New Roman"/>
          <w:sz w:val="24"/>
          <w:szCs w:val="24"/>
        </w:rPr>
        <w:lastRenderedPageBreak/>
        <w:t>respeito da campnha eleitoral para a</w:t>
      </w:r>
      <w:r>
        <w:rPr>
          <w:rFonts w:ascii="Times New Roman" w:hAnsi="Times New Roman"/>
          <w:sz w:val="24"/>
          <w:szCs w:val="24"/>
        </w:rPr>
        <w:t xml:space="preserve"> </w:t>
      </w:r>
      <w:r w:rsidRPr="00A21499">
        <w:rPr>
          <w:rFonts w:ascii="Times New Roman" w:hAnsi="Times New Roman"/>
          <w:sz w:val="24"/>
          <w:szCs w:val="24"/>
        </w:rPr>
        <w:t>presidência, em 1968. Segundo o plano da pesquisa, pedia-se a cada indivíduo para referir quais os</w:t>
      </w:r>
      <w:r>
        <w:rPr>
          <w:rFonts w:ascii="Times New Roman" w:hAnsi="Times New Roman"/>
          <w:sz w:val="24"/>
          <w:szCs w:val="24"/>
        </w:rPr>
        <w:t xml:space="preserve"> </w:t>
      </w:r>
      <w:r w:rsidRPr="00A21499">
        <w:rPr>
          <w:rFonts w:ascii="Times New Roman" w:hAnsi="Times New Roman"/>
          <w:sz w:val="24"/>
          <w:szCs w:val="24"/>
        </w:rPr>
        <w:t>temas-chave, durante o período de levantamento, independentemente daquilo que os candidatos</w:t>
      </w:r>
      <w:r>
        <w:rPr>
          <w:rFonts w:ascii="Times New Roman" w:hAnsi="Times New Roman"/>
          <w:sz w:val="24"/>
          <w:szCs w:val="24"/>
        </w:rPr>
        <w:t xml:space="preserve"> </w:t>
      </w:r>
      <w:r w:rsidRPr="00A21499">
        <w:rPr>
          <w:rFonts w:ascii="Times New Roman" w:hAnsi="Times New Roman"/>
          <w:sz w:val="24"/>
          <w:szCs w:val="24"/>
        </w:rPr>
        <w:t>presidenciais asseveravam. A pergunta do questionário era a seguinte: «Durante estes dias, qual é o</w:t>
      </w:r>
      <w:r>
        <w:rPr>
          <w:rFonts w:ascii="Times New Roman" w:hAnsi="Times New Roman"/>
          <w:sz w:val="24"/>
          <w:szCs w:val="24"/>
        </w:rPr>
        <w:t xml:space="preserve"> </w:t>
      </w:r>
      <w:r w:rsidRPr="00A21499">
        <w:rPr>
          <w:rFonts w:ascii="Times New Roman" w:hAnsi="Times New Roman"/>
          <w:sz w:val="24"/>
          <w:szCs w:val="24"/>
        </w:rPr>
        <w:t>tema que lhe interessa mais? Segundo a sua opinião e, independentemente daquilo que os candidatos</w:t>
      </w:r>
      <w:r>
        <w:rPr>
          <w:rFonts w:ascii="Times New Roman" w:hAnsi="Times New Roman"/>
          <w:sz w:val="24"/>
          <w:szCs w:val="24"/>
        </w:rPr>
        <w:t xml:space="preserve"> </w:t>
      </w:r>
      <w:r w:rsidRPr="00A21499">
        <w:rPr>
          <w:rFonts w:ascii="Times New Roman" w:hAnsi="Times New Roman"/>
          <w:sz w:val="24"/>
          <w:szCs w:val="24"/>
        </w:rPr>
        <w:t>afirmam, quais são as duas ou três matérias em relação às quais o governo devia fazer qualque</w:t>
      </w:r>
      <w:r>
        <w:rPr>
          <w:rFonts w:ascii="Times New Roman" w:hAnsi="Times New Roman"/>
          <w:sz w:val="24"/>
          <w:szCs w:val="24"/>
        </w:rPr>
        <w:t xml:space="preserve">r </w:t>
      </w:r>
      <w:r w:rsidRPr="00A21499">
        <w:rPr>
          <w:rFonts w:ascii="Times New Roman" w:hAnsi="Times New Roman"/>
          <w:sz w:val="24"/>
          <w:szCs w:val="24"/>
        </w:rPr>
        <w:t>coisa?» (McCombs - Shaw, 1972, 178). Os resultados revelam «uma relação muito forte entre o</w:t>
      </w:r>
      <w:r>
        <w:rPr>
          <w:rFonts w:ascii="Times New Roman" w:hAnsi="Times New Roman"/>
          <w:sz w:val="24"/>
          <w:szCs w:val="24"/>
        </w:rPr>
        <w:t xml:space="preserve"> </w:t>
      </w:r>
      <w:r w:rsidRPr="00A21499">
        <w:rPr>
          <w:rFonts w:ascii="Times New Roman" w:hAnsi="Times New Roman"/>
          <w:sz w:val="24"/>
          <w:szCs w:val="24"/>
        </w:rPr>
        <w:t>empolamento, feito pelos mass media, dos temas da campanha [...] e as opiniões dos eleitores acerca</w:t>
      </w:r>
      <w:r>
        <w:rPr>
          <w:rFonts w:ascii="Times New Roman" w:hAnsi="Times New Roman"/>
          <w:sz w:val="24"/>
          <w:szCs w:val="24"/>
        </w:rPr>
        <w:t xml:space="preserve"> </w:t>
      </w:r>
      <w:r w:rsidRPr="00A21499">
        <w:rPr>
          <w:rFonts w:ascii="Times New Roman" w:hAnsi="Times New Roman"/>
          <w:sz w:val="24"/>
          <w:szCs w:val="24"/>
        </w:rPr>
        <w:t>do realce e da importância dos vários assuntos. No entanto, se os candidatos presidenciais [Nixon,</w:t>
      </w:r>
      <w:r>
        <w:rPr>
          <w:rFonts w:ascii="Times New Roman" w:hAnsi="Times New Roman"/>
          <w:sz w:val="24"/>
          <w:szCs w:val="24"/>
        </w:rPr>
        <w:t xml:space="preserve"> </w:t>
      </w:r>
      <w:r w:rsidRPr="00A21499">
        <w:rPr>
          <w:rFonts w:ascii="Times New Roman" w:hAnsi="Times New Roman"/>
          <w:sz w:val="24"/>
          <w:szCs w:val="24"/>
        </w:rPr>
        <w:t>Humphrey e Wallace] se diferenciavam muito quanto à importância conferida aos temas, as opiniões</w:t>
      </w:r>
      <w:r>
        <w:rPr>
          <w:rFonts w:ascii="Times New Roman" w:hAnsi="Times New Roman"/>
          <w:sz w:val="24"/>
          <w:szCs w:val="24"/>
        </w:rPr>
        <w:t xml:space="preserve"> </w:t>
      </w:r>
      <w:r w:rsidRPr="00A21499">
        <w:rPr>
          <w:rFonts w:ascii="Times New Roman" w:hAnsi="Times New Roman"/>
          <w:sz w:val="24"/>
          <w:szCs w:val="24"/>
        </w:rPr>
        <w:t>dos votantes parecem reflectir uma mistura da cobertura dos mass media, o que sugere que os eleitores</w:t>
      </w:r>
      <w:r>
        <w:rPr>
          <w:rFonts w:ascii="Times New Roman" w:hAnsi="Times New Roman"/>
          <w:sz w:val="24"/>
          <w:szCs w:val="24"/>
        </w:rPr>
        <w:t xml:space="preserve"> </w:t>
      </w:r>
      <w:r w:rsidRPr="00A21499">
        <w:rPr>
          <w:rFonts w:ascii="Times New Roman" w:hAnsi="Times New Roman"/>
          <w:sz w:val="24"/>
          <w:szCs w:val="24"/>
        </w:rPr>
        <w:t>prestam uma certa atenção a toda a informação política, independentemente do facto de ela provir de</w:t>
      </w:r>
      <w:r>
        <w:rPr>
          <w:rFonts w:ascii="Times New Roman" w:hAnsi="Times New Roman"/>
          <w:sz w:val="24"/>
          <w:szCs w:val="24"/>
        </w:rPr>
        <w:t xml:space="preserve"> </w:t>
      </w:r>
      <w:r w:rsidRPr="00A21499">
        <w:rPr>
          <w:rFonts w:ascii="Times New Roman" w:hAnsi="Times New Roman"/>
          <w:sz w:val="24"/>
          <w:szCs w:val="24"/>
        </w:rPr>
        <w:t>um candidato específico ou de estar relacionada com ele» (McCombs - Shaw, 1972, 181). A diferença</w:t>
      </w:r>
      <w:r>
        <w:rPr>
          <w:rFonts w:ascii="Times New Roman" w:hAnsi="Times New Roman"/>
          <w:sz w:val="24"/>
          <w:szCs w:val="24"/>
        </w:rPr>
        <w:t xml:space="preserve"> </w:t>
      </w:r>
      <w:r w:rsidRPr="00A21499">
        <w:rPr>
          <w:rFonts w:ascii="Times New Roman" w:hAnsi="Times New Roman"/>
          <w:sz w:val="24"/>
          <w:szCs w:val="24"/>
        </w:rPr>
        <w:t>entre estas conclusões e as que foram descritas, por exemplo, em 2.3.2., está fortemente vinculada à</w:t>
      </w:r>
      <w:r>
        <w:rPr>
          <w:rFonts w:ascii="Times New Roman" w:hAnsi="Times New Roman"/>
          <w:sz w:val="24"/>
          <w:szCs w:val="24"/>
        </w:rPr>
        <w:t xml:space="preserve"> </w:t>
      </w:r>
      <w:r w:rsidRPr="00A21499">
        <w:rPr>
          <w:rFonts w:ascii="Times New Roman" w:hAnsi="Times New Roman"/>
          <w:sz w:val="24"/>
          <w:szCs w:val="24"/>
        </w:rPr>
        <w:t>estruturação metodológica que, explicitamente, exigia indicações e avaliações compósitas,</w:t>
      </w:r>
      <w:r>
        <w:rPr>
          <w:rFonts w:ascii="Times New Roman" w:hAnsi="Times New Roman"/>
          <w:sz w:val="24"/>
          <w:szCs w:val="24"/>
        </w:rPr>
        <w:t xml:space="preserve"> </w:t>
      </w:r>
      <w:r w:rsidRPr="00A21499">
        <w:rPr>
          <w:rFonts w:ascii="Times New Roman" w:hAnsi="Times New Roman"/>
          <w:sz w:val="24"/>
          <w:szCs w:val="24"/>
        </w:rPr>
        <w:t>indiferentes aos esclarecimentos dos partidos e às atitudes de voto dos entrevistados. O que evidencia</w:t>
      </w:r>
      <w:r>
        <w:rPr>
          <w:rFonts w:ascii="Times New Roman" w:hAnsi="Times New Roman"/>
          <w:sz w:val="24"/>
          <w:szCs w:val="24"/>
        </w:rPr>
        <w:t xml:space="preserve"> </w:t>
      </w:r>
      <w:r w:rsidRPr="00A21499">
        <w:rPr>
          <w:rFonts w:ascii="Times New Roman" w:hAnsi="Times New Roman"/>
          <w:sz w:val="24"/>
          <w:szCs w:val="24"/>
        </w:rPr>
        <w:t>os riscos que existem sempre nas verificações do agenda-setting, que se baseiam em medidas</w:t>
      </w:r>
      <w:r>
        <w:rPr>
          <w:rFonts w:ascii="Times New Roman" w:hAnsi="Times New Roman"/>
          <w:sz w:val="24"/>
          <w:szCs w:val="24"/>
        </w:rPr>
        <w:t xml:space="preserve"> </w:t>
      </w:r>
      <w:r w:rsidRPr="00A21499">
        <w:rPr>
          <w:rFonts w:ascii="Times New Roman" w:hAnsi="Times New Roman"/>
          <w:sz w:val="24"/>
          <w:szCs w:val="24"/>
        </w:rPr>
        <w:t>agregadas de dados e que prescindem das correlações com os mecanismos de exposição, percepção e</w:t>
      </w:r>
      <w:r>
        <w:rPr>
          <w:rFonts w:ascii="Times New Roman" w:hAnsi="Times New Roman"/>
          <w:sz w:val="24"/>
          <w:szCs w:val="24"/>
        </w:rPr>
        <w:t xml:space="preserve"> </w:t>
      </w:r>
      <w:r w:rsidRPr="00A21499">
        <w:rPr>
          <w:rFonts w:ascii="Times New Roman" w:hAnsi="Times New Roman"/>
          <w:sz w:val="24"/>
          <w:szCs w:val="24"/>
        </w:rPr>
        <w:t>memorização selectivas, os quais - quando são tidos em consideração - parecem influir no próprio</w:t>
      </w:r>
      <w:r>
        <w:rPr>
          <w:rFonts w:ascii="Times New Roman" w:hAnsi="Times New Roman"/>
          <w:sz w:val="24"/>
          <w:szCs w:val="24"/>
        </w:rPr>
        <w:t xml:space="preserve"> </w:t>
      </w:r>
      <w:r w:rsidRPr="00A21499">
        <w:rPr>
          <w:rFonts w:ascii="Times New Roman" w:hAnsi="Times New Roman"/>
          <w:sz w:val="24"/>
          <w:szCs w:val="24"/>
        </w:rPr>
        <w:t>efeito de agenda-setting. A opção entre utilizar uma avaliação global e compósita da agenda dos mass</w:t>
      </w:r>
      <w:r>
        <w:rPr>
          <w:rFonts w:ascii="Times New Roman" w:hAnsi="Times New Roman"/>
          <w:sz w:val="24"/>
          <w:szCs w:val="24"/>
        </w:rPr>
        <w:t xml:space="preserve"> </w:t>
      </w:r>
      <w:r w:rsidRPr="00A21499">
        <w:rPr>
          <w:rFonts w:ascii="Times New Roman" w:hAnsi="Times New Roman"/>
          <w:sz w:val="24"/>
          <w:szCs w:val="24"/>
        </w:rPr>
        <w:t>media ou, pelo contrário, de se servir dos dados analisados separadamente por um único mass media,</w:t>
      </w:r>
      <w:r>
        <w:rPr>
          <w:rFonts w:ascii="Times New Roman" w:hAnsi="Times New Roman"/>
          <w:sz w:val="24"/>
          <w:szCs w:val="24"/>
        </w:rPr>
        <w:t xml:space="preserve"> </w:t>
      </w:r>
      <w:r w:rsidRPr="00A21499">
        <w:rPr>
          <w:rFonts w:ascii="Times New Roman" w:hAnsi="Times New Roman"/>
          <w:sz w:val="24"/>
          <w:szCs w:val="24"/>
        </w:rPr>
        <w:t>para além do facto de se considerarem ou não os hábitos de consumo e as tendências políticas dos</w:t>
      </w:r>
      <w:r>
        <w:rPr>
          <w:rFonts w:ascii="Times New Roman" w:hAnsi="Times New Roman"/>
          <w:sz w:val="24"/>
          <w:szCs w:val="24"/>
        </w:rPr>
        <w:t xml:space="preserve"> </w:t>
      </w:r>
      <w:r w:rsidRPr="00A21499">
        <w:rPr>
          <w:rFonts w:ascii="Times New Roman" w:hAnsi="Times New Roman"/>
          <w:sz w:val="24"/>
          <w:szCs w:val="24"/>
        </w:rPr>
        <w:t>indivíduos, pode, por conseguinte, conduzir a resultados bastante diferentes.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Como McCombs e Shaw (1972) afirmam, a explicação de um efeito de agenda-setting parece</w:t>
      </w:r>
      <w:r>
        <w:rPr>
          <w:rFonts w:ascii="Times New Roman" w:hAnsi="Times New Roman"/>
          <w:sz w:val="24"/>
          <w:szCs w:val="24"/>
        </w:rPr>
        <w:t xml:space="preserve"> </w:t>
      </w:r>
      <w:r w:rsidRPr="00A21499">
        <w:rPr>
          <w:rFonts w:ascii="Times New Roman" w:hAnsi="Times New Roman"/>
          <w:sz w:val="24"/>
          <w:szCs w:val="24"/>
        </w:rPr>
        <w:t>plausível, sobretudo se se limita a basear-se em dados e correlações globais.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No final desta breve resenha de pesquisas, pode pois, tentar-se apontar alguns aspectos problemáticos</w:t>
      </w:r>
      <w:r>
        <w:rPr>
          <w:rFonts w:ascii="Times New Roman" w:hAnsi="Times New Roman"/>
          <w:sz w:val="24"/>
          <w:szCs w:val="24"/>
        </w:rPr>
        <w:t xml:space="preserve"> </w:t>
      </w:r>
      <w:r w:rsidRPr="00A21499">
        <w:rPr>
          <w:rFonts w:ascii="Times New Roman" w:hAnsi="Times New Roman"/>
          <w:sz w:val="24"/>
          <w:szCs w:val="24"/>
        </w:rPr>
        <w:t>e alguns desenvolvimentos possíveis que, actualmente, se abrem à pesquisa sobre os efeitos a longo</w:t>
      </w:r>
      <w:r>
        <w:rPr>
          <w:rFonts w:ascii="Times New Roman" w:hAnsi="Times New Roman"/>
          <w:sz w:val="24"/>
          <w:szCs w:val="24"/>
        </w:rPr>
        <w:t xml:space="preserve"> </w:t>
      </w:r>
      <w:r w:rsidRPr="00A21499">
        <w:rPr>
          <w:rFonts w:ascii="Times New Roman" w:hAnsi="Times New Roman"/>
          <w:sz w:val="24"/>
          <w:szCs w:val="24"/>
        </w:rPr>
        <w:t>prazo dos mass media.</w:t>
      </w:r>
    </w:p>
    <w:p w:rsidR="00BA31F4" w:rsidRDefault="00A21499" w:rsidP="00A21499">
      <w:pPr>
        <w:pStyle w:val="Heading2"/>
      </w:pPr>
      <w:bookmarkStart w:id="56" w:name="_Toc361187580"/>
      <w:r w:rsidRPr="00A21499">
        <w:lastRenderedPageBreak/>
        <w:t>2.4. Limites, problemas e aspectos metodológicos da hipótese do agenda-setting</w:t>
      </w:r>
      <w:bookmarkEnd w:id="56"/>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Há alguns problemas e limites inerentes à hipótese de agenda-setting que foram já apontados no</w:t>
      </w:r>
      <w:r>
        <w:rPr>
          <w:rFonts w:ascii="Times New Roman" w:hAnsi="Times New Roman"/>
          <w:sz w:val="24"/>
          <w:szCs w:val="24"/>
        </w:rPr>
        <w:t xml:space="preserve"> </w:t>
      </w:r>
      <w:r w:rsidRPr="00A21499">
        <w:rPr>
          <w:rFonts w:ascii="Times New Roman" w:hAnsi="Times New Roman"/>
          <w:sz w:val="24"/>
          <w:szCs w:val="24"/>
        </w:rPr>
        <w:t>parágrafo anterior: a exigencia que começa a fazer-se sentir com acuidade, neste sector, é a</w:t>
      </w:r>
      <w:r>
        <w:rPr>
          <w:rFonts w:ascii="Times New Roman" w:hAnsi="Times New Roman"/>
          <w:sz w:val="24"/>
          <w:szCs w:val="24"/>
        </w:rPr>
        <w:t xml:space="preserve"> </w:t>
      </w:r>
      <w:r w:rsidRPr="00A21499">
        <w:rPr>
          <w:rFonts w:ascii="Times New Roman" w:hAnsi="Times New Roman"/>
          <w:sz w:val="24"/>
          <w:szCs w:val="24"/>
        </w:rPr>
        <w:t>necessidade de uma estratégia teórica de pesquisa que substitua o empirismo táctico até agora seguido</w:t>
      </w:r>
      <w:r>
        <w:rPr>
          <w:rFonts w:ascii="Times New Roman" w:hAnsi="Times New Roman"/>
          <w:sz w:val="24"/>
          <w:szCs w:val="24"/>
        </w:rPr>
        <w:t xml:space="preserve"> </w:t>
      </w:r>
      <w:r w:rsidRPr="00A21499">
        <w:rPr>
          <w:rFonts w:ascii="Times New Roman" w:hAnsi="Times New Roman"/>
          <w:sz w:val="24"/>
          <w:szCs w:val="24"/>
        </w:rPr>
        <w:t>(McCombs, 1981). «Enquanto a pesquisa de agenda-setting, à semelhança de grande parte da</w:t>
      </w:r>
      <w:r>
        <w:rPr>
          <w:rFonts w:ascii="Times New Roman" w:hAnsi="Times New Roman"/>
          <w:sz w:val="24"/>
          <w:szCs w:val="24"/>
        </w:rPr>
        <w:t xml:space="preserve"> </w:t>
      </w:r>
      <w:r w:rsidRPr="00A21499">
        <w:rPr>
          <w:rFonts w:ascii="Times New Roman" w:hAnsi="Times New Roman"/>
          <w:sz w:val="24"/>
          <w:szCs w:val="24"/>
        </w:rPr>
        <w:t>pesquisa, se ressente de insuficiências metodológicas, os seus problemas fundamentais são de tipo</w:t>
      </w:r>
      <w:r>
        <w:rPr>
          <w:rFonts w:ascii="Times New Roman" w:hAnsi="Times New Roman"/>
          <w:sz w:val="24"/>
          <w:szCs w:val="24"/>
        </w:rPr>
        <w:t xml:space="preserve"> </w:t>
      </w:r>
      <w:r w:rsidRPr="00A21499">
        <w:rPr>
          <w:rFonts w:ascii="Times New Roman" w:hAnsi="Times New Roman"/>
          <w:sz w:val="24"/>
          <w:szCs w:val="24"/>
        </w:rPr>
        <w:t>conceptual» (Lang-Lang, 1981, 448). Neste parágrafo tentarei, precisamente, esboçá-los de uma forma</w:t>
      </w:r>
      <w:r>
        <w:rPr>
          <w:rFonts w:ascii="Times New Roman" w:hAnsi="Times New Roman"/>
          <w:sz w:val="24"/>
          <w:szCs w:val="24"/>
        </w:rPr>
        <w:t xml:space="preserve"> </w:t>
      </w:r>
      <w:r w:rsidRPr="00A21499">
        <w:rPr>
          <w:rFonts w:ascii="Times New Roman" w:hAnsi="Times New Roman"/>
          <w:sz w:val="24"/>
          <w:szCs w:val="24"/>
        </w:rPr>
        <w:t>sumária, em conjunto com as integrações disciplinares que parecem mais profícuas.</w:t>
      </w:r>
    </w:p>
    <w:p w:rsidR="00BA31F4" w:rsidRDefault="00A21499" w:rsidP="00A21499">
      <w:pPr>
        <w:pStyle w:val="Heading3"/>
      </w:pPr>
      <w:bookmarkStart w:id="57" w:name="_Toc361187581"/>
      <w:r w:rsidRPr="00A21499">
        <w:t>2.4. 1. As agendas dos diversos mass media</w:t>
      </w:r>
      <w:bookmarkEnd w:id="57"/>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Já se afirmou que um aspecto importante desta hipótese é a diferente capacidade que os mass media</w:t>
      </w:r>
      <w:r>
        <w:rPr>
          <w:rFonts w:ascii="Times New Roman" w:hAnsi="Times New Roman"/>
          <w:sz w:val="24"/>
          <w:szCs w:val="24"/>
        </w:rPr>
        <w:t xml:space="preserve"> </w:t>
      </w:r>
      <w:r w:rsidRPr="00A21499">
        <w:rPr>
          <w:rFonts w:ascii="Times New Roman" w:hAnsi="Times New Roman"/>
          <w:sz w:val="24"/>
          <w:szCs w:val="24"/>
        </w:rPr>
        <w:t>possuem para exercer uma influência de tipo cognitivo. Isso conduz-nos ao problema da observação</w:t>
      </w:r>
      <w:r>
        <w:rPr>
          <w:rFonts w:ascii="Times New Roman" w:hAnsi="Times New Roman"/>
          <w:sz w:val="24"/>
          <w:szCs w:val="24"/>
        </w:rPr>
        <w:t xml:space="preserve"> </w:t>
      </w:r>
      <w:r w:rsidRPr="00A21499">
        <w:rPr>
          <w:rFonts w:ascii="Times New Roman" w:hAnsi="Times New Roman"/>
          <w:sz w:val="24"/>
          <w:szCs w:val="24"/>
        </w:rPr>
        <w:t>das agendas dos mass media considerados. Na maior parte dos casos, essa observação baseia-se num</w:t>
      </w:r>
      <w:r>
        <w:rPr>
          <w:rFonts w:ascii="Times New Roman" w:hAnsi="Times New Roman"/>
          <w:sz w:val="24"/>
          <w:szCs w:val="24"/>
        </w:rPr>
        <w:t xml:space="preserve"> </w:t>
      </w:r>
      <w:r w:rsidRPr="00A21499">
        <w:rPr>
          <w:rFonts w:ascii="Times New Roman" w:hAnsi="Times New Roman"/>
          <w:sz w:val="24"/>
          <w:szCs w:val="24"/>
        </w:rPr>
        <w:t>critério que agrega os elementos de conteúdo dos diversos mass media; por vezes, no entanto, esse</w:t>
      </w:r>
      <w:r>
        <w:rPr>
          <w:rFonts w:ascii="Times New Roman" w:hAnsi="Times New Roman"/>
          <w:sz w:val="24"/>
          <w:szCs w:val="24"/>
        </w:rPr>
        <w:t xml:space="preserve"> </w:t>
      </w:r>
      <w:r w:rsidRPr="00A21499">
        <w:rPr>
          <w:rFonts w:ascii="Times New Roman" w:hAnsi="Times New Roman"/>
          <w:sz w:val="24"/>
          <w:szCs w:val="24"/>
        </w:rPr>
        <w:t>procedimento é acompanhado por uma desagregação dos dados, de forma a associar a agenda de um</w:t>
      </w:r>
      <w:r>
        <w:rPr>
          <w:rFonts w:ascii="Times New Roman" w:hAnsi="Times New Roman"/>
          <w:sz w:val="24"/>
          <w:szCs w:val="24"/>
        </w:rPr>
        <w:t xml:space="preserve"> </w:t>
      </w:r>
      <w:r w:rsidRPr="00A21499">
        <w:rPr>
          <w:rFonts w:ascii="Times New Roman" w:hAnsi="Times New Roman"/>
          <w:sz w:val="24"/>
          <w:szCs w:val="24"/>
        </w:rPr>
        <w:t>meio de comunicação específico com a agenda dos destinatários que dele são grandes consumidores.</w:t>
      </w:r>
    </w:p>
    <w:p w:rsidR="00BA31F4"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Esta maneira de proceder é, sem dúvida, muito importante, se se pretende tomar em consideração as</w:t>
      </w:r>
      <w:r>
        <w:rPr>
          <w:rFonts w:ascii="Times New Roman" w:hAnsi="Times New Roman"/>
          <w:sz w:val="24"/>
          <w:szCs w:val="24"/>
        </w:rPr>
        <w:t xml:space="preserve"> </w:t>
      </w:r>
      <w:r w:rsidRPr="00A21499">
        <w:rPr>
          <w:rFonts w:ascii="Times New Roman" w:hAnsi="Times New Roman"/>
          <w:sz w:val="24"/>
          <w:szCs w:val="24"/>
        </w:rPr>
        <w:t>especificidades comunicativas que caracterizam e distinguem a imprensa da rádio ou da televisão, e</w:t>
      </w:r>
      <w:r>
        <w:rPr>
          <w:rFonts w:ascii="Times New Roman" w:hAnsi="Times New Roman"/>
          <w:sz w:val="24"/>
          <w:szCs w:val="24"/>
        </w:rPr>
        <w:t xml:space="preserve"> </w:t>
      </w:r>
      <w:r w:rsidRPr="00A21499">
        <w:rPr>
          <w:rFonts w:ascii="Times New Roman" w:hAnsi="Times New Roman"/>
          <w:sz w:val="24"/>
          <w:szCs w:val="24"/>
        </w:rPr>
        <w:t>que, presumivelmente, influem na capacidade para gerar efeitos de agenda. A utilização de medidas</w:t>
      </w:r>
      <w:r>
        <w:rPr>
          <w:rFonts w:ascii="Times New Roman" w:hAnsi="Times New Roman"/>
          <w:sz w:val="24"/>
          <w:szCs w:val="24"/>
        </w:rPr>
        <w:t xml:space="preserve"> </w:t>
      </w:r>
      <w:r w:rsidRPr="00A21499">
        <w:rPr>
          <w:rFonts w:ascii="Times New Roman" w:hAnsi="Times New Roman"/>
          <w:sz w:val="24"/>
          <w:szCs w:val="24"/>
        </w:rPr>
        <w:t>agregadas tende, pelo contrário, a anular essa especificidade.</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Apesar de se conhecer a utilidade dos dados analisados separadamente, continua a constatar-se que:</w:t>
      </w:r>
      <w:r>
        <w:rPr>
          <w:rFonts w:ascii="Times New Roman" w:hAnsi="Times New Roman"/>
          <w:sz w:val="24"/>
          <w:szCs w:val="24"/>
        </w:rPr>
        <w:t xml:space="preserve"> </w:t>
      </w:r>
      <w:r w:rsidRPr="00A21499">
        <w:rPr>
          <w:rFonts w:ascii="Times New Roman" w:hAnsi="Times New Roman"/>
          <w:sz w:val="24"/>
          <w:szCs w:val="24"/>
        </w:rPr>
        <w:t>a decisão de proceder, operativamente, ao levantamento do agenda dos mass media, considerando</w:t>
      </w:r>
      <w:r>
        <w:rPr>
          <w:rFonts w:ascii="Times New Roman" w:hAnsi="Times New Roman"/>
          <w:sz w:val="24"/>
          <w:szCs w:val="24"/>
        </w:rPr>
        <w:t xml:space="preserve"> </w:t>
      </w:r>
      <w:r w:rsidRPr="00A21499">
        <w:rPr>
          <w:rFonts w:ascii="Times New Roman" w:hAnsi="Times New Roman"/>
          <w:sz w:val="24"/>
          <w:szCs w:val="24"/>
        </w:rPr>
        <w:t>separadamente cada urn deles ou utilizando medidas agregadas, não foi alvo da atenção que merecia</w:t>
      </w:r>
      <w:r>
        <w:rPr>
          <w:rFonts w:ascii="Times New Roman" w:hAnsi="Times New Roman"/>
          <w:sz w:val="24"/>
          <w:szCs w:val="24"/>
        </w:rPr>
        <w:t xml:space="preserve"> </w:t>
      </w:r>
      <w:r w:rsidRPr="00A21499">
        <w:rPr>
          <w:rFonts w:ascii="Times New Roman" w:hAnsi="Times New Roman"/>
          <w:sz w:val="24"/>
          <w:szCs w:val="24"/>
        </w:rPr>
        <w:t>[...]. A imprensa e os outros mass media diferem, parcialmente, na escolha do tema específico que</w:t>
      </w:r>
      <w:r>
        <w:rPr>
          <w:rFonts w:ascii="Times New Roman" w:hAnsi="Times New Roman"/>
          <w:sz w:val="24"/>
          <w:szCs w:val="24"/>
        </w:rPr>
        <w:t xml:space="preserve"> </w:t>
      </w:r>
      <w:r w:rsidRPr="00A21499">
        <w:rPr>
          <w:rFonts w:ascii="Times New Roman" w:hAnsi="Times New Roman"/>
          <w:sz w:val="24"/>
          <w:szCs w:val="24"/>
        </w:rPr>
        <w:t>deve ser destacado de uma forma especial. Daí resulta que, se a agenda dos destinatários for formada</w:t>
      </w:r>
      <w:r>
        <w:rPr>
          <w:rFonts w:ascii="Times New Roman" w:hAnsi="Times New Roman"/>
          <w:sz w:val="24"/>
          <w:szCs w:val="24"/>
        </w:rPr>
        <w:t xml:space="preserve"> </w:t>
      </w:r>
      <w:r w:rsidRPr="00A21499">
        <w:rPr>
          <w:rFonts w:ascii="Times New Roman" w:hAnsi="Times New Roman"/>
          <w:sz w:val="24"/>
          <w:szCs w:val="24"/>
        </w:rPr>
        <w:t>pelos mass media, o meio específico de que nos ocupamos representa uma variável importante. Dever</w:t>
      </w:r>
      <w:r>
        <w:rPr>
          <w:rFonts w:ascii="Times New Roman" w:hAnsi="Times New Roman"/>
          <w:sz w:val="24"/>
          <w:szCs w:val="24"/>
        </w:rPr>
        <w:t>-</w:t>
      </w:r>
      <w:r w:rsidRPr="00A21499">
        <w:rPr>
          <w:rFonts w:ascii="Times New Roman" w:hAnsi="Times New Roman"/>
          <w:sz w:val="24"/>
          <w:szCs w:val="24"/>
        </w:rPr>
        <w:t>se-ia agregar as agendas dos mass media, apenas quando existe uma correlação muito acentuada entre</w:t>
      </w:r>
      <w:r>
        <w:rPr>
          <w:rFonts w:ascii="Times New Roman" w:hAnsi="Times New Roman"/>
          <w:sz w:val="24"/>
          <w:szCs w:val="24"/>
        </w:rPr>
        <w:t xml:space="preserve"> </w:t>
      </w:r>
      <w:r w:rsidRPr="00A21499">
        <w:rPr>
          <w:rFonts w:ascii="Times New Roman" w:hAnsi="Times New Roman"/>
          <w:sz w:val="24"/>
          <w:szCs w:val="24"/>
        </w:rPr>
        <w:t>os diferentes meios de comunicação (De George, 1981, 221).</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Em relação a esta indicação metodológica, toma-se, contudo, também importante a escolha dos temas</w:t>
      </w:r>
      <w:r>
        <w:rPr>
          <w:rFonts w:ascii="Times New Roman" w:hAnsi="Times New Roman"/>
          <w:sz w:val="24"/>
          <w:szCs w:val="24"/>
        </w:rPr>
        <w:t xml:space="preserve"> </w:t>
      </w:r>
      <w:r w:rsidRPr="00A21499">
        <w:rPr>
          <w:rFonts w:ascii="Times New Roman" w:hAnsi="Times New Roman"/>
          <w:sz w:val="24"/>
          <w:szCs w:val="24"/>
        </w:rPr>
        <w:t>acerca dos quais há que verificar o efeito de agenda e, consequentemente, do frame temporal (ver</w:t>
      </w:r>
      <w:r>
        <w:rPr>
          <w:rFonts w:ascii="Times New Roman" w:hAnsi="Times New Roman"/>
          <w:sz w:val="24"/>
          <w:szCs w:val="24"/>
        </w:rPr>
        <w:t xml:space="preserve"> </w:t>
      </w:r>
      <w:r w:rsidRPr="00A21499">
        <w:rPr>
          <w:rFonts w:ascii="Times New Roman" w:hAnsi="Times New Roman"/>
          <w:sz w:val="24"/>
          <w:szCs w:val="24"/>
        </w:rPr>
        <w:t xml:space="preserve">2.4.3.). Por exemplo, a oportunidade de utilizar dados agregados para </w:t>
      </w:r>
      <w:r w:rsidRPr="00A21499">
        <w:rPr>
          <w:rFonts w:ascii="Times New Roman" w:hAnsi="Times New Roman"/>
          <w:sz w:val="24"/>
          <w:szCs w:val="24"/>
        </w:rPr>
        <w:lastRenderedPageBreak/>
        <w:t>a agenda dos mass media varia</w:t>
      </w:r>
      <w:r>
        <w:rPr>
          <w:rFonts w:ascii="Times New Roman" w:hAnsi="Times New Roman"/>
          <w:sz w:val="24"/>
          <w:szCs w:val="24"/>
        </w:rPr>
        <w:t xml:space="preserve"> </w:t>
      </w:r>
      <w:r w:rsidRPr="00A21499">
        <w:rPr>
          <w:rFonts w:ascii="Times New Roman" w:hAnsi="Times New Roman"/>
          <w:sz w:val="24"/>
          <w:szCs w:val="24"/>
        </w:rPr>
        <w:t>muito de acordo com o que se deseja verificar: se o efeito de agenda-setting durante uma campanha</w:t>
      </w:r>
      <w:r>
        <w:rPr>
          <w:rFonts w:ascii="Times New Roman" w:hAnsi="Times New Roman"/>
          <w:sz w:val="24"/>
          <w:szCs w:val="24"/>
        </w:rPr>
        <w:t xml:space="preserve"> </w:t>
      </w:r>
      <w:r w:rsidRPr="00A21499">
        <w:rPr>
          <w:rFonts w:ascii="Times New Roman" w:hAnsi="Times New Roman"/>
          <w:sz w:val="24"/>
          <w:szCs w:val="24"/>
        </w:rPr>
        <w:t>eleitoral ou, pelo contrário, na cobertura, em períodos normais, de alguns grandes temas (droga,</w:t>
      </w:r>
      <w:r>
        <w:rPr>
          <w:rFonts w:ascii="Times New Roman" w:hAnsi="Times New Roman"/>
          <w:sz w:val="24"/>
          <w:szCs w:val="24"/>
        </w:rPr>
        <w:t xml:space="preserve"> </w:t>
      </w:r>
      <w:r w:rsidRPr="00A21499">
        <w:rPr>
          <w:rFonts w:ascii="Times New Roman" w:hAnsi="Times New Roman"/>
          <w:sz w:val="24"/>
          <w:szCs w:val="24"/>
        </w:rPr>
        <w:t>poluição, emergência moral, terrorismo, etc.). Mais num caso do que no outro, a homogeneidade da</w:t>
      </w:r>
      <w:r>
        <w:rPr>
          <w:rFonts w:ascii="Times New Roman" w:hAnsi="Times New Roman"/>
          <w:sz w:val="24"/>
          <w:szCs w:val="24"/>
        </w:rPr>
        <w:t xml:space="preserve"> </w:t>
      </w:r>
      <w:r w:rsidRPr="00A21499">
        <w:rPr>
          <w:rFonts w:ascii="Times New Roman" w:hAnsi="Times New Roman"/>
          <w:sz w:val="24"/>
          <w:szCs w:val="24"/>
        </w:rPr>
        <w:t>cobertura informativa pode ser estruturalmente relevante e vinculada, o que permite utilizar dados</w:t>
      </w:r>
      <w:r>
        <w:rPr>
          <w:rFonts w:ascii="Times New Roman" w:hAnsi="Times New Roman"/>
          <w:sz w:val="24"/>
          <w:szCs w:val="24"/>
        </w:rPr>
        <w:t xml:space="preserve"> </w:t>
      </w:r>
      <w:r w:rsidRPr="00A21499">
        <w:rPr>
          <w:rFonts w:ascii="Times New Roman" w:hAnsi="Times New Roman"/>
          <w:sz w:val="24"/>
          <w:szCs w:val="24"/>
        </w:rPr>
        <w:t>agregados sem se perder demasiado em credibilidade: contudo, relativamente a outros contextos</w:t>
      </w:r>
      <w:r>
        <w:rPr>
          <w:rFonts w:ascii="Times New Roman" w:hAnsi="Times New Roman"/>
          <w:sz w:val="24"/>
          <w:szCs w:val="24"/>
        </w:rPr>
        <w:t xml:space="preserve"> </w:t>
      </w:r>
      <w:r w:rsidRPr="00A21499">
        <w:rPr>
          <w:rFonts w:ascii="Times New Roman" w:hAnsi="Times New Roman"/>
          <w:sz w:val="24"/>
          <w:szCs w:val="24"/>
        </w:rPr>
        <w:t>comunicativos, isso não acontece.</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Portanto, no que diz respeito à comparação entre mass media, «mesmo que a conclusão de que existe</w:t>
      </w:r>
      <w:r>
        <w:rPr>
          <w:rFonts w:ascii="Times New Roman" w:hAnsi="Times New Roman"/>
          <w:sz w:val="24"/>
          <w:szCs w:val="24"/>
        </w:rPr>
        <w:t xml:space="preserve"> </w:t>
      </w:r>
      <w:r w:rsidRPr="00A21499">
        <w:rPr>
          <w:rFonts w:ascii="Times New Roman" w:hAnsi="Times New Roman"/>
          <w:sz w:val="24"/>
          <w:szCs w:val="24"/>
        </w:rPr>
        <w:t>uma diferença de eficácia [entre imprensa e TV] pareça dominar, a impossibilidade de comparar as</w:t>
      </w:r>
      <w:r>
        <w:rPr>
          <w:rFonts w:ascii="Times New Roman" w:hAnsi="Times New Roman"/>
          <w:sz w:val="24"/>
          <w:szCs w:val="24"/>
        </w:rPr>
        <w:t xml:space="preserve"> </w:t>
      </w:r>
      <w:r w:rsidRPr="00A21499">
        <w:rPr>
          <w:rFonts w:ascii="Times New Roman" w:hAnsi="Times New Roman"/>
          <w:sz w:val="24"/>
          <w:szCs w:val="24"/>
        </w:rPr>
        <w:t>técnicas de avaliação e as dificuldades da formulação da hipótese, prejudicam este tipo de pesquisa.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Grande parte do problema é de carácter metodológico: é difícil, se não impossível, citar dois estudos</w:t>
      </w:r>
      <w:r>
        <w:rPr>
          <w:rFonts w:ascii="Times New Roman" w:hAnsi="Times New Roman"/>
          <w:sz w:val="24"/>
          <w:szCs w:val="24"/>
        </w:rPr>
        <w:t xml:space="preserve"> </w:t>
      </w:r>
      <w:r w:rsidRPr="00A21499">
        <w:rPr>
          <w:rFonts w:ascii="Times New Roman" w:hAnsi="Times New Roman"/>
          <w:sz w:val="24"/>
          <w:szCs w:val="24"/>
        </w:rPr>
        <w:t>que utilizem a mesma metodologia» (Eyal, 1981, 226).</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Esse facto explica parcialmente uma certa divergência nas conclusões sobre o diferencial de eficácia</w:t>
      </w:r>
      <w:r>
        <w:rPr>
          <w:rFonts w:ascii="Times New Roman" w:hAnsi="Times New Roman"/>
          <w:sz w:val="24"/>
          <w:szCs w:val="24"/>
        </w:rPr>
        <w:t xml:space="preserve"> </w:t>
      </w:r>
      <w:r w:rsidRPr="00A21499">
        <w:rPr>
          <w:rFonts w:ascii="Times New Roman" w:hAnsi="Times New Roman"/>
          <w:sz w:val="24"/>
          <w:szCs w:val="24"/>
        </w:rPr>
        <w:t>de agenda. Quanto aos resultados citados em 2.3.1, que destacam a maior eficácia da informação</w:t>
      </w:r>
      <w:r>
        <w:rPr>
          <w:rFonts w:ascii="Times New Roman" w:hAnsi="Times New Roman"/>
          <w:sz w:val="24"/>
          <w:szCs w:val="24"/>
        </w:rPr>
        <w:t xml:space="preserve"> </w:t>
      </w:r>
      <w:r w:rsidRPr="00A21499">
        <w:rPr>
          <w:rFonts w:ascii="Times New Roman" w:hAnsi="Times New Roman"/>
          <w:sz w:val="24"/>
          <w:szCs w:val="24"/>
        </w:rPr>
        <w:t>escrita em relação à televisiva, e para confirmar a necessidade de colocar a questão de acordo com a</w:t>
      </w:r>
      <w:r>
        <w:rPr>
          <w:rFonts w:ascii="Times New Roman" w:hAnsi="Times New Roman"/>
          <w:sz w:val="24"/>
          <w:szCs w:val="24"/>
        </w:rPr>
        <w:t xml:space="preserve"> </w:t>
      </w:r>
      <w:r w:rsidRPr="00A21499">
        <w:rPr>
          <w:rFonts w:ascii="Times New Roman" w:hAnsi="Times New Roman"/>
          <w:sz w:val="24"/>
          <w:szCs w:val="24"/>
        </w:rPr>
        <w:t>análise das modalidades específicas que cada mass media possui para provocar efeitos de agenda,</w:t>
      </w:r>
      <w:r>
        <w:rPr>
          <w:rFonts w:ascii="Times New Roman" w:hAnsi="Times New Roman"/>
          <w:sz w:val="24"/>
          <w:szCs w:val="24"/>
        </w:rPr>
        <w:t xml:space="preserve"> </w:t>
      </w:r>
      <w:r w:rsidRPr="00A21499">
        <w:rPr>
          <w:rFonts w:ascii="Times New Roman" w:hAnsi="Times New Roman"/>
          <w:sz w:val="24"/>
          <w:szCs w:val="24"/>
        </w:rPr>
        <w:t>McCombs defende uma eficácia temporalmente graduada e diferenciada dos vários mass media.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Os jornais são os principais promotores da agenda do público. Definem amplamente o âmbito do</w:t>
      </w:r>
      <w:r>
        <w:rPr>
          <w:rFonts w:ascii="Times New Roman" w:hAnsi="Times New Roman"/>
          <w:sz w:val="24"/>
          <w:szCs w:val="24"/>
        </w:rPr>
        <w:t xml:space="preserve"> </w:t>
      </w:r>
      <w:r w:rsidRPr="00A21499">
        <w:rPr>
          <w:rFonts w:ascii="Times New Roman" w:hAnsi="Times New Roman"/>
          <w:sz w:val="24"/>
          <w:szCs w:val="24"/>
        </w:rPr>
        <w:t>interesse público, mas os noticiários televisivos não são totalmente desprovidos de influência. A</w:t>
      </w:r>
      <w:r>
        <w:rPr>
          <w:rFonts w:ascii="Times New Roman" w:hAnsi="Times New Roman"/>
          <w:sz w:val="24"/>
          <w:szCs w:val="24"/>
        </w:rPr>
        <w:t xml:space="preserve"> </w:t>
      </w:r>
      <w:r w:rsidRPr="00A21499">
        <w:rPr>
          <w:rFonts w:ascii="Times New Roman" w:hAnsi="Times New Roman"/>
          <w:sz w:val="24"/>
          <w:szCs w:val="24"/>
        </w:rPr>
        <w:t>televisão tem um certo impacte, a curto prazo, na composição da agenda do público. O melhor modo</w:t>
      </w:r>
      <w:r>
        <w:rPr>
          <w:rFonts w:ascii="Times New Roman" w:hAnsi="Times New Roman"/>
          <w:sz w:val="24"/>
          <w:szCs w:val="24"/>
        </w:rPr>
        <w:t xml:space="preserve"> </w:t>
      </w:r>
      <w:r w:rsidRPr="00A21499">
        <w:rPr>
          <w:rFonts w:ascii="Times New Roman" w:hAnsi="Times New Roman"/>
          <w:sz w:val="24"/>
          <w:szCs w:val="24"/>
        </w:rPr>
        <w:t>de descrever e distinguir essa influência será, talvez, chamar «agenda-setting» à função dos jornais e</w:t>
      </w:r>
      <w:r>
        <w:rPr>
          <w:rFonts w:ascii="Times New Roman" w:hAnsi="Times New Roman"/>
          <w:sz w:val="24"/>
          <w:szCs w:val="24"/>
        </w:rPr>
        <w:t xml:space="preserve"> </w:t>
      </w:r>
      <w:r w:rsidRPr="00A21499">
        <w:rPr>
          <w:rFonts w:ascii="Times New Roman" w:hAnsi="Times New Roman"/>
          <w:sz w:val="24"/>
          <w:szCs w:val="24"/>
        </w:rPr>
        <w:t>«enfatização» (ou spot-lighting) à da televisão. O carácter fundamental da agenda parece,</w:t>
      </w:r>
      <w:r>
        <w:rPr>
          <w:rFonts w:ascii="Times New Roman" w:hAnsi="Times New Roman"/>
          <w:sz w:val="24"/>
          <w:szCs w:val="24"/>
        </w:rPr>
        <w:t xml:space="preserve"> </w:t>
      </w:r>
      <w:r w:rsidRPr="00A21499">
        <w:rPr>
          <w:rFonts w:ascii="Times New Roman" w:hAnsi="Times New Roman"/>
          <w:sz w:val="24"/>
          <w:szCs w:val="24"/>
        </w:rPr>
        <w:t>frequentemente, ser estruturado pelos jornais, ao passo que a televisão reordena ou ressistematiza os</w:t>
      </w:r>
      <w:r>
        <w:rPr>
          <w:rFonts w:ascii="Times New Roman" w:hAnsi="Times New Roman"/>
          <w:sz w:val="24"/>
          <w:szCs w:val="24"/>
        </w:rPr>
        <w:t xml:space="preserve"> </w:t>
      </w:r>
      <w:r w:rsidRPr="00A21499">
        <w:rPr>
          <w:rFonts w:ascii="Times New Roman" w:hAnsi="Times New Roman"/>
          <w:sz w:val="24"/>
          <w:szCs w:val="24"/>
        </w:rPr>
        <w:t>temas principais da agenda (McCombs, 1976, 6).</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Partindo desta «divísão do trabalho» de influência, McCombs esboça - no caso de uma campanha</w:t>
      </w:r>
      <w:r>
        <w:rPr>
          <w:rFonts w:ascii="Times New Roman" w:hAnsi="Times New Roman"/>
          <w:sz w:val="24"/>
          <w:szCs w:val="24"/>
        </w:rPr>
        <w:t xml:space="preserve"> </w:t>
      </w:r>
      <w:r w:rsidRPr="00A21499">
        <w:rPr>
          <w:rFonts w:ascii="Times New Roman" w:hAnsi="Times New Roman"/>
          <w:sz w:val="24"/>
          <w:szCs w:val="24"/>
        </w:rPr>
        <w:t>eleitoral - duas fases temporalmente distintas: no seu primeiro período, o papel desempenhado pela</w:t>
      </w:r>
      <w:r>
        <w:rPr>
          <w:rFonts w:ascii="Times New Roman" w:hAnsi="Times New Roman"/>
          <w:sz w:val="24"/>
          <w:szCs w:val="24"/>
        </w:rPr>
        <w:t xml:space="preserve"> </w:t>
      </w:r>
      <w:r w:rsidRPr="00A21499">
        <w:rPr>
          <w:rFonts w:ascii="Times New Roman" w:hAnsi="Times New Roman"/>
          <w:sz w:val="24"/>
          <w:szCs w:val="24"/>
        </w:rPr>
        <w:t>imprensa, ao contrário do da televisão, é importante; à medida que o dia das eleições se aproxima, os</w:t>
      </w:r>
      <w:r>
        <w:rPr>
          <w:rFonts w:ascii="Times New Roman" w:hAnsi="Times New Roman"/>
          <w:sz w:val="24"/>
          <w:szCs w:val="24"/>
        </w:rPr>
        <w:t xml:space="preserve"> </w:t>
      </w:r>
      <w:r w:rsidRPr="00A21499">
        <w:rPr>
          <w:rFonts w:ascii="Times New Roman" w:hAnsi="Times New Roman"/>
          <w:sz w:val="24"/>
          <w:szCs w:val="24"/>
        </w:rPr>
        <w:t>papéis invertem-se e a televisão parece adquirir maior peso no reforço dos temas dominantes.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Para além da necessidade de avaliar comparativamente a eficácia de agenda segundo as peculiaridades</w:t>
      </w:r>
      <w:r>
        <w:rPr>
          <w:rFonts w:ascii="Times New Roman" w:hAnsi="Times New Roman"/>
          <w:sz w:val="24"/>
          <w:szCs w:val="24"/>
        </w:rPr>
        <w:t xml:space="preserve"> </w:t>
      </w:r>
      <w:r w:rsidRPr="00A21499">
        <w:rPr>
          <w:rFonts w:ascii="Times New Roman" w:hAnsi="Times New Roman"/>
          <w:sz w:val="24"/>
          <w:szCs w:val="24"/>
        </w:rPr>
        <w:t xml:space="preserve">de cada meio de comunicação, há também a questão de um confronto </w:t>
      </w:r>
      <w:r w:rsidRPr="00A21499">
        <w:rPr>
          <w:rFonts w:ascii="Times New Roman" w:hAnsi="Times New Roman"/>
          <w:sz w:val="24"/>
          <w:szCs w:val="24"/>
        </w:rPr>
        <w:lastRenderedPageBreak/>
        <w:t>homogéneo. Normalmente, é a</w:t>
      </w:r>
      <w:r>
        <w:rPr>
          <w:rFonts w:ascii="Times New Roman" w:hAnsi="Times New Roman"/>
          <w:sz w:val="24"/>
          <w:szCs w:val="24"/>
        </w:rPr>
        <w:t xml:space="preserve"> </w:t>
      </w:r>
      <w:r w:rsidRPr="00A21499">
        <w:rPr>
          <w:rFonts w:ascii="Times New Roman" w:hAnsi="Times New Roman"/>
          <w:sz w:val="24"/>
          <w:szCs w:val="24"/>
        </w:rPr>
        <w:t>informação televisiva dos noticiários que é tida em consideração, enquanto, no que diz respeito à</w:t>
      </w:r>
      <w:r>
        <w:rPr>
          <w:rFonts w:ascii="Times New Roman" w:hAnsi="Times New Roman"/>
          <w:sz w:val="24"/>
          <w:szCs w:val="24"/>
        </w:rPr>
        <w:t xml:space="preserve"> </w:t>
      </w:r>
      <w:r w:rsidRPr="00A21499">
        <w:rPr>
          <w:rFonts w:ascii="Times New Roman" w:hAnsi="Times New Roman"/>
          <w:sz w:val="24"/>
          <w:szCs w:val="24"/>
        </w:rPr>
        <w:t>imprensa, são, muitas vezes, tidos em consideração quer os jornais diários, quer alguns semanários.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Em certos casos, a possibilidade de comparar os dados é, assim, limitada pela falta de homogeneidade</w:t>
      </w:r>
      <w:r>
        <w:rPr>
          <w:rFonts w:ascii="Times New Roman" w:hAnsi="Times New Roman"/>
          <w:sz w:val="24"/>
          <w:szCs w:val="24"/>
        </w:rPr>
        <w:t xml:space="preserve"> </w:t>
      </w:r>
      <w:r w:rsidRPr="00A21499">
        <w:rPr>
          <w:rFonts w:ascii="Times New Roman" w:hAnsi="Times New Roman"/>
          <w:sz w:val="24"/>
          <w:szCs w:val="24"/>
        </w:rPr>
        <w:t>dos géneros informativos analisados. Na avaliação da agenda dos mass media, é necessário, portanto,</w:t>
      </w:r>
      <w:r>
        <w:rPr>
          <w:rFonts w:ascii="Times New Roman" w:hAnsi="Times New Roman"/>
          <w:sz w:val="24"/>
          <w:szCs w:val="24"/>
        </w:rPr>
        <w:t xml:space="preserve"> </w:t>
      </w:r>
      <w:r w:rsidRPr="00A21499">
        <w:rPr>
          <w:rFonts w:ascii="Times New Roman" w:hAnsi="Times New Roman"/>
          <w:sz w:val="24"/>
          <w:szCs w:val="24"/>
        </w:rPr>
        <w:t>adoptar explícitos e claros parâmetros de identificação dos géneros informativos, que permitam uma</w:t>
      </w:r>
      <w:r>
        <w:rPr>
          <w:rFonts w:ascii="Times New Roman" w:hAnsi="Times New Roman"/>
          <w:sz w:val="24"/>
          <w:szCs w:val="24"/>
        </w:rPr>
        <w:t xml:space="preserve"> </w:t>
      </w:r>
      <w:r w:rsidRPr="00A21499">
        <w:rPr>
          <w:rFonts w:ascii="Times New Roman" w:hAnsi="Times New Roman"/>
          <w:sz w:val="24"/>
          <w:szCs w:val="24"/>
        </w:rPr>
        <w:t>comparação equilibrada entre um meio de comunicação e outro. Por sua vez, isso implica também</w:t>
      </w:r>
      <w:r>
        <w:rPr>
          <w:rFonts w:ascii="Times New Roman" w:hAnsi="Times New Roman"/>
          <w:sz w:val="24"/>
          <w:szCs w:val="24"/>
        </w:rPr>
        <w:t xml:space="preserve"> </w:t>
      </w:r>
      <w:r w:rsidRPr="00A21499">
        <w:rPr>
          <w:rFonts w:ascii="Times New Roman" w:hAnsi="Times New Roman"/>
          <w:sz w:val="24"/>
          <w:szCs w:val="24"/>
        </w:rPr>
        <w:t>urna avaliação atenta do modo como, no domínio da informação, evoluem e se modificam os géneros.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Quando se coloca a questão da diferente eficácia de agenda-setting de um meio de comunicação,</w:t>
      </w:r>
      <w:r>
        <w:rPr>
          <w:rFonts w:ascii="Times New Roman" w:hAnsi="Times New Roman"/>
          <w:sz w:val="24"/>
          <w:szCs w:val="24"/>
        </w:rPr>
        <w:t xml:space="preserve"> </w:t>
      </w:r>
      <w:r w:rsidRPr="00A21499">
        <w:rPr>
          <w:rFonts w:ascii="Times New Roman" w:hAnsi="Times New Roman"/>
          <w:sz w:val="24"/>
          <w:szCs w:val="24"/>
        </w:rPr>
        <w:t>estamos a referir-nos a uma série</w:t>
      </w:r>
      <w:r>
        <w:rPr>
          <w:rFonts w:ascii="Times New Roman" w:hAnsi="Times New Roman"/>
          <w:sz w:val="24"/>
          <w:szCs w:val="24"/>
        </w:rPr>
        <w:t xml:space="preserve"> </w:t>
      </w:r>
      <w:r w:rsidRPr="00A21499">
        <w:rPr>
          <w:rFonts w:ascii="Times New Roman" w:hAnsi="Times New Roman"/>
          <w:sz w:val="24"/>
          <w:szCs w:val="24"/>
        </w:rPr>
        <w:t>facilmente identificável, etc.</w:t>
      </w:r>
      <w:r>
        <w:rPr>
          <w:rFonts w:ascii="Times New Roman" w:hAnsi="Times New Roman"/>
          <w:sz w:val="24"/>
          <w:szCs w:val="24"/>
        </w:rPr>
        <w:t xml:space="preserve"> </w:t>
      </w:r>
      <w:r w:rsidRPr="00A21499">
        <w:rPr>
          <w:rFonts w:ascii="Times New Roman" w:hAnsi="Times New Roman"/>
          <w:sz w:val="24"/>
          <w:szCs w:val="24"/>
        </w:rPr>
        <w:t>de factores relativos às tecnologias comunicativas, aos formatos informativos de cada meio, aos</w:t>
      </w:r>
      <w:r>
        <w:rPr>
          <w:rFonts w:ascii="Times New Roman" w:hAnsi="Times New Roman"/>
          <w:sz w:val="24"/>
          <w:szCs w:val="24"/>
        </w:rPr>
        <w:t xml:space="preserve"> </w:t>
      </w:r>
      <w:r w:rsidRPr="00A21499">
        <w:rPr>
          <w:rFonts w:ascii="Times New Roman" w:hAnsi="Times New Roman"/>
          <w:sz w:val="24"/>
          <w:szCs w:val="24"/>
        </w:rPr>
        <w:t>géneros analisados.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Sob este ponto de vista, o facto de os mass media terem diferentes limiares de importância (ver</w:t>
      </w:r>
      <w:r>
        <w:rPr>
          <w:rFonts w:ascii="Times New Roman" w:hAnsi="Times New Roman"/>
          <w:sz w:val="24"/>
          <w:szCs w:val="24"/>
        </w:rPr>
        <w:t xml:space="preserve"> </w:t>
      </w:r>
      <w:r w:rsidRPr="00A21499">
        <w:rPr>
          <w:rFonts w:ascii="Times New Roman" w:hAnsi="Times New Roman"/>
          <w:sz w:val="24"/>
          <w:szCs w:val="24"/>
        </w:rPr>
        <w:t>Capítulo 3) em relação aos temas, também se revela crucial: isto é, esses temas não são todos</w:t>
      </w:r>
      <w:r>
        <w:rPr>
          <w:rFonts w:ascii="Times New Roman" w:hAnsi="Times New Roman"/>
          <w:sz w:val="24"/>
          <w:szCs w:val="24"/>
        </w:rPr>
        <w:t xml:space="preserve"> </w:t>
      </w:r>
      <w:r w:rsidRPr="00A21499">
        <w:rPr>
          <w:rFonts w:ascii="Times New Roman" w:hAnsi="Times New Roman"/>
          <w:sz w:val="24"/>
          <w:szCs w:val="24"/>
        </w:rPr>
        <w:t>igualmente importantes, e da mesma forma, para todos os meios de comunicação.</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«Há certos temas que provêm de condições que atingem directamente quase todos da mesma maneira</w:t>
      </w:r>
      <w:r>
        <w:rPr>
          <w:rFonts w:ascii="Times New Roman" w:hAnsi="Times New Roman"/>
          <w:sz w:val="24"/>
          <w:szCs w:val="24"/>
        </w:rPr>
        <w:t xml:space="preserve"> </w:t>
      </w:r>
      <w:r w:rsidRPr="00A21499">
        <w:rPr>
          <w:rFonts w:ascii="Times New Roman" w:hAnsi="Times New Roman"/>
          <w:sz w:val="24"/>
          <w:szCs w:val="24"/>
        </w:rPr>
        <w:t>[...]. Um tipo diferente de temas relaciona-se com as situações cujos efeitos são experimentados</w:t>
      </w:r>
      <w:r>
        <w:rPr>
          <w:rFonts w:ascii="Times New Roman" w:hAnsi="Times New Roman"/>
          <w:sz w:val="24"/>
          <w:szCs w:val="24"/>
        </w:rPr>
        <w:t xml:space="preserve"> </w:t>
      </w:r>
      <w:r w:rsidRPr="00A21499">
        <w:rPr>
          <w:rFonts w:ascii="Times New Roman" w:hAnsi="Times New Roman"/>
          <w:sz w:val="24"/>
          <w:szCs w:val="24"/>
        </w:rPr>
        <w:t>selectivamente [...]. Por fim, existem os temas cujos efeitos são geralmente bastante longínquos de</w:t>
      </w:r>
      <w:r>
        <w:rPr>
          <w:rFonts w:ascii="Times New Roman" w:hAnsi="Times New Roman"/>
          <w:sz w:val="24"/>
          <w:szCs w:val="24"/>
        </w:rPr>
        <w:t xml:space="preserve"> </w:t>
      </w:r>
      <w:r w:rsidRPr="00A21499">
        <w:rPr>
          <w:rFonts w:ascii="Times New Roman" w:hAnsi="Times New Roman"/>
          <w:sz w:val="24"/>
          <w:szCs w:val="24"/>
        </w:rPr>
        <w:t>quase todos [...]. Estas três categorias possuem limiares de perceptibilidade bastante diferentes e o</w:t>
      </w:r>
      <w:r>
        <w:rPr>
          <w:rFonts w:ascii="Times New Roman" w:hAnsi="Times New Roman"/>
          <w:sz w:val="24"/>
          <w:szCs w:val="24"/>
        </w:rPr>
        <w:t xml:space="preserve"> </w:t>
      </w:r>
      <w:r w:rsidRPr="00A21499">
        <w:rPr>
          <w:rFonts w:ascii="Times New Roman" w:hAnsi="Times New Roman"/>
          <w:sz w:val="24"/>
          <w:szCs w:val="24"/>
        </w:rPr>
        <w:t>carácter da influência exercida pelos mass media varia proporcionalmente» (Lang -Lang, 1981, 452).</w:t>
      </w:r>
    </w:p>
    <w:p w:rsid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 xml:space="preserve">Um exemplo da ligação existente entre: </w:t>
      </w:r>
    </w:p>
    <w:p w:rsidR="00A21499" w:rsidRPr="00A21499" w:rsidRDefault="00A21499" w:rsidP="008D7CA5">
      <w:pPr>
        <w:pStyle w:val="ListParagraph"/>
        <w:numPr>
          <w:ilvl w:val="0"/>
          <w:numId w:val="38"/>
        </w:numPr>
        <w:spacing w:after="0" w:line="360" w:lineRule="auto"/>
        <w:rPr>
          <w:rFonts w:ascii="Times New Roman" w:hAnsi="Times New Roman"/>
          <w:sz w:val="24"/>
          <w:szCs w:val="24"/>
        </w:rPr>
      </w:pPr>
      <w:r w:rsidRPr="00A21499">
        <w:rPr>
          <w:rFonts w:ascii="Times New Roman" w:hAnsi="Times New Roman"/>
          <w:sz w:val="24"/>
          <w:szCs w:val="24"/>
        </w:rPr>
        <w:t xml:space="preserve">critérios de relevância aplicados pelos mass media; </w:t>
      </w:r>
    </w:p>
    <w:p w:rsidR="00A21499" w:rsidRPr="00A21499" w:rsidRDefault="00A21499" w:rsidP="008D7CA5">
      <w:pPr>
        <w:pStyle w:val="ListParagraph"/>
        <w:numPr>
          <w:ilvl w:val="0"/>
          <w:numId w:val="38"/>
        </w:numPr>
        <w:spacing w:after="0" w:line="360" w:lineRule="auto"/>
        <w:rPr>
          <w:rFonts w:ascii="Times New Roman" w:hAnsi="Times New Roman"/>
          <w:sz w:val="24"/>
          <w:szCs w:val="24"/>
        </w:rPr>
      </w:pPr>
      <w:r w:rsidRPr="00A21499">
        <w:rPr>
          <w:rFonts w:ascii="Times New Roman" w:hAnsi="Times New Roman"/>
          <w:sz w:val="24"/>
          <w:szCs w:val="24"/>
        </w:rPr>
        <w:t xml:space="preserve">limiar de evidência dos temas; </w:t>
      </w:r>
    </w:p>
    <w:p w:rsidR="00A21499" w:rsidRPr="00A21499" w:rsidRDefault="00A21499" w:rsidP="008D7CA5">
      <w:pPr>
        <w:pStyle w:val="ListParagraph"/>
        <w:numPr>
          <w:ilvl w:val="0"/>
          <w:numId w:val="38"/>
        </w:numPr>
        <w:spacing w:after="0" w:line="360" w:lineRule="auto"/>
        <w:rPr>
          <w:rFonts w:ascii="Times New Roman" w:hAnsi="Times New Roman"/>
          <w:sz w:val="24"/>
          <w:szCs w:val="24"/>
        </w:rPr>
      </w:pPr>
      <w:r w:rsidRPr="00A21499">
        <w:rPr>
          <w:rFonts w:ascii="Times New Roman" w:hAnsi="Times New Roman"/>
          <w:sz w:val="24"/>
          <w:szCs w:val="24"/>
        </w:rPr>
        <w:t>efeitos de agenda articulados de modo diferente como resultado da ligação entre a. e b., é fornecido pela chamada tematização.</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Este termo exprime a transformação e o desenvolvimento de um certo número de acontecimentos e</w:t>
      </w:r>
      <w:r>
        <w:rPr>
          <w:rFonts w:ascii="Times New Roman" w:hAnsi="Times New Roman"/>
          <w:sz w:val="24"/>
          <w:szCs w:val="24"/>
        </w:rPr>
        <w:t xml:space="preserve"> </w:t>
      </w:r>
      <w:r w:rsidRPr="00A21499">
        <w:rPr>
          <w:rFonts w:ascii="Times New Roman" w:hAnsi="Times New Roman"/>
          <w:sz w:val="24"/>
          <w:szCs w:val="24"/>
        </w:rPr>
        <w:t>factos distintos, num único âmbito de relevância, que é precisamente tematizado. A tematização é um</w:t>
      </w:r>
      <w:r>
        <w:rPr>
          <w:rFonts w:ascii="Times New Roman" w:hAnsi="Times New Roman"/>
          <w:sz w:val="24"/>
          <w:szCs w:val="24"/>
        </w:rPr>
        <w:t xml:space="preserve"> </w:t>
      </w:r>
      <w:r w:rsidRPr="00A21499">
        <w:rPr>
          <w:rFonts w:ascii="Times New Roman" w:hAnsi="Times New Roman"/>
          <w:sz w:val="24"/>
          <w:szCs w:val="24"/>
        </w:rPr>
        <w:t>procedimento informativo que se insere na hipótese do agenda-setting, dela representando uma</w:t>
      </w:r>
      <w:r>
        <w:rPr>
          <w:rFonts w:ascii="Times New Roman" w:hAnsi="Times New Roman"/>
          <w:sz w:val="24"/>
          <w:szCs w:val="24"/>
        </w:rPr>
        <w:t xml:space="preserve"> </w:t>
      </w:r>
      <w:r w:rsidRPr="00A21499">
        <w:rPr>
          <w:rFonts w:ascii="Times New Roman" w:hAnsi="Times New Roman"/>
          <w:sz w:val="24"/>
          <w:szCs w:val="24"/>
        </w:rPr>
        <w:t>modalidade particular: tematizar um problema significa, de facto, colocá-lo na ordem do dia da</w:t>
      </w:r>
      <w:r>
        <w:rPr>
          <w:rFonts w:ascii="Times New Roman" w:hAnsi="Times New Roman"/>
          <w:sz w:val="24"/>
          <w:szCs w:val="24"/>
        </w:rPr>
        <w:t xml:space="preserve"> </w:t>
      </w:r>
      <w:r w:rsidRPr="00A21499">
        <w:rPr>
          <w:rFonts w:ascii="Times New Roman" w:hAnsi="Times New Roman"/>
          <w:sz w:val="24"/>
          <w:szCs w:val="24"/>
        </w:rPr>
        <w:t xml:space="preserve">atenção do público, dar-lhe o relevo </w:t>
      </w:r>
      <w:r w:rsidRPr="00A21499">
        <w:rPr>
          <w:rFonts w:ascii="Times New Roman" w:hAnsi="Times New Roman"/>
          <w:sz w:val="24"/>
          <w:szCs w:val="24"/>
        </w:rPr>
        <w:lastRenderedPageBreak/>
        <w:t>adequado, salientar a sua centralidade e o seu significado em</w:t>
      </w:r>
      <w:r>
        <w:rPr>
          <w:rFonts w:ascii="Times New Roman" w:hAnsi="Times New Roman"/>
          <w:sz w:val="24"/>
          <w:szCs w:val="24"/>
        </w:rPr>
        <w:t xml:space="preserve"> </w:t>
      </w:r>
      <w:r w:rsidRPr="00A21499">
        <w:rPr>
          <w:rFonts w:ascii="Times New Roman" w:hAnsi="Times New Roman"/>
          <w:sz w:val="24"/>
          <w:szCs w:val="24"/>
        </w:rPr>
        <w:t>relação ao fluxo da informação não-tematizada.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A sua função é «seleccionar posteriormente [...] os grandes temas sobre os quais há que concentrar a</w:t>
      </w:r>
      <w:r>
        <w:rPr>
          <w:rFonts w:ascii="Times New Roman" w:hAnsi="Times New Roman"/>
          <w:sz w:val="24"/>
          <w:szCs w:val="24"/>
        </w:rPr>
        <w:t xml:space="preserve"> </w:t>
      </w:r>
      <w:r w:rsidRPr="00A21499">
        <w:rPr>
          <w:rFonts w:ascii="Times New Roman" w:hAnsi="Times New Roman"/>
          <w:sz w:val="24"/>
          <w:szCs w:val="24"/>
        </w:rPr>
        <w:t>atenção do público e mobilizá-la para a tomada de decisões. Portanto, aquilo que distingue um tema</w:t>
      </w:r>
      <w:r>
        <w:rPr>
          <w:rFonts w:ascii="Times New Roman" w:hAnsi="Times New Roman"/>
          <w:sz w:val="24"/>
          <w:szCs w:val="24"/>
        </w:rPr>
        <w:t xml:space="preserve"> </w:t>
      </w:r>
      <w:r w:rsidRPr="00A21499">
        <w:rPr>
          <w:rFonts w:ascii="Times New Roman" w:hAnsi="Times New Roman"/>
          <w:sz w:val="24"/>
          <w:szCs w:val="24"/>
        </w:rPr>
        <w:t>de um acontecimento ou de uma categoria de acontecimentos cuja importância e cujo maior empenho</w:t>
      </w:r>
      <w:r>
        <w:rPr>
          <w:rFonts w:ascii="Times New Roman" w:hAnsi="Times New Roman"/>
          <w:sz w:val="24"/>
          <w:szCs w:val="24"/>
        </w:rPr>
        <w:t xml:space="preserve"> </w:t>
      </w:r>
      <w:r w:rsidRPr="00A21499">
        <w:rPr>
          <w:rFonts w:ascii="Times New Roman" w:hAnsi="Times New Roman"/>
          <w:sz w:val="24"/>
          <w:szCs w:val="24"/>
        </w:rPr>
        <w:t>comunicativo tenham já sido determinados é, nesta acepção, não só o facto de reunir uma série de</w:t>
      </w:r>
      <w:r>
        <w:rPr>
          <w:rFonts w:ascii="Times New Roman" w:hAnsi="Times New Roman"/>
          <w:sz w:val="24"/>
          <w:szCs w:val="24"/>
        </w:rPr>
        <w:t xml:space="preserve"> </w:t>
      </w:r>
      <w:r w:rsidRPr="00A21499">
        <w:rPr>
          <w:rFonts w:ascii="Times New Roman" w:hAnsi="Times New Roman"/>
          <w:sz w:val="24"/>
          <w:szCs w:val="24"/>
        </w:rPr>
        <w:t>acontecimentos, e por um período de tempo estável, dentro de uma rubrica ad hoc (específica,</w:t>
      </w:r>
      <w:r>
        <w:rPr>
          <w:rFonts w:ascii="Times New Roman" w:hAnsi="Times New Roman"/>
          <w:sz w:val="24"/>
          <w:szCs w:val="24"/>
        </w:rPr>
        <w:t xml:space="preserve"> </w:t>
      </w:r>
      <w:r w:rsidRPr="00A21499">
        <w:rPr>
          <w:rFonts w:ascii="Times New Roman" w:hAnsi="Times New Roman"/>
          <w:sz w:val="24"/>
          <w:szCs w:val="24"/>
        </w:rPr>
        <w:t>temporal e espacialmente limitada), mas também o facto de fazer convergir essa mesma série de</w:t>
      </w:r>
      <w:r>
        <w:rPr>
          <w:rFonts w:ascii="Times New Roman" w:hAnsi="Times New Roman"/>
          <w:sz w:val="24"/>
          <w:szCs w:val="24"/>
        </w:rPr>
        <w:t xml:space="preserve"> </w:t>
      </w:r>
      <w:r w:rsidRPr="00A21499">
        <w:rPr>
          <w:rFonts w:ascii="Times New Roman" w:hAnsi="Times New Roman"/>
          <w:sz w:val="24"/>
          <w:szCs w:val="24"/>
        </w:rPr>
        <w:t>acontecimentos na denúncia de um problema que tenha um significado público e requeira uma solução</w:t>
      </w:r>
      <w:r>
        <w:rPr>
          <w:rFonts w:ascii="Times New Roman" w:hAnsi="Times New Roman"/>
          <w:sz w:val="24"/>
          <w:szCs w:val="24"/>
        </w:rPr>
        <w:t xml:space="preserve"> </w:t>
      </w:r>
      <w:r w:rsidRPr="00A21499">
        <w:rPr>
          <w:rFonts w:ascii="Times New Roman" w:hAnsi="Times New Roman"/>
          <w:sz w:val="24"/>
          <w:szCs w:val="24"/>
        </w:rPr>
        <w:t>(ou uma decisão)» (Rositi, 1982, 139).</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Quanto à estratégia comunicativa da tematização, destinada à obtenção de efeitos de agenda-setting,</w:t>
      </w:r>
      <w:r>
        <w:rPr>
          <w:rFonts w:ascii="Times New Roman" w:hAnsi="Times New Roman"/>
          <w:sz w:val="24"/>
          <w:szCs w:val="24"/>
        </w:rPr>
        <w:t xml:space="preserve"> </w:t>
      </w:r>
      <w:r w:rsidRPr="00A21499">
        <w:rPr>
          <w:rFonts w:ascii="Times New Roman" w:hAnsi="Times New Roman"/>
          <w:sz w:val="24"/>
          <w:szCs w:val="24"/>
        </w:rPr>
        <w:t>volta a colocar-se a questão da diferença de eficácia entre imprensa e televisão. Se é certo que a</w:t>
      </w:r>
      <w:r>
        <w:rPr>
          <w:rFonts w:ascii="Times New Roman" w:hAnsi="Times New Roman"/>
          <w:sz w:val="24"/>
          <w:szCs w:val="24"/>
        </w:rPr>
        <w:t xml:space="preserve"> </w:t>
      </w:r>
      <w:r w:rsidRPr="00A21499">
        <w:rPr>
          <w:rFonts w:ascii="Times New Roman" w:hAnsi="Times New Roman"/>
          <w:sz w:val="24"/>
          <w:szCs w:val="24"/>
        </w:rPr>
        <w:t>informação escrita se organiza em torno da memória dos acontecimentos, enquanto a televisiva se</w:t>
      </w:r>
      <w:r>
        <w:rPr>
          <w:rFonts w:ascii="Times New Roman" w:hAnsi="Times New Roman"/>
          <w:sz w:val="24"/>
          <w:szCs w:val="24"/>
        </w:rPr>
        <w:t xml:space="preserve"> </w:t>
      </w:r>
      <w:r w:rsidRPr="00A21499">
        <w:rPr>
          <w:rFonts w:ascii="Times New Roman" w:hAnsi="Times New Roman"/>
          <w:sz w:val="24"/>
          <w:szCs w:val="24"/>
        </w:rPr>
        <w:t>centra mais na actualidade, pode supor-se para a imprensa um papel de «produção de informação</w:t>
      </w:r>
      <w:r>
        <w:rPr>
          <w:rFonts w:ascii="Times New Roman" w:hAnsi="Times New Roman"/>
          <w:sz w:val="24"/>
          <w:szCs w:val="24"/>
        </w:rPr>
        <w:t xml:space="preserve"> </w:t>
      </w:r>
      <w:r w:rsidRPr="00A21499">
        <w:rPr>
          <w:rFonts w:ascii="Times New Roman" w:hAnsi="Times New Roman"/>
          <w:sz w:val="24"/>
          <w:szCs w:val="24"/>
        </w:rPr>
        <w:t>secundária ou informação tematizada» (Marletti, 1982, 210), que amplia a notícia, contextualizando-a</w:t>
      </w:r>
      <w:r>
        <w:rPr>
          <w:rFonts w:ascii="Times New Roman" w:hAnsi="Times New Roman"/>
          <w:sz w:val="24"/>
          <w:szCs w:val="24"/>
        </w:rPr>
        <w:t xml:space="preserve"> </w:t>
      </w:r>
      <w:r w:rsidRPr="00A21499">
        <w:rPr>
          <w:rFonts w:ascii="Times New Roman" w:hAnsi="Times New Roman"/>
          <w:sz w:val="24"/>
          <w:szCs w:val="24"/>
        </w:rPr>
        <w:t>e aprofundando-a. Essa informação permite ou permitiria a passagem para além do acontecimento,</w:t>
      </w:r>
      <w:r>
        <w:rPr>
          <w:rFonts w:ascii="Times New Roman" w:hAnsi="Times New Roman"/>
          <w:sz w:val="24"/>
          <w:szCs w:val="24"/>
        </w:rPr>
        <w:t xml:space="preserve"> </w:t>
      </w:r>
      <w:r w:rsidRPr="00A21499">
        <w:rPr>
          <w:rFonts w:ascii="Times New Roman" w:hAnsi="Times New Roman"/>
          <w:sz w:val="24"/>
          <w:szCs w:val="24"/>
        </w:rPr>
        <w:t>para o inserir quer no seu contexto social, económico e político, quer num quadro interpretativo que o</w:t>
      </w:r>
      <w:r>
        <w:rPr>
          <w:rFonts w:ascii="Times New Roman" w:hAnsi="Times New Roman"/>
          <w:sz w:val="24"/>
          <w:szCs w:val="24"/>
        </w:rPr>
        <w:t xml:space="preserve"> </w:t>
      </w:r>
      <w:r w:rsidRPr="00A21499">
        <w:rPr>
          <w:rFonts w:ascii="Times New Roman" w:hAnsi="Times New Roman"/>
          <w:sz w:val="24"/>
          <w:szCs w:val="24"/>
        </w:rPr>
        <w:t>associa a outros acontecimentos e fenómenos.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Mas, no processo de ternatização, há uma outra dimensão que parece também implícita e que não está</w:t>
      </w:r>
      <w:r>
        <w:rPr>
          <w:rFonts w:ascii="Times New Roman" w:hAnsi="Times New Roman"/>
          <w:sz w:val="24"/>
          <w:szCs w:val="24"/>
        </w:rPr>
        <w:t xml:space="preserve"> </w:t>
      </w:r>
      <w:r w:rsidRPr="00A21499">
        <w:rPr>
          <w:rFonts w:ascii="Times New Roman" w:hAnsi="Times New Roman"/>
          <w:sz w:val="24"/>
          <w:szCs w:val="24"/>
        </w:rPr>
        <w:t>apenas ligada à quantidade de informações e ao tipo de conhecimentos que provocam a tematização</w:t>
      </w:r>
      <w:r>
        <w:rPr>
          <w:rFonts w:ascii="Times New Roman" w:hAnsi="Times New Roman"/>
          <w:sz w:val="24"/>
          <w:szCs w:val="24"/>
        </w:rPr>
        <w:t xml:space="preserve"> </w:t>
      </w:r>
      <w:r w:rsidRPr="00A21499">
        <w:rPr>
          <w:rFonts w:ascii="Times New Roman" w:hAnsi="Times New Roman"/>
          <w:sz w:val="24"/>
          <w:szCs w:val="24"/>
        </w:rPr>
        <w:t>de um acontecimento: é o carácter público do tema, a sua relevância social. Nem todos os temas ou</w:t>
      </w:r>
      <w:r>
        <w:rPr>
          <w:rFonts w:ascii="Times New Roman" w:hAnsi="Times New Roman"/>
          <w:sz w:val="24"/>
          <w:szCs w:val="24"/>
        </w:rPr>
        <w:t xml:space="preserve"> </w:t>
      </w:r>
      <w:r w:rsidRPr="00A21499">
        <w:rPr>
          <w:rFonts w:ascii="Times New Roman" w:hAnsi="Times New Roman"/>
          <w:sz w:val="24"/>
          <w:szCs w:val="24"/>
        </w:rPr>
        <w:t>acontecimentos são susceptíveis de tematização; são-no apenas aqueles que revelam uma importância</w:t>
      </w:r>
      <w:r>
        <w:rPr>
          <w:rFonts w:ascii="Times New Roman" w:hAnsi="Times New Roman"/>
          <w:sz w:val="24"/>
          <w:szCs w:val="24"/>
        </w:rPr>
        <w:t xml:space="preserve"> </w:t>
      </w:r>
      <w:r w:rsidRPr="00A21499">
        <w:rPr>
          <w:rFonts w:ascii="Times New Roman" w:hAnsi="Times New Roman"/>
          <w:sz w:val="24"/>
          <w:szCs w:val="24"/>
        </w:rPr>
        <w:t>político-social. Por isso, os mass media ternatizam dentro de limites que esses temas e esses</w:t>
      </w:r>
      <w:r>
        <w:rPr>
          <w:rFonts w:ascii="Times New Roman" w:hAnsi="Times New Roman"/>
          <w:sz w:val="24"/>
          <w:szCs w:val="24"/>
        </w:rPr>
        <w:t xml:space="preserve"> </w:t>
      </w:r>
      <w:r w:rsidRPr="00A21499">
        <w:rPr>
          <w:rFonts w:ascii="Times New Roman" w:hAnsi="Times New Roman"/>
          <w:sz w:val="24"/>
          <w:szCs w:val="24"/>
        </w:rPr>
        <w:t>acontecimentos não definem, num território que não delimitam, que apenas reconhecem e alqueivam.</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Quanto ao efeito de agenda-setting, a tematização apresenta-se, pois, como uma possibilidade limitada</w:t>
      </w:r>
      <w:r>
        <w:rPr>
          <w:rFonts w:ascii="Times New Roman" w:hAnsi="Times New Roman"/>
          <w:sz w:val="24"/>
          <w:szCs w:val="24"/>
        </w:rPr>
        <w:t xml:space="preserve"> </w:t>
      </w:r>
      <w:r w:rsidRPr="00A21499">
        <w:rPr>
          <w:rFonts w:ascii="Times New Roman" w:hAnsi="Times New Roman"/>
          <w:sz w:val="24"/>
          <w:szCs w:val="24"/>
        </w:rPr>
        <w:t>pela selecção dos assuntos passíveis de ser tematizados. Enquanto, em princípio, é possível pensar-se</w:t>
      </w:r>
      <w:r>
        <w:rPr>
          <w:rFonts w:ascii="Times New Roman" w:hAnsi="Times New Roman"/>
          <w:sz w:val="24"/>
          <w:szCs w:val="24"/>
        </w:rPr>
        <w:t xml:space="preserve"> </w:t>
      </w:r>
      <w:r w:rsidRPr="00A21499">
        <w:rPr>
          <w:rFonts w:ascii="Times New Roman" w:hAnsi="Times New Roman"/>
          <w:sz w:val="24"/>
          <w:szCs w:val="24"/>
        </w:rPr>
        <w:t>num efeito de agenda-setting a propósito de qualquer série de assuntos, contanto que seja</w:t>
      </w:r>
      <w:r>
        <w:rPr>
          <w:rFonts w:ascii="Times New Roman" w:hAnsi="Times New Roman"/>
          <w:sz w:val="24"/>
          <w:szCs w:val="24"/>
        </w:rPr>
        <w:t xml:space="preserve"> </w:t>
      </w:r>
      <w:r w:rsidRPr="00A21499">
        <w:rPr>
          <w:rFonts w:ascii="Times New Roman" w:hAnsi="Times New Roman"/>
          <w:sz w:val="24"/>
          <w:szCs w:val="24"/>
        </w:rPr>
        <w:t>extensivamente coberta pelos mass media, a tematização (com consequente agenda-setting) só deveria</w:t>
      </w:r>
      <w:r>
        <w:rPr>
          <w:rFonts w:ascii="Times New Roman" w:hAnsi="Times New Roman"/>
          <w:sz w:val="24"/>
          <w:szCs w:val="24"/>
        </w:rPr>
        <w:t xml:space="preserve"> </w:t>
      </w:r>
      <w:r w:rsidRPr="00A21499">
        <w:rPr>
          <w:rFonts w:ascii="Times New Roman" w:hAnsi="Times New Roman"/>
          <w:sz w:val="24"/>
          <w:szCs w:val="24"/>
        </w:rPr>
        <w:t>ser possível em domínios já providos de uma relevância «institucional» própria.</w:t>
      </w:r>
    </w:p>
    <w:p w:rsidR="00BA31F4"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lastRenderedPageBreak/>
        <w:t>O caso específico da tematização - como exemplo de urna tendência particular de pesquisa, no âmbito</w:t>
      </w:r>
      <w:r>
        <w:rPr>
          <w:rFonts w:ascii="Times New Roman" w:hAnsi="Times New Roman"/>
          <w:sz w:val="24"/>
          <w:szCs w:val="24"/>
        </w:rPr>
        <w:t xml:space="preserve"> </w:t>
      </w:r>
      <w:r w:rsidRPr="00A21499">
        <w:rPr>
          <w:rFonts w:ascii="Times New Roman" w:hAnsi="Times New Roman"/>
          <w:sz w:val="24"/>
          <w:szCs w:val="24"/>
        </w:rPr>
        <w:t>mais vasto da hipótese de agenda-setting - designa um desenvolvimento que a hipótese se prepara para</w:t>
      </w:r>
      <w:r>
        <w:rPr>
          <w:rFonts w:ascii="Times New Roman" w:hAnsi="Times New Roman"/>
          <w:sz w:val="24"/>
          <w:szCs w:val="24"/>
        </w:rPr>
        <w:t xml:space="preserve"> </w:t>
      </w:r>
      <w:r w:rsidRPr="00A21499">
        <w:rPr>
          <w:rFonts w:ascii="Times New Roman" w:hAnsi="Times New Roman"/>
          <w:sz w:val="24"/>
          <w:szCs w:val="24"/>
        </w:rPr>
        <w:t>explorar, isto é, o problema de como nasce um tema dentro dos mecanismos complexos da informação</w:t>
      </w:r>
      <w:r>
        <w:rPr>
          <w:rFonts w:ascii="Times New Roman" w:hAnsi="Times New Roman"/>
          <w:sz w:val="24"/>
          <w:szCs w:val="24"/>
        </w:rPr>
        <w:t xml:space="preserve"> </w:t>
      </w:r>
      <w:r w:rsidRPr="00A21499">
        <w:rPr>
          <w:rFonts w:ascii="Times New Roman" w:hAnsi="Times New Roman"/>
          <w:sz w:val="24"/>
          <w:szCs w:val="24"/>
        </w:rPr>
        <w:t>de massa, de quais são as forças, os processos e as condições que limitam ou realçarn a sua evidência</w:t>
      </w:r>
      <w:r>
        <w:rPr>
          <w:rFonts w:ascii="Times New Roman" w:hAnsi="Times New Roman"/>
          <w:sz w:val="24"/>
          <w:szCs w:val="24"/>
        </w:rPr>
        <w:t xml:space="preserve"> </w:t>
      </w:r>
      <w:r w:rsidRPr="00A21499">
        <w:rPr>
          <w:rFonts w:ascii="Times New Roman" w:hAnsi="Times New Roman"/>
          <w:sz w:val="24"/>
          <w:szCs w:val="24"/>
        </w:rPr>
        <w:t>social. «Ao analisar-se o papel dos mass media quanto ao modo como se estruturam os ternas ou as</w:t>
      </w:r>
      <w:r>
        <w:rPr>
          <w:rFonts w:ascii="Times New Roman" w:hAnsi="Times New Roman"/>
          <w:sz w:val="24"/>
          <w:szCs w:val="24"/>
        </w:rPr>
        <w:t xml:space="preserve"> </w:t>
      </w:r>
      <w:r w:rsidRPr="00A21499">
        <w:rPr>
          <w:rFonts w:ascii="Times New Roman" w:hAnsi="Times New Roman"/>
          <w:sz w:val="24"/>
          <w:szCs w:val="24"/>
        </w:rPr>
        <w:t>controvérsias de uma campanha, durante um certo período, deve fazer-se mais do que procurar uma</w:t>
      </w:r>
      <w:r>
        <w:rPr>
          <w:rFonts w:ascii="Times New Roman" w:hAnsi="Times New Roman"/>
          <w:sz w:val="24"/>
          <w:szCs w:val="24"/>
        </w:rPr>
        <w:t xml:space="preserve"> </w:t>
      </w:r>
      <w:r w:rsidRPr="00A21499">
        <w:rPr>
          <w:rFonts w:ascii="Times New Roman" w:hAnsi="Times New Roman"/>
          <w:sz w:val="24"/>
          <w:szCs w:val="24"/>
        </w:rPr>
        <w:t>mera correspondência entre o tratamento de determinados temas na imprensa e a medida em que o</w:t>
      </w:r>
      <w:r>
        <w:rPr>
          <w:rFonts w:ascii="Times New Roman" w:hAnsi="Times New Roman"/>
          <w:sz w:val="24"/>
          <w:szCs w:val="24"/>
        </w:rPr>
        <w:t xml:space="preserve"> </w:t>
      </w:r>
      <w:r w:rsidRPr="00A21499">
        <w:rPr>
          <w:rFonts w:ascii="Times New Roman" w:hAnsi="Times New Roman"/>
          <w:sz w:val="24"/>
          <w:szCs w:val="24"/>
        </w:rPr>
        <w:t>público tem conhecimentos e está informado acerca desses temas e se mostra interessado em relação a</w:t>
      </w:r>
      <w:r>
        <w:rPr>
          <w:rFonts w:ascii="Times New Roman" w:hAnsi="Times New Roman"/>
          <w:sz w:val="24"/>
          <w:szCs w:val="24"/>
        </w:rPr>
        <w:t xml:space="preserve"> </w:t>
      </w:r>
      <w:r w:rsidRPr="00A21499">
        <w:rPr>
          <w:rFonts w:ascii="Times New Roman" w:hAnsi="Times New Roman"/>
          <w:sz w:val="24"/>
          <w:szCs w:val="24"/>
        </w:rPr>
        <w:t>eles» (Lang-Lang, 1981, 453). Isto é, a hipótese do agenda-setting vai ao ponto de receber as</w:t>
      </w:r>
      <w:r>
        <w:rPr>
          <w:rFonts w:ascii="Times New Roman" w:hAnsi="Times New Roman"/>
          <w:sz w:val="24"/>
          <w:szCs w:val="24"/>
        </w:rPr>
        <w:t xml:space="preserve"> </w:t>
      </w:r>
      <w:r w:rsidRPr="00A21499">
        <w:rPr>
          <w:rFonts w:ascii="Times New Roman" w:hAnsi="Times New Roman"/>
          <w:sz w:val="24"/>
          <w:szCs w:val="24"/>
        </w:rPr>
        <w:t>necessárias integrações e sugestões do estudo das condições, sociais, profissionais e técnicas, de</w:t>
      </w:r>
      <w:r>
        <w:rPr>
          <w:rFonts w:ascii="Times New Roman" w:hAnsi="Times New Roman"/>
          <w:sz w:val="24"/>
          <w:szCs w:val="24"/>
        </w:rPr>
        <w:t xml:space="preserve"> </w:t>
      </w:r>
      <w:r w:rsidRPr="00A21499">
        <w:rPr>
          <w:rFonts w:ascii="Times New Roman" w:hAnsi="Times New Roman"/>
          <w:sz w:val="24"/>
          <w:szCs w:val="24"/>
        </w:rPr>
        <w:t>transformação dos acontecimentos em notícias e em temas (ver Capítulo 3).</w:t>
      </w:r>
    </w:p>
    <w:p w:rsidR="00A21499" w:rsidRPr="00A21499" w:rsidRDefault="00A21499" w:rsidP="00A21499">
      <w:pPr>
        <w:pStyle w:val="Heading3"/>
      </w:pPr>
      <w:bookmarkStart w:id="58" w:name="_Toc361187582"/>
      <w:r w:rsidRPr="00A21499">
        <w:t>2.4.2. A natureza e os processos do agenda-setting</w:t>
      </w:r>
      <w:bookmarkEnd w:id="58"/>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O procedimento standard deste tipo de pesquisa prevê uma comparação entre a agenda dos mass</w:t>
      </w:r>
      <w:r>
        <w:rPr>
          <w:rFonts w:ascii="Times New Roman" w:hAnsi="Times New Roman"/>
          <w:sz w:val="24"/>
          <w:szCs w:val="24"/>
        </w:rPr>
        <w:t xml:space="preserve"> </w:t>
      </w:r>
      <w:r w:rsidRPr="00A21499">
        <w:rPr>
          <w:rFonts w:ascii="Times New Roman" w:hAnsi="Times New Roman"/>
          <w:sz w:val="24"/>
          <w:szCs w:val="24"/>
        </w:rPr>
        <w:t>media e a agenda do público: uma avaliação conjunta do conteúdo dos meios de comunicação é</w:t>
      </w:r>
      <w:r>
        <w:rPr>
          <w:rFonts w:ascii="Times New Roman" w:hAnsi="Times New Roman"/>
          <w:sz w:val="24"/>
          <w:szCs w:val="24"/>
        </w:rPr>
        <w:t xml:space="preserve"> </w:t>
      </w:r>
      <w:r w:rsidRPr="00A21499">
        <w:rPr>
          <w:rFonts w:ascii="Times New Roman" w:hAnsi="Times New Roman"/>
          <w:sz w:val="24"/>
          <w:szCs w:val="24"/>
        </w:rPr>
        <w:t>confrontada com uma avaliação conjunta dos conhecimentos que os destinatários possuem. O aspecto</w:t>
      </w:r>
      <w:r>
        <w:rPr>
          <w:rFonts w:ascii="Times New Roman" w:hAnsi="Times New Roman"/>
          <w:sz w:val="24"/>
          <w:szCs w:val="24"/>
        </w:rPr>
        <w:t xml:space="preserve"> </w:t>
      </w:r>
      <w:r w:rsidRPr="00A21499">
        <w:rPr>
          <w:rFonts w:ascii="Times New Roman" w:hAnsi="Times New Roman"/>
          <w:sz w:val="24"/>
          <w:szCs w:val="24"/>
        </w:rPr>
        <w:t xml:space="preserve">mais descurado - e que, no entanto, é crucial para uma articulação satisfatória da hipótese </w:t>
      </w:r>
      <w:r>
        <w:rPr>
          <w:rFonts w:ascii="Times New Roman" w:hAnsi="Times New Roman"/>
          <w:sz w:val="24"/>
          <w:szCs w:val="24"/>
        </w:rPr>
        <w:t>–</w:t>
      </w:r>
      <w:r w:rsidRPr="00A21499">
        <w:rPr>
          <w:rFonts w:ascii="Times New Roman" w:hAnsi="Times New Roman"/>
          <w:sz w:val="24"/>
          <w:szCs w:val="24"/>
        </w:rPr>
        <w:t xml:space="preserve"> diz</w:t>
      </w:r>
      <w:r>
        <w:rPr>
          <w:rFonts w:ascii="Times New Roman" w:hAnsi="Times New Roman"/>
          <w:sz w:val="24"/>
          <w:szCs w:val="24"/>
        </w:rPr>
        <w:t xml:space="preserve"> </w:t>
      </w:r>
      <w:r w:rsidRPr="00A21499">
        <w:rPr>
          <w:rFonts w:ascii="Times New Roman" w:hAnsi="Times New Roman"/>
          <w:sz w:val="24"/>
          <w:szCs w:val="24"/>
        </w:rPr>
        <w:t>respeito às modalidades de «passagem», de transformação de uma agenda noutra agenda. Em 2.3.2.,</w:t>
      </w:r>
      <w:r>
        <w:rPr>
          <w:rFonts w:ascii="Times New Roman" w:hAnsi="Times New Roman"/>
          <w:sz w:val="24"/>
          <w:szCs w:val="24"/>
        </w:rPr>
        <w:t xml:space="preserve"> </w:t>
      </w:r>
      <w:r w:rsidRPr="00A21499">
        <w:rPr>
          <w:rFonts w:ascii="Times New Roman" w:hAnsi="Times New Roman"/>
          <w:sz w:val="24"/>
          <w:szCs w:val="24"/>
        </w:rPr>
        <w:t>viu-se já a objecção feita por Zucker (1978) ao pressuposto, implícito na hipótese, de uma</w:t>
      </w:r>
      <w:r>
        <w:rPr>
          <w:rFonts w:ascii="Times New Roman" w:hAnsi="Times New Roman"/>
          <w:sz w:val="24"/>
          <w:szCs w:val="24"/>
        </w:rPr>
        <w:t xml:space="preserve"> </w:t>
      </w:r>
      <w:r w:rsidRPr="00A21499">
        <w:rPr>
          <w:rFonts w:ascii="Times New Roman" w:hAnsi="Times New Roman"/>
          <w:sz w:val="24"/>
          <w:szCs w:val="24"/>
        </w:rPr>
        <w:t>«transferência» homogénea de uma agenda para outra. Mas não é esse o único aspecto problemático.</w:t>
      </w:r>
    </w:p>
    <w:p w:rsid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A hipótese do agenda-setting desenvolve~se a partir de um interesse geral pelo modo como as pessoas</w:t>
      </w:r>
      <w:r>
        <w:rPr>
          <w:rFonts w:ascii="Times New Roman" w:hAnsi="Times New Roman"/>
          <w:sz w:val="24"/>
          <w:szCs w:val="24"/>
        </w:rPr>
        <w:t xml:space="preserve"> </w:t>
      </w:r>
      <w:r w:rsidRPr="00A21499">
        <w:rPr>
          <w:rFonts w:ascii="Times New Roman" w:hAnsi="Times New Roman"/>
          <w:sz w:val="24"/>
          <w:szCs w:val="24"/>
        </w:rPr>
        <w:t>organizam e estruturam a realidade circundante. A metáfora do agenda-setting é uma macrodescrição</w:t>
      </w:r>
      <w:r>
        <w:rPr>
          <w:rFonts w:ascii="Times New Roman" w:hAnsi="Times New Roman"/>
          <w:sz w:val="24"/>
          <w:szCs w:val="24"/>
        </w:rPr>
        <w:t xml:space="preserve"> </w:t>
      </w:r>
      <w:r w:rsidRPr="00A21499">
        <w:rPr>
          <w:rFonts w:ascii="Times New Roman" w:hAnsi="Times New Roman"/>
          <w:sz w:val="24"/>
          <w:szCs w:val="24"/>
        </w:rPr>
        <w:t>deste processo [...]. Essa metáfora paira sobre certos pressupostos e interrogações específicas acerca</w:t>
      </w:r>
      <w:r>
        <w:rPr>
          <w:rFonts w:ascii="Times New Roman" w:hAnsi="Times New Roman"/>
          <w:sz w:val="24"/>
          <w:szCs w:val="24"/>
        </w:rPr>
        <w:t xml:space="preserve"> </w:t>
      </w:r>
      <w:r w:rsidRPr="00A21499">
        <w:rPr>
          <w:rFonts w:ascii="Times New Roman" w:hAnsi="Times New Roman"/>
          <w:sz w:val="24"/>
          <w:szCs w:val="24"/>
        </w:rPr>
        <w:t>do tipo de estratégias que os sujeitos utilizam ao estruturarem o seu próprio mundo. Por exemplo, a</w:t>
      </w:r>
      <w:r>
        <w:rPr>
          <w:rFonts w:ascii="Times New Roman" w:hAnsi="Times New Roman"/>
          <w:sz w:val="24"/>
          <w:szCs w:val="24"/>
        </w:rPr>
        <w:t xml:space="preserve"> </w:t>
      </w:r>
      <w:r w:rsidRPr="00A21499">
        <w:rPr>
          <w:rFonts w:ascii="Times New Roman" w:hAnsi="Times New Roman"/>
          <w:sz w:val="24"/>
          <w:szCs w:val="24"/>
        </w:rPr>
        <w:t>típica avaliação da agenda dos mass media - que articula os temas segundo a frequência com que são</w:t>
      </w:r>
      <w:r>
        <w:rPr>
          <w:rFonts w:ascii="Times New Roman" w:hAnsi="Times New Roman"/>
          <w:sz w:val="24"/>
          <w:szCs w:val="24"/>
        </w:rPr>
        <w:t xml:space="preserve"> </w:t>
      </w:r>
      <w:r w:rsidRPr="00A21499">
        <w:rPr>
          <w:rFonts w:ascii="Times New Roman" w:hAnsi="Times New Roman"/>
          <w:sz w:val="24"/>
          <w:szCs w:val="24"/>
        </w:rPr>
        <w:t>mencionados - baseia-se no pressuposto de que a frequência com que um tema ou um assunto</w:t>
      </w:r>
      <w:r>
        <w:rPr>
          <w:rFonts w:ascii="Times New Roman" w:hAnsi="Times New Roman"/>
          <w:sz w:val="24"/>
          <w:szCs w:val="24"/>
        </w:rPr>
        <w:t xml:space="preserve"> </w:t>
      </w:r>
      <w:r w:rsidRPr="00A21499">
        <w:rPr>
          <w:rFonts w:ascii="Times New Roman" w:hAnsi="Times New Roman"/>
          <w:sz w:val="24"/>
          <w:szCs w:val="24"/>
        </w:rPr>
        <w:t>aparecem, é uma indicação importante utilizada pelos destinatários para avaliarem a sua importância</w:t>
      </w:r>
      <w:r>
        <w:rPr>
          <w:rFonts w:ascii="Times New Roman" w:hAnsi="Times New Roman"/>
          <w:sz w:val="24"/>
          <w:szCs w:val="24"/>
        </w:rPr>
        <w:t xml:space="preserve"> </w:t>
      </w:r>
      <w:r w:rsidRPr="00A21499">
        <w:rPr>
          <w:rFonts w:ascii="Times New Roman" w:hAnsi="Times New Roman"/>
          <w:sz w:val="24"/>
          <w:szCs w:val="24"/>
        </w:rPr>
        <w:t>(McCombs, 1981, 211) [sublinhado meu</w:t>
      </w:r>
      <w:r>
        <w:rPr>
          <w:rFonts w:ascii="Times New Roman" w:hAnsi="Times New Roman"/>
          <w:sz w:val="24"/>
          <w:szCs w:val="24"/>
        </w:rPr>
        <w:t>].</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Esse pressuposto parece-me particularmente redutor no que respeita à complexidade dos fenómenos</w:t>
      </w:r>
      <w:r>
        <w:rPr>
          <w:rFonts w:ascii="Times New Roman" w:hAnsi="Times New Roman"/>
          <w:sz w:val="24"/>
          <w:szCs w:val="24"/>
        </w:rPr>
        <w:t xml:space="preserve"> </w:t>
      </w:r>
      <w:r w:rsidRPr="00A21499">
        <w:rPr>
          <w:rFonts w:ascii="Times New Roman" w:hAnsi="Times New Roman"/>
          <w:sz w:val="24"/>
          <w:szCs w:val="24"/>
        </w:rPr>
        <w:t>cognitivos envolvidos.</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lastRenderedPageBreak/>
        <w:t>Avaliar a importância de um assunto (e pressupor que essa importância seja captada), tendo por base</w:t>
      </w:r>
      <w:r>
        <w:rPr>
          <w:rFonts w:ascii="Times New Roman" w:hAnsi="Times New Roman"/>
          <w:sz w:val="24"/>
          <w:szCs w:val="24"/>
        </w:rPr>
        <w:t xml:space="preserve"> </w:t>
      </w:r>
      <w:r w:rsidRPr="00A21499">
        <w:rPr>
          <w:rFonts w:ascii="Times New Roman" w:hAnsi="Times New Roman"/>
          <w:sz w:val="24"/>
          <w:szCs w:val="24"/>
        </w:rPr>
        <w:t>apenas o número de vezes que é citado, é mais o resultado de um processo metodológico de</w:t>
      </w:r>
      <w:r>
        <w:rPr>
          <w:rFonts w:ascii="Times New Roman" w:hAnsi="Times New Roman"/>
          <w:sz w:val="24"/>
          <w:szCs w:val="24"/>
        </w:rPr>
        <w:t xml:space="preserve"> </w:t>
      </w:r>
      <w:r w:rsidRPr="00A21499">
        <w:rPr>
          <w:rFonts w:ascii="Times New Roman" w:hAnsi="Times New Roman"/>
          <w:sz w:val="24"/>
          <w:szCs w:val="24"/>
        </w:rPr>
        <w:t>observação da agenda dos mass media (a análise do conteúdo) do que da reflexão teórica sobre o</w:t>
      </w:r>
      <w:r>
        <w:rPr>
          <w:rFonts w:ascii="Times New Roman" w:hAnsi="Times New Roman"/>
          <w:sz w:val="24"/>
          <w:szCs w:val="24"/>
        </w:rPr>
        <w:t xml:space="preserve"> </w:t>
      </w:r>
      <w:r w:rsidRPr="00A21499">
        <w:rPr>
          <w:rFonts w:ascii="Times New Roman" w:hAnsi="Times New Roman"/>
          <w:sz w:val="24"/>
          <w:szCs w:val="24"/>
        </w:rPr>
        <w:t>problema.</w:t>
      </w:r>
    </w:p>
    <w:p w:rsidR="00A21499" w:rsidRPr="00A21499" w:rsidRDefault="00A21499" w:rsidP="00A21499">
      <w:pPr>
        <w:spacing w:after="0" w:line="360" w:lineRule="auto"/>
        <w:ind w:firstLine="709"/>
        <w:rPr>
          <w:rFonts w:ascii="Times New Roman" w:hAnsi="Times New Roman"/>
          <w:sz w:val="24"/>
          <w:szCs w:val="24"/>
        </w:rPr>
      </w:pPr>
      <w:r w:rsidRPr="00A21499">
        <w:rPr>
          <w:rFonts w:ascii="Times New Roman" w:hAnsi="Times New Roman"/>
          <w:sz w:val="24"/>
          <w:szCs w:val="24"/>
        </w:rPr>
        <w:t>Conceptualizar apenas a variável da frequência como índice da percepção da importância dos temas,</w:t>
      </w:r>
      <w:r>
        <w:rPr>
          <w:rFonts w:ascii="Times New Roman" w:hAnsi="Times New Roman"/>
          <w:sz w:val="24"/>
          <w:szCs w:val="24"/>
        </w:rPr>
        <w:t xml:space="preserve"> </w:t>
      </w:r>
      <w:r w:rsidRPr="00A21499">
        <w:rPr>
          <w:rFonts w:ascii="Times New Roman" w:hAnsi="Times New Roman"/>
          <w:sz w:val="24"/>
          <w:szCs w:val="24"/>
        </w:rPr>
        <w:t>parece largamente insuficiente. A ideia de que uma grande frequência define uma grande importância</w:t>
      </w:r>
      <w:r>
        <w:rPr>
          <w:rFonts w:ascii="Times New Roman" w:hAnsi="Times New Roman"/>
          <w:sz w:val="24"/>
          <w:szCs w:val="24"/>
        </w:rPr>
        <w:t xml:space="preserve"> </w:t>
      </w:r>
      <w:r w:rsidRPr="00A21499">
        <w:rPr>
          <w:rFonts w:ascii="Times New Roman" w:hAnsi="Times New Roman"/>
          <w:sz w:val="24"/>
          <w:szCs w:val="24"/>
        </w:rPr>
        <w:t>associa-se a um modelo comunicativo hipersimplificado, pré-semiótico. O pressuposto de que a</w:t>
      </w:r>
      <w:r>
        <w:rPr>
          <w:rFonts w:ascii="Times New Roman" w:hAnsi="Times New Roman"/>
          <w:sz w:val="24"/>
          <w:szCs w:val="24"/>
        </w:rPr>
        <w:t xml:space="preserve"> </w:t>
      </w:r>
      <w:r w:rsidRPr="00A21499">
        <w:rPr>
          <w:rFonts w:ascii="Times New Roman" w:hAnsi="Times New Roman"/>
          <w:sz w:val="24"/>
          <w:szCs w:val="24"/>
        </w:rPr>
        <w:t>frequência da exposição de um assunto nos mass media seja a indicação utilizada pelos destinatários</w:t>
      </w:r>
      <w:r>
        <w:rPr>
          <w:rFonts w:ascii="Times New Roman" w:hAnsi="Times New Roman"/>
          <w:sz w:val="24"/>
          <w:szCs w:val="24"/>
        </w:rPr>
        <w:t xml:space="preserve"> </w:t>
      </w:r>
      <w:r w:rsidRPr="00A21499">
        <w:rPr>
          <w:rFonts w:ascii="Times New Roman" w:hAnsi="Times New Roman"/>
          <w:sz w:val="24"/>
          <w:szCs w:val="24"/>
        </w:rPr>
        <w:t>para se aperceberem do seu significado implica uma ideia de mensagem em que estejam</w:t>
      </w:r>
      <w:r>
        <w:rPr>
          <w:rFonts w:ascii="Times New Roman" w:hAnsi="Times New Roman"/>
          <w:sz w:val="24"/>
          <w:szCs w:val="24"/>
        </w:rPr>
        <w:t xml:space="preserve"> </w:t>
      </w:r>
      <w:r w:rsidRPr="00A21499">
        <w:rPr>
          <w:rFonts w:ascii="Times New Roman" w:hAnsi="Times New Roman"/>
          <w:sz w:val="24"/>
          <w:szCs w:val="24"/>
        </w:rPr>
        <w:t>explicitamente contidos todos os elementos necessários para a sua compreensão e interpretação.</w:t>
      </w:r>
    </w:p>
    <w:p w:rsidR="001239BF" w:rsidRPr="001239BF" w:rsidRDefault="00A21499" w:rsidP="001239BF">
      <w:pPr>
        <w:spacing w:after="0" w:line="360" w:lineRule="auto"/>
        <w:ind w:firstLine="709"/>
        <w:rPr>
          <w:rFonts w:ascii="Times New Roman" w:hAnsi="Times New Roman"/>
          <w:sz w:val="24"/>
          <w:szCs w:val="24"/>
        </w:rPr>
      </w:pPr>
      <w:r w:rsidRPr="00A21499">
        <w:rPr>
          <w:rFonts w:ascii="Times New Roman" w:hAnsi="Times New Roman"/>
          <w:sz w:val="24"/>
          <w:szCs w:val="24"/>
        </w:rPr>
        <w:t>As pesquisas sobre os processos de compreensão e verbalização - nos domínios da psicologia</w:t>
      </w:r>
      <w:r>
        <w:rPr>
          <w:rFonts w:ascii="Times New Roman" w:hAnsi="Times New Roman"/>
          <w:sz w:val="24"/>
          <w:szCs w:val="24"/>
        </w:rPr>
        <w:t xml:space="preserve"> </w:t>
      </w:r>
      <w:r w:rsidRPr="00A21499">
        <w:rPr>
          <w:rFonts w:ascii="Times New Roman" w:hAnsi="Times New Roman"/>
          <w:sz w:val="24"/>
          <w:szCs w:val="24"/>
        </w:rPr>
        <w:t>cognitiva e da serniótica textual seguem uma direcção diferente, salientando que, para a interpretação</w:t>
      </w:r>
      <w:r>
        <w:rPr>
          <w:rFonts w:ascii="Times New Roman" w:hAnsi="Times New Roman"/>
          <w:sz w:val="24"/>
          <w:szCs w:val="24"/>
        </w:rPr>
        <w:t xml:space="preserve"> </w:t>
      </w:r>
      <w:r w:rsidRPr="00A21499">
        <w:rPr>
          <w:rFonts w:ascii="Times New Roman" w:hAnsi="Times New Roman"/>
          <w:sz w:val="24"/>
          <w:szCs w:val="24"/>
        </w:rPr>
        <w:t>e a compreensão de um texto, há elementos que não são explicitamente mencionados e que são</w:t>
      </w:r>
      <w:r>
        <w:rPr>
          <w:rFonts w:ascii="Times New Roman" w:hAnsi="Times New Roman"/>
          <w:sz w:val="24"/>
          <w:szCs w:val="24"/>
        </w:rPr>
        <w:t xml:space="preserve"> </w:t>
      </w:r>
      <w:r w:rsidRPr="00A21499">
        <w:rPr>
          <w:rFonts w:ascii="Times New Roman" w:hAnsi="Times New Roman"/>
          <w:sz w:val="24"/>
          <w:szCs w:val="24"/>
        </w:rPr>
        <w:t>igualmente essenciais. Para ser capaz de tratar a informação contida no texto, o destinatário deve</w:t>
      </w:r>
      <w:r>
        <w:rPr>
          <w:rFonts w:ascii="Times New Roman" w:hAnsi="Times New Roman"/>
          <w:sz w:val="24"/>
          <w:szCs w:val="24"/>
        </w:rPr>
        <w:t xml:space="preserve"> </w:t>
      </w:r>
      <w:r w:rsidRPr="00A21499">
        <w:rPr>
          <w:rFonts w:ascii="Times New Roman" w:hAnsi="Times New Roman"/>
          <w:sz w:val="24"/>
          <w:szCs w:val="24"/>
        </w:rPr>
        <w:t>combinar a informação nova com a informação já acumulada na memória:</w:t>
      </w:r>
      <w:r w:rsidR="001239BF">
        <w:rPr>
          <w:rFonts w:ascii="Times New Roman" w:hAnsi="Times New Roman"/>
          <w:sz w:val="24"/>
          <w:szCs w:val="24"/>
        </w:rPr>
        <w:t xml:space="preserve"> </w:t>
      </w:r>
      <w:r w:rsidRPr="00A21499">
        <w:rPr>
          <w:rFonts w:ascii="Times New Roman" w:hAnsi="Times New Roman"/>
          <w:sz w:val="24"/>
          <w:szCs w:val="24"/>
        </w:rPr>
        <w:t>a primeira parte de um texto (ou mesmo, apenas os seus primeiros elementos lexicais) activa uma</w:t>
      </w:r>
      <w:r w:rsidR="001239BF">
        <w:rPr>
          <w:rFonts w:ascii="Times New Roman" w:hAnsi="Times New Roman"/>
          <w:sz w:val="24"/>
          <w:szCs w:val="24"/>
        </w:rPr>
        <w:t xml:space="preserve"> </w:t>
      </w:r>
      <w:r w:rsidRPr="00A21499">
        <w:rPr>
          <w:rFonts w:ascii="Times New Roman" w:hAnsi="Times New Roman"/>
          <w:sz w:val="24"/>
          <w:szCs w:val="24"/>
        </w:rPr>
        <w:t>cena esquemática9 em que há muitos elementos que são ainda deixados, por assim dizer, em branco;</w:t>
      </w:r>
      <w:r w:rsidR="001239BF">
        <w:rPr>
          <w:rFonts w:ascii="Times New Roman" w:hAnsi="Times New Roman"/>
          <w:sz w:val="24"/>
          <w:szCs w:val="24"/>
        </w:rPr>
        <w:t xml:space="preserve"> </w:t>
      </w:r>
      <w:r w:rsidRPr="00A21499">
        <w:rPr>
          <w:rFonts w:ascii="Times New Roman" w:hAnsi="Times New Roman"/>
          <w:sz w:val="24"/>
          <w:szCs w:val="24"/>
        </w:rPr>
        <w:t>as partes seguintes vão preencher esses espaços em branco (ou, pelo menos, alguns deles),</w:t>
      </w:r>
      <w:r w:rsidR="001239BF">
        <w:rPr>
          <w:rFonts w:ascii="Times New Roman" w:hAnsi="Times New Roman"/>
          <w:sz w:val="24"/>
          <w:szCs w:val="24"/>
        </w:rPr>
        <w:t xml:space="preserve"> </w:t>
      </w:r>
      <w:r w:rsidRPr="00A21499">
        <w:rPr>
          <w:rFonts w:ascii="Times New Roman" w:hAnsi="Times New Roman"/>
          <w:sz w:val="24"/>
          <w:szCs w:val="24"/>
        </w:rPr>
        <w:t>introduzindo novas cenas, trocando-as por outras ou sobrepondo-lhes outras de várias formas, segundo</w:t>
      </w:r>
      <w:r w:rsidR="001239BF">
        <w:rPr>
          <w:rFonts w:ascii="Times New Roman" w:hAnsi="Times New Roman"/>
          <w:sz w:val="24"/>
          <w:szCs w:val="24"/>
        </w:rPr>
        <w:t xml:space="preserve"> </w:t>
      </w:r>
      <w:r w:rsidRPr="00A21499">
        <w:rPr>
          <w:rFonts w:ascii="Times New Roman" w:hAnsi="Times New Roman"/>
          <w:sz w:val="24"/>
          <w:szCs w:val="24"/>
        </w:rPr>
        <w:t>relações causais, temporais, etc. Quem interpreta, constrói, a pouco e</w:t>
      </w:r>
      <w:r w:rsidR="001239BF">
        <w:rPr>
          <w:rFonts w:ascii="Times New Roman" w:hAnsi="Times New Roman"/>
          <w:sz w:val="24"/>
          <w:szCs w:val="24"/>
        </w:rPr>
        <w:t xml:space="preserve"> </w:t>
      </w:r>
      <w:r w:rsidR="001239BF" w:rsidRPr="001239BF">
        <w:rPr>
          <w:rFonts w:ascii="Times New Roman" w:hAnsi="Times New Roman"/>
          <w:sz w:val="24"/>
          <w:szCs w:val="24"/>
        </w:rPr>
        <w:t>pouco, um mundo mental possível, onde insere os novos detalhes que o texto lhe vai fornecendo,</w:t>
      </w:r>
      <w:r w:rsidR="001239BF">
        <w:rPr>
          <w:rFonts w:ascii="Times New Roman" w:hAnsi="Times New Roman"/>
          <w:sz w:val="24"/>
          <w:szCs w:val="24"/>
        </w:rPr>
        <w:t xml:space="preserve"> </w:t>
      </w:r>
      <w:r w:rsidR="001239BF" w:rsidRPr="001239BF">
        <w:rPr>
          <w:rFonts w:ascii="Times New Roman" w:hAnsi="Times New Roman"/>
          <w:sz w:val="24"/>
          <w:szCs w:val="24"/>
        </w:rPr>
        <w:t>modificando, sempre que necessário, as cenas anteriores que tinha construído. Um texto coerente é</w:t>
      </w:r>
      <w:r w:rsidR="001239BF">
        <w:rPr>
          <w:rFonts w:ascii="Times New Roman" w:hAnsi="Times New Roman"/>
          <w:sz w:val="24"/>
          <w:szCs w:val="24"/>
        </w:rPr>
        <w:t xml:space="preserve"> </w:t>
      </w:r>
      <w:r w:rsidR="001239BF" w:rsidRPr="001239BF">
        <w:rPr>
          <w:rFonts w:ascii="Times New Roman" w:hAnsi="Times New Roman"/>
          <w:sz w:val="24"/>
          <w:szCs w:val="24"/>
        </w:rPr>
        <w:t>pouco, um mundo mental possível, onde insere os novos detalhes que o texto lhe vai fornecendo,</w:t>
      </w:r>
      <w:r w:rsidR="001239BF">
        <w:rPr>
          <w:rFonts w:ascii="Times New Roman" w:hAnsi="Times New Roman"/>
          <w:sz w:val="24"/>
          <w:szCs w:val="24"/>
        </w:rPr>
        <w:t xml:space="preserve"> </w:t>
      </w:r>
      <w:r w:rsidR="001239BF" w:rsidRPr="001239BF">
        <w:rPr>
          <w:rFonts w:ascii="Times New Roman" w:hAnsi="Times New Roman"/>
          <w:sz w:val="24"/>
          <w:szCs w:val="24"/>
        </w:rPr>
        <w:t>modificando, sempre que necessário, as cenas anteriores que tinha construído. Um texto coerente é</w:t>
      </w:r>
      <w:r w:rsidR="001239BF">
        <w:rPr>
          <w:rFonts w:ascii="Times New Roman" w:hAnsi="Times New Roman"/>
          <w:sz w:val="24"/>
          <w:szCs w:val="24"/>
        </w:rPr>
        <w:t xml:space="preserve"> </w:t>
      </w:r>
      <w:r w:rsidR="001239BF" w:rsidRPr="001239BF">
        <w:rPr>
          <w:rFonts w:ascii="Times New Roman" w:hAnsi="Times New Roman"/>
          <w:sz w:val="24"/>
          <w:szCs w:val="24"/>
        </w:rPr>
        <w:t>aquele cujas diferentes partes contribuem para a criação de uma única cena, em geral muito complexa.</w:t>
      </w:r>
    </w:p>
    <w:p w:rsidR="00A21499"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É importante notar que o carácter final desse «mundo textual» depende, muitas vezes, de aspectos das</w:t>
      </w:r>
      <w:r>
        <w:rPr>
          <w:rFonts w:ascii="Times New Roman" w:hAnsi="Times New Roman"/>
          <w:sz w:val="24"/>
          <w:szCs w:val="24"/>
        </w:rPr>
        <w:t xml:space="preserve"> </w:t>
      </w:r>
      <w:r w:rsidRPr="001239BF">
        <w:rPr>
          <w:rFonts w:ascii="Times New Roman" w:hAnsi="Times New Roman"/>
          <w:sz w:val="24"/>
          <w:szCs w:val="24"/>
        </w:rPr>
        <w:t>cenas que já não se encontram explicitamente mencionados no texto, o que remete para o papel e para</w:t>
      </w:r>
      <w:r>
        <w:rPr>
          <w:rFonts w:ascii="Times New Roman" w:hAnsi="Times New Roman"/>
          <w:sz w:val="24"/>
          <w:szCs w:val="24"/>
        </w:rPr>
        <w:t xml:space="preserve"> </w:t>
      </w:r>
      <w:r w:rsidRPr="001239BF">
        <w:rPr>
          <w:rFonts w:ascii="Times New Roman" w:hAnsi="Times New Roman"/>
          <w:sz w:val="24"/>
          <w:szCs w:val="24"/>
        </w:rPr>
        <w:t>a importância que os conhecimentos extralinguísticos têm na interpretação textual e para a</w:t>
      </w:r>
      <w:r>
        <w:rPr>
          <w:rFonts w:ascii="Times New Roman" w:hAnsi="Times New Roman"/>
          <w:sz w:val="24"/>
          <w:szCs w:val="24"/>
        </w:rPr>
        <w:t xml:space="preserve"> </w:t>
      </w:r>
      <w:r w:rsidRPr="001239BF">
        <w:rPr>
          <w:rFonts w:ascii="Times New Roman" w:hAnsi="Times New Roman"/>
          <w:sz w:val="24"/>
          <w:szCs w:val="24"/>
        </w:rPr>
        <w:t>necessidade de um modelo teórico que permita explicar as razões do sistema dedutivo exigido para a</w:t>
      </w:r>
      <w:r>
        <w:rPr>
          <w:rFonts w:ascii="Times New Roman" w:hAnsi="Times New Roman"/>
          <w:sz w:val="24"/>
          <w:szCs w:val="24"/>
        </w:rPr>
        <w:t xml:space="preserve"> </w:t>
      </w:r>
      <w:r w:rsidRPr="001239BF">
        <w:rPr>
          <w:rFonts w:ascii="Times New Roman" w:hAnsi="Times New Roman"/>
          <w:sz w:val="24"/>
          <w:szCs w:val="24"/>
        </w:rPr>
        <w:t>compreensão do texto (Violi, 1982, 93).</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Esta orientação confirma a deslocação de tendências que está a verificar-se - sem um projecto unitário,</w:t>
      </w:r>
      <w:r>
        <w:rPr>
          <w:rFonts w:ascii="Times New Roman" w:hAnsi="Times New Roman"/>
          <w:sz w:val="24"/>
          <w:szCs w:val="24"/>
        </w:rPr>
        <w:t xml:space="preserve"> </w:t>
      </w:r>
      <w:r w:rsidRPr="001239BF">
        <w:rPr>
          <w:rFonts w:ascii="Times New Roman" w:hAnsi="Times New Roman"/>
          <w:sz w:val="24"/>
          <w:szCs w:val="24"/>
        </w:rPr>
        <w:t xml:space="preserve">mas de uma forma quase generalizada - em muitos domínios de </w:t>
      </w:r>
      <w:r w:rsidRPr="001239BF">
        <w:rPr>
          <w:rFonts w:ascii="Times New Roman" w:hAnsi="Times New Roman"/>
          <w:sz w:val="24"/>
          <w:szCs w:val="24"/>
        </w:rPr>
        <w:lastRenderedPageBreak/>
        <w:t>investigação relativos, em sentido</w:t>
      </w:r>
      <w:r>
        <w:rPr>
          <w:rFonts w:ascii="Times New Roman" w:hAnsi="Times New Roman"/>
          <w:sz w:val="24"/>
          <w:szCs w:val="24"/>
        </w:rPr>
        <w:t xml:space="preserve"> </w:t>
      </w:r>
      <w:r w:rsidRPr="001239BF">
        <w:rPr>
          <w:rFonts w:ascii="Times New Roman" w:hAnsi="Times New Roman"/>
          <w:sz w:val="24"/>
          <w:szCs w:val="24"/>
        </w:rPr>
        <w:t>lato, aos problemas comunicativos e que atinge também o domínio específico de que nos ocupamos.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Na realidade, é evidente que uma hipótese que diz respeito, explicitamente, à capacidade que os mass</w:t>
      </w:r>
      <w:r>
        <w:rPr>
          <w:rFonts w:ascii="Times New Roman" w:hAnsi="Times New Roman"/>
          <w:sz w:val="24"/>
          <w:szCs w:val="24"/>
        </w:rPr>
        <w:t xml:space="preserve"> </w:t>
      </w:r>
      <w:r w:rsidRPr="001239BF">
        <w:rPr>
          <w:rFonts w:ascii="Times New Roman" w:hAnsi="Times New Roman"/>
          <w:sz w:val="24"/>
          <w:szCs w:val="24"/>
        </w:rPr>
        <w:t>media possuem para fornecer aos receptores sistemas estruturados de conhecimentos (não só a ordem</w:t>
      </w:r>
      <w:r>
        <w:rPr>
          <w:rFonts w:ascii="Times New Roman" w:hAnsi="Times New Roman"/>
          <w:sz w:val="24"/>
          <w:szCs w:val="24"/>
        </w:rPr>
        <w:t xml:space="preserve"> </w:t>
      </w:r>
      <w:r w:rsidRPr="001239BF">
        <w:rPr>
          <w:rFonts w:ascii="Times New Roman" w:hAnsi="Times New Roman"/>
          <w:sz w:val="24"/>
          <w:szCs w:val="24"/>
        </w:rPr>
        <w:t>do dia dos temas mas também a sua hierarquia interna) não pode ignorar totalmente o problema de</w:t>
      </w:r>
      <w:r>
        <w:rPr>
          <w:rFonts w:ascii="Times New Roman" w:hAnsi="Times New Roman"/>
          <w:sz w:val="24"/>
          <w:szCs w:val="24"/>
        </w:rPr>
        <w:t xml:space="preserve"> </w:t>
      </w:r>
      <w:r w:rsidRPr="001239BF">
        <w:rPr>
          <w:rFonts w:ascii="Times New Roman" w:hAnsi="Times New Roman"/>
          <w:sz w:val="24"/>
          <w:szCs w:val="24"/>
        </w:rPr>
        <w:t>como se faz essa passagem, de quais os mecanismos comunicativos, interpretativos, de compreensão e</w:t>
      </w:r>
      <w:r>
        <w:rPr>
          <w:rFonts w:ascii="Times New Roman" w:hAnsi="Times New Roman"/>
          <w:sz w:val="24"/>
          <w:szCs w:val="24"/>
        </w:rPr>
        <w:t xml:space="preserve"> </w:t>
      </w:r>
      <w:r w:rsidRPr="001239BF">
        <w:rPr>
          <w:rFonts w:ascii="Times New Roman" w:hAnsi="Times New Roman"/>
          <w:sz w:val="24"/>
          <w:szCs w:val="24"/>
        </w:rPr>
        <w:t>memorização que estão na base da verificação de tal efeito e que a garantem. Já não se trata do</w:t>
      </w:r>
      <w:r>
        <w:rPr>
          <w:rFonts w:ascii="Times New Roman" w:hAnsi="Times New Roman"/>
          <w:sz w:val="24"/>
          <w:szCs w:val="24"/>
        </w:rPr>
        <w:t xml:space="preserve"> </w:t>
      </w:r>
      <w:r w:rsidRPr="001239BF">
        <w:rPr>
          <w:rFonts w:ascii="Times New Roman" w:hAnsi="Times New Roman"/>
          <w:sz w:val="24"/>
          <w:szCs w:val="24"/>
        </w:rPr>
        <w:t>problema da descodificação aberrante que «distorce» o conjunto de conhecimentos transmitidos pelos</w:t>
      </w:r>
      <w:r>
        <w:rPr>
          <w:rFonts w:ascii="Times New Roman" w:hAnsi="Times New Roman"/>
          <w:sz w:val="24"/>
          <w:szCs w:val="24"/>
        </w:rPr>
        <w:t xml:space="preserve"> </w:t>
      </w:r>
      <w:r w:rsidRPr="001239BF">
        <w:rPr>
          <w:rFonts w:ascii="Times New Roman" w:hAnsi="Times New Roman"/>
          <w:sz w:val="24"/>
          <w:szCs w:val="24"/>
        </w:rPr>
        <w:t>mass media, nem de como a percepção e a exposição selectiva modificam o conteúdo consumido em</w:t>
      </w:r>
      <w:r>
        <w:rPr>
          <w:rFonts w:ascii="Times New Roman" w:hAnsi="Times New Roman"/>
          <w:sz w:val="24"/>
          <w:szCs w:val="24"/>
        </w:rPr>
        <w:t xml:space="preserve"> </w:t>
      </w:r>
      <w:r w:rsidRPr="001239BF">
        <w:rPr>
          <w:rFonts w:ascii="Times New Roman" w:hAnsi="Times New Roman"/>
          <w:sz w:val="24"/>
          <w:szCs w:val="24"/>
        </w:rPr>
        <w:t>relação ao conteúdo transmitido. Tratando-se de efeitos a longo prazo, que ultrapassam o simples</w:t>
      </w:r>
      <w:r>
        <w:rPr>
          <w:rFonts w:ascii="Times New Roman" w:hAnsi="Times New Roman"/>
          <w:sz w:val="24"/>
          <w:szCs w:val="24"/>
        </w:rPr>
        <w:t xml:space="preserve"> </w:t>
      </w:r>
      <w:r w:rsidRPr="001239BF">
        <w:rPr>
          <w:rFonts w:ascii="Times New Roman" w:hAnsi="Times New Roman"/>
          <w:sz w:val="24"/>
          <w:szCs w:val="24"/>
        </w:rPr>
        <w:t>episódio comunicativo, o problema, para a hipótese do agenda-setting, é possuir um modelo</w:t>
      </w:r>
      <w:r>
        <w:rPr>
          <w:rFonts w:ascii="Times New Roman" w:hAnsi="Times New Roman"/>
          <w:sz w:val="24"/>
          <w:szCs w:val="24"/>
        </w:rPr>
        <w:t xml:space="preserve"> </w:t>
      </w:r>
      <w:r w:rsidRPr="001239BF">
        <w:rPr>
          <w:rFonts w:ascii="Times New Roman" w:hAnsi="Times New Roman"/>
          <w:sz w:val="24"/>
          <w:szCs w:val="24"/>
        </w:rPr>
        <w:t>suficientemente credível e complexo capaz de explicar como é que a nova informação, absorvida</w:t>
      </w:r>
      <w:r>
        <w:rPr>
          <w:rFonts w:ascii="Times New Roman" w:hAnsi="Times New Roman"/>
          <w:sz w:val="24"/>
          <w:szCs w:val="24"/>
        </w:rPr>
        <w:t xml:space="preserve"> </w:t>
      </w:r>
      <w:r w:rsidRPr="001239BF">
        <w:rPr>
          <w:rFonts w:ascii="Times New Roman" w:hAnsi="Times New Roman"/>
          <w:sz w:val="24"/>
          <w:szCs w:val="24"/>
        </w:rPr>
        <w:t>através dos mass media, se transforma em elementos da enciclopédia dos destinatários, ou seja, do</w:t>
      </w:r>
      <w:r>
        <w:rPr>
          <w:rFonts w:ascii="Times New Roman" w:hAnsi="Times New Roman"/>
          <w:sz w:val="24"/>
          <w:szCs w:val="24"/>
        </w:rPr>
        <w:t xml:space="preserve"> </w:t>
      </w:r>
      <w:r w:rsidRPr="001239BF">
        <w:rPr>
          <w:rFonts w:ascii="Times New Roman" w:hAnsi="Times New Roman"/>
          <w:sz w:val="24"/>
          <w:szCs w:val="24"/>
        </w:rPr>
        <w:t>conjunto dos seus conhecimentos acerca do mundo.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A hipótese do agenda-setting não se confunde, indubitavelmente, com esse modelo, mas deve possuílo;</w:t>
      </w:r>
      <w:r>
        <w:rPr>
          <w:rFonts w:ascii="Times New Roman" w:hAnsi="Times New Roman"/>
          <w:sz w:val="24"/>
          <w:szCs w:val="24"/>
        </w:rPr>
        <w:t xml:space="preserve"> </w:t>
      </w:r>
      <w:r w:rsidRPr="001239BF">
        <w:rPr>
          <w:rFonts w:ascii="Times New Roman" w:hAnsi="Times New Roman"/>
          <w:sz w:val="24"/>
          <w:szCs w:val="24"/>
        </w:rPr>
        <w:t>não pode limitar-se, como princípio de explicação, ao pressuposto da frequência, que não é capaz</w:t>
      </w:r>
      <w:r>
        <w:rPr>
          <w:rFonts w:ascii="Times New Roman" w:hAnsi="Times New Roman"/>
          <w:sz w:val="24"/>
          <w:szCs w:val="24"/>
        </w:rPr>
        <w:t xml:space="preserve"> </w:t>
      </w:r>
      <w:r w:rsidRPr="001239BF">
        <w:rPr>
          <w:rFonts w:ascii="Times New Roman" w:hAnsi="Times New Roman"/>
          <w:sz w:val="24"/>
          <w:szCs w:val="24"/>
        </w:rPr>
        <w:t>de explicar e de justificar a obtenção de um efeito tão complexo e importante.</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Este é um dos aspectos de maior interesse e de produtividade mais fecunda da própria hipótese,</w:t>
      </w:r>
      <w:r>
        <w:rPr>
          <w:rFonts w:ascii="Times New Roman" w:hAnsi="Times New Roman"/>
          <w:sz w:val="24"/>
          <w:szCs w:val="24"/>
        </w:rPr>
        <w:t xml:space="preserve"> </w:t>
      </w:r>
      <w:r w:rsidRPr="001239BF">
        <w:rPr>
          <w:rFonts w:ascii="Times New Roman" w:hAnsi="Times New Roman"/>
          <w:sz w:val="24"/>
          <w:szCs w:val="24"/>
        </w:rPr>
        <w:t>mesmo que, por esta via, a sua operacionalidade imediata e a sua verificação empírica articulada</w:t>
      </w:r>
      <w:r>
        <w:rPr>
          <w:rFonts w:ascii="Times New Roman" w:hAnsi="Times New Roman"/>
          <w:sz w:val="24"/>
          <w:szCs w:val="24"/>
        </w:rPr>
        <w:t xml:space="preserve"> </w:t>
      </w:r>
      <w:r w:rsidRPr="001239BF">
        <w:rPr>
          <w:rFonts w:ascii="Times New Roman" w:hAnsi="Times New Roman"/>
          <w:sz w:val="24"/>
          <w:szCs w:val="24"/>
        </w:rPr>
        <w:t>estejam ainda distantes.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Um vestígio desta posição «alargada» do agenda-setting encontra-se em certos trabalhos de Findahl -</w:t>
      </w:r>
      <w:r>
        <w:rPr>
          <w:rFonts w:ascii="Times New Roman" w:hAnsi="Times New Roman"/>
          <w:sz w:val="24"/>
          <w:szCs w:val="24"/>
        </w:rPr>
        <w:t xml:space="preserve"> </w:t>
      </w:r>
      <w:r w:rsidRPr="001239BF">
        <w:rPr>
          <w:rFonts w:ascii="Times New Roman" w:hAnsi="Times New Roman"/>
          <w:sz w:val="24"/>
          <w:szCs w:val="24"/>
        </w:rPr>
        <w:t>Höijer (1975) e de Larsen (1980; 1983). Este último, nomeadamente, tenta ampliar o âmbito da</w:t>
      </w:r>
      <w:r>
        <w:rPr>
          <w:rFonts w:ascii="Times New Roman" w:hAnsi="Times New Roman"/>
          <w:sz w:val="24"/>
          <w:szCs w:val="24"/>
        </w:rPr>
        <w:t xml:space="preserve"> </w:t>
      </w:r>
      <w:r w:rsidRPr="001239BF">
        <w:rPr>
          <w:rFonts w:ascii="Times New Roman" w:hAnsi="Times New Roman"/>
          <w:sz w:val="24"/>
          <w:szCs w:val="24"/>
        </w:rPr>
        <w:t>hipótese, incluindo nela a análise dos processos de tratamento e de memória da informação (news</w:t>
      </w:r>
      <w:r>
        <w:rPr>
          <w:rFonts w:ascii="Times New Roman" w:hAnsi="Times New Roman"/>
          <w:sz w:val="24"/>
          <w:szCs w:val="24"/>
        </w:rPr>
        <w:t xml:space="preserve"> </w:t>
      </w:r>
      <w:r w:rsidRPr="001239BF">
        <w:rPr>
          <w:rFonts w:ascii="Times New Roman" w:hAnsi="Times New Roman"/>
          <w:sz w:val="24"/>
          <w:szCs w:val="24"/>
        </w:rPr>
        <w:t>memory, discourse processing). O objectivo é esboçar alguns dos traços fundamentais do processo de</w:t>
      </w:r>
      <w:r>
        <w:rPr>
          <w:rFonts w:ascii="Times New Roman" w:hAnsi="Times New Roman"/>
          <w:sz w:val="24"/>
          <w:szCs w:val="24"/>
        </w:rPr>
        <w:t xml:space="preserve"> </w:t>
      </w:r>
      <w:r w:rsidRPr="001239BF">
        <w:rPr>
          <w:rFonts w:ascii="Times New Roman" w:hAnsi="Times New Roman"/>
          <w:sz w:val="24"/>
          <w:szCs w:val="24"/>
        </w:rPr>
        <w:t>apreensão que se verifica no efeito de agenda-setting: os resultados, provisórios e limitados pela</w:t>
      </w:r>
      <w:r>
        <w:rPr>
          <w:rFonts w:ascii="Times New Roman" w:hAnsi="Times New Roman"/>
          <w:sz w:val="24"/>
          <w:szCs w:val="24"/>
        </w:rPr>
        <w:t xml:space="preserve"> </w:t>
      </w:r>
      <w:r w:rsidRPr="001239BF">
        <w:rPr>
          <w:rFonts w:ascii="Times New Roman" w:hAnsi="Times New Roman"/>
          <w:sz w:val="24"/>
          <w:szCs w:val="24"/>
        </w:rPr>
        <w:t>escassez dos estudos efectuados, mas, apesar de tudo, significativos, revelam que as estratégias de</w:t>
      </w:r>
      <w:r>
        <w:rPr>
          <w:rFonts w:ascii="Times New Roman" w:hAnsi="Times New Roman"/>
          <w:sz w:val="24"/>
          <w:szCs w:val="24"/>
        </w:rPr>
        <w:t xml:space="preserve"> </w:t>
      </w:r>
      <w:r w:rsidRPr="001239BF">
        <w:rPr>
          <w:rFonts w:ascii="Times New Roman" w:hAnsi="Times New Roman"/>
          <w:sz w:val="24"/>
          <w:szCs w:val="24"/>
        </w:rPr>
        <w:t>tratamento da informação seguidas pelos destinatários, dizem respeito, sobretudo, à identificação das</w:t>
      </w:r>
      <w:r>
        <w:rPr>
          <w:rFonts w:ascii="Times New Roman" w:hAnsi="Times New Roman"/>
          <w:sz w:val="24"/>
          <w:szCs w:val="24"/>
        </w:rPr>
        <w:t xml:space="preserve"> </w:t>
      </w:r>
      <w:r w:rsidRPr="001239BF">
        <w:rPr>
          <w:rFonts w:ascii="Times New Roman" w:hAnsi="Times New Roman"/>
          <w:sz w:val="24"/>
          <w:szCs w:val="24"/>
        </w:rPr>
        <w:t>macroestruturas nos noticiários e que essas macroestruturas são aquilo que melhor recordam. Por</w:t>
      </w:r>
      <w:r>
        <w:rPr>
          <w:rFonts w:ascii="Times New Roman" w:hAnsi="Times New Roman"/>
          <w:sz w:val="24"/>
          <w:szCs w:val="24"/>
        </w:rPr>
        <w:t xml:space="preserve"> </w:t>
      </w:r>
      <w:r w:rsidRPr="001239BF">
        <w:rPr>
          <w:rFonts w:ascii="Times New Roman" w:hAnsi="Times New Roman"/>
          <w:sz w:val="24"/>
          <w:szCs w:val="24"/>
        </w:rPr>
        <w:t>outras palavras, o equilíbrio de um texto, de um discurso, de um conjunto de proposições, não está</w:t>
      </w:r>
      <w:r>
        <w:rPr>
          <w:rFonts w:ascii="Times New Roman" w:hAnsi="Times New Roman"/>
          <w:sz w:val="24"/>
          <w:szCs w:val="24"/>
        </w:rPr>
        <w:t xml:space="preserve"> </w:t>
      </w:r>
      <w:r w:rsidRPr="001239BF">
        <w:rPr>
          <w:rFonts w:ascii="Times New Roman" w:hAnsi="Times New Roman"/>
          <w:sz w:val="24"/>
          <w:szCs w:val="24"/>
        </w:rPr>
        <w:t>associado apenas à coerência das ligações entre frase e frase, mas também à sua globalidade, isto é, ao</w:t>
      </w:r>
      <w:r>
        <w:rPr>
          <w:rFonts w:ascii="Times New Roman" w:hAnsi="Times New Roman"/>
          <w:sz w:val="24"/>
          <w:szCs w:val="24"/>
        </w:rPr>
        <w:t xml:space="preserve"> </w:t>
      </w:r>
      <w:r w:rsidRPr="001239BF">
        <w:rPr>
          <w:rFonts w:ascii="Times New Roman" w:hAnsi="Times New Roman"/>
          <w:sz w:val="24"/>
          <w:szCs w:val="24"/>
        </w:rPr>
        <w:t>facto de possuir uma unidade, um «tema condutor». A macroestrutura deriva da informação</w:t>
      </w:r>
      <w:r>
        <w:rPr>
          <w:rFonts w:ascii="Times New Roman" w:hAnsi="Times New Roman"/>
          <w:sz w:val="24"/>
          <w:szCs w:val="24"/>
        </w:rPr>
        <w:t xml:space="preserve"> </w:t>
      </w:r>
      <w:r w:rsidRPr="001239BF">
        <w:rPr>
          <w:rFonts w:ascii="Times New Roman" w:hAnsi="Times New Roman"/>
          <w:sz w:val="24"/>
          <w:szCs w:val="24"/>
        </w:rPr>
        <w:lastRenderedPageBreak/>
        <w:t>reproduzida nas diversas proposições que compõem um texto e tal derivação realiza-se através de</w:t>
      </w:r>
      <w:r>
        <w:rPr>
          <w:rFonts w:ascii="Times New Roman" w:hAnsi="Times New Roman"/>
          <w:sz w:val="24"/>
          <w:szCs w:val="24"/>
        </w:rPr>
        <w:t xml:space="preserve"> </w:t>
      </w:r>
      <w:r w:rsidRPr="001239BF">
        <w:rPr>
          <w:rFonts w:ascii="Times New Roman" w:hAnsi="Times New Roman"/>
          <w:sz w:val="24"/>
          <w:szCs w:val="24"/>
        </w:rPr>
        <w:t>macroregras tais como a supressão (de pormenores irrelevantes), a generalização e a «construção»</w:t>
      </w:r>
      <w:r>
        <w:rPr>
          <w:rFonts w:ascii="Times New Roman" w:hAnsi="Times New Roman"/>
          <w:sz w:val="24"/>
          <w:szCs w:val="24"/>
        </w:rPr>
        <w:t xml:space="preserve"> </w:t>
      </w:r>
      <w:r w:rsidRPr="001239BF">
        <w:rPr>
          <w:rFonts w:ascii="Times New Roman" w:hAnsi="Times New Roman"/>
          <w:sz w:val="24"/>
          <w:szCs w:val="24"/>
        </w:rPr>
        <w:t>(onde, por exemplo, as acções componentes definem uma acção global) (van Dijk, 1983). No entanto,</w:t>
      </w:r>
      <w:r>
        <w:rPr>
          <w:rFonts w:ascii="Times New Roman" w:hAnsi="Times New Roman"/>
          <w:sz w:val="24"/>
          <w:szCs w:val="24"/>
        </w:rPr>
        <w:t xml:space="preserve"> </w:t>
      </w:r>
      <w:r w:rsidRPr="001239BF">
        <w:rPr>
          <w:rFonts w:ascii="Times New Roman" w:hAnsi="Times New Roman"/>
          <w:sz w:val="24"/>
          <w:szCs w:val="24"/>
        </w:rPr>
        <w:t>se se tiver em conta que os processos de compreensão não dizem apenas respeito à compreensão dos</w:t>
      </w:r>
      <w:r>
        <w:rPr>
          <w:rFonts w:ascii="Times New Roman" w:hAnsi="Times New Roman"/>
          <w:sz w:val="24"/>
          <w:szCs w:val="24"/>
        </w:rPr>
        <w:t xml:space="preserve"> </w:t>
      </w:r>
      <w:r w:rsidRPr="001239BF">
        <w:rPr>
          <w:rFonts w:ascii="Times New Roman" w:hAnsi="Times New Roman"/>
          <w:sz w:val="24"/>
          <w:szCs w:val="24"/>
        </w:rPr>
        <w:t>textos, mas também à compreensão das situações descritas pelos textos, torna-se claro que tais</w:t>
      </w:r>
      <w:r>
        <w:rPr>
          <w:rFonts w:ascii="Times New Roman" w:hAnsi="Times New Roman"/>
          <w:sz w:val="24"/>
          <w:szCs w:val="24"/>
        </w:rPr>
        <w:t xml:space="preserve"> </w:t>
      </w:r>
      <w:r w:rsidRPr="001239BF">
        <w:rPr>
          <w:rFonts w:ascii="Times New Roman" w:hAnsi="Times New Roman"/>
          <w:sz w:val="24"/>
          <w:szCs w:val="24"/>
        </w:rPr>
        <w:t>processos implicam, de uma forma crucial, amplas camadas de conhecimentos do mundo</w:t>
      </w:r>
      <w:r>
        <w:rPr>
          <w:rFonts w:ascii="Times New Roman" w:hAnsi="Times New Roman"/>
          <w:sz w:val="24"/>
          <w:szCs w:val="24"/>
        </w:rPr>
        <w:t xml:space="preserve"> </w:t>
      </w:r>
      <w:r w:rsidRPr="001239BF">
        <w:rPr>
          <w:rFonts w:ascii="Times New Roman" w:hAnsi="Times New Roman"/>
          <w:sz w:val="24"/>
          <w:szCs w:val="24"/>
        </w:rPr>
        <w:t>anteriormente adquiridos. «Utilizar [esse] conhecimento no processo de compreensão do discurso,</w:t>
      </w:r>
      <w:r>
        <w:rPr>
          <w:rFonts w:ascii="Times New Roman" w:hAnsi="Times New Roman"/>
          <w:sz w:val="24"/>
          <w:szCs w:val="24"/>
        </w:rPr>
        <w:t xml:space="preserve"> </w:t>
      </w:r>
      <w:r w:rsidRPr="001239BF">
        <w:rPr>
          <w:rFonts w:ascii="Times New Roman" w:hAnsi="Times New Roman"/>
          <w:sz w:val="24"/>
          <w:szCs w:val="24"/>
        </w:rPr>
        <w:t>significa ser capaz de associar o próprio discurso a uma estrutura de conhecimento preexistente que,</w:t>
      </w:r>
      <w:r>
        <w:rPr>
          <w:rFonts w:ascii="Times New Roman" w:hAnsi="Times New Roman"/>
          <w:sz w:val="24"/>
          <w:szCs w:val="24"/>
        </w:rPr>
        <w:t xml:space="preserve"> </w:t>
      </w:r>
      <w:r w:rsidRPr="001239BF">
        <w:rPr>
          <w:rFonts w:ascii="Times New Roman" w:hAnsi="Times New Roman"/>
          <w:sz w:val="24"/>
          <w:szCs w:val="24"/>
        </w:rPr>
        <w:t>assim, lhe fornece um modelo de situação» (van Dijk - Kintsch, 1983, 337).</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É provável - e algumas hipóteses sobre os processos de compreensão e memorização dos textos</w:t>
      </w:r>
      <w:r>
        <w:rPr>
          <w:rFonts w:ascii="Times New Roman" w:hAnsi="Times New Roman"/>
          <w:sz w:val="24"/>
          <w:szCs w:val="24"/>
        </w:rPr>
        <w:t xml:space="preserve"> </w:t>
      </w:r>
      <w:r w:rsidRPr="001239BF">
        <w:rPr>
          <w:rFonts w:ascii="Times New Roman" w:hAnsi="Times New Roman"/>
          <w:sz w:val="24"/>
          <w:szCs w:val="24"/>
        </w:rPr>
        <w:t>colocam-no corno pressuposto fundamental - que aí existam estratégias de utilização dos</w:t>
      </w:r>
      <w:r>
        <w:rPr>
          <w:rFonts w:ascii="Times New Roman" w:hAnsi="Times New Roman"/>
          <w:sz w:val="24"/>
          <w:szCs w:val="24"/>
        </w:rPr>
        <w:t xml:space="preserve"> </w:t>
      </w:r>
      <w:r w:rsidRPr="001239BF">
        <w:rPr>
          <w:rFonts w:ascii="Times New Roman" w:hAnsi="Times New Roman"/>
          <w:sz w:val="24"/>
          <w:szCs w:val="24"/>
        </w:rPr>
        <w:t>conhecimentos, isto é, que, em vez de uma «"activação" mais ou menos cega de todo o conhecimento</w:t>
      </w:r>
      <w:r>
        <w:rPr>
          <w:rFonts w:ascii="Times New Roman" w:hAnsi="Times New Roman"/>
          <w:sz w:val="24"/>
          <w:szCs w:val="24"/>
        </w:rPr>
        <w:t xml:space="preserve"> </w:t>
      </w:r>
      <w:r w:rsidRPr="001239BF">
        <w:rPr>
          <w:rFonts w:ascii="Times New Roman" w:hAnsi="Times New Roman"/>
          <w:sz w:val="24"/>
          <w:szCs w:val="24"/>
        </w:rPr>
        <w:t>possível [na compreensão de um texto, a utilização do conhecimento] seja estratégica, dependendo</w:t>
      </w:r>
      <w:r>
        <w:rPr>
          <w:rFonts w:ascii="Times New Roman" w:hAnsi="Times New Roman"/>
          <w:sz w:val="24"/>
          <w:szCs w:val="24"/>
        </w:rPr>
        <w:t xml:space="preserve"> </w:t>
      </w:r>
      <w:r w:rsidRPr="001239BF">
        <w:rPr>
          <w:rFonts w:ascii="Times New Roman" w:hAnsi="Times New Roman"/>
          <w:sz w:val="24"/>
          <w:szCs w:val="24"/>
        </w:rPr>
        <w:t>dos objectivos do indivíduo, da quantidade de conhecimentos disponível acerca do texto e do</w:t>
      </w:r>
      <w:r>
        <w:rPr>
          <w:rFonts w:ascii="Times New Roman" w:hAnsi="Times New Roman"/>
          <w:sz w:val="24"/>
          <w:szCs w:val="24"/>
        </w:rPr>
        <w:t xml:space="preserve"> </w:t>
      </w:r>
      <w:r w:rsidRPr="001239BF">
        <w:rPr>
          <w:rFonts w:ascii="Times New Roman" w:hAnsi="Times New Roman"/>
          <w:sz w:val="24"/>
          <w:szCs w:val="24"/>
        </w:rPr>
        <w:t>contexto, do nível de tratamento ou do grau de coerência necessária para a compreensão, que são</w:t>
      </w:r>
      <w:r>
        <w:rPr>
          <w:rFonts w:ascii="Times New Roman" w:hAnsi="Times New Roman"/>
          <w:sz w:val="24"/>
          <w:szCs w:val="24"/>
        </w:rPr>
        <w:t xml:space="preserve"> </w:t>
      </w:r>
      <w:r w:rsidRPr="001239BF">
        <w:rPr>
          <w:rFonts w:ascii="Times New Roman" w:hAnsi="Times New Roman"/>
          <w:sz w:val="24"/>
          <w:szCs w:val="24"/>
        </w:rPr>
        <w:t>exactamente critérios para a utilização estratégica do conhecimento» (van Dijk - Kintsch, 1983, 13).</w:t>
      </w:r>
    </w:p>
    <w:p w:rsidR="00A21499"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 papel predominante das macroestruturas na compreensão e na memorização dos textos</w:t>
      </w:r>
      <w:r>
        <w:rPr>
          <w:rFonts w:ascii="Times New Roman" w:hAnsi="Times New Roman"/>
          <w:sz w:val="24"/>
          <w:szCs w:val="24"/>
        </w:rPr>
        <w:t xml:space="preserve"> </w:t>
      </w:r>
      <w:r w:rsidRPr="001239BF">
        <w:rPr>
          <w:rFonts w:ascii="Times New Roman" w:hAnsi="Times New Roman"/>
          <w:sz w:val="24"/>
          <w:szCs w:val="24"/>
        </w:rPr>
        <w:t>informativos não é o único resultado mencionado no trabalho de Larsen (1983); com efeito, no que diz</w:t>
      </w:r>
      <w:r>
        <w:rPr>
          <w:rFonts w:ascii="Times New Roman" w:hAnsi="Times New Roman"/>
          <w:sz w:val="24"/>
          <w:szCs w:val="24"/>
        </w:rPr>
        <w:t xml:space="preserve"> </w:t>
      </w:r>
      <w:r w:rsidRPr="001239BF">
        <w:rPr>
          <w:rFonts w:ascii="Times New Roman" w:hAnsi="Times New Roman"/>
          <w:sz w:val="24"/>
          <w:szCs w:val="24"/>
        </w:rPr>
        <w:t>respeito à função dos conhecimentos já acumulados na memória, parece atenuar-se uma dinâmica do</w:t>
      </w:r>
      <w:r>
        <w:rPr>
          <w:rFonts w:ascii="Times New Roman" w:hAnsi="Times New Roman"/>
          <w:sz w:val="24"/>
          <w:szCs w:val="24"/>
        </w:rPr>
        <w:t xml:space="preserve"> </w:t>
      </w:r>
      <w:r w:rsidRPr="001239BF">
        <w:rPr>
          <w:rFonts w:ascii="Times New Roman" w:hAnsi="Times New Roman"/>
          <w:sz w:val="24"/>
          <w:szCs w:val="24"/>
        </w:rPr>
        <w:t>processo de compreensão e de memória, que restringe, em parte, o sentido da hipótese do agendasetting.</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 conhecimento dos factos, que se adquiriu anteriormente e cujas actualizações constituem o</w:t>
      </w:r>
      <w:r>
        <w:rPr>
          <w:rFonts w:ascii="Times New Roman" w:hAnsi="Times New Roman"/>
          <w:sz w:val="24"/>
          <w:szCs w:val="24"/>
        </w:rPr>
        <w:t xml:space="preserve"> </w:t>
      </w:r>
      <w:r w:rsidRPr="001239BF">
        <w:rPr>
          <w:rFonts w:ascii="Times New Roman" w:hAnsi="Times New Roman"/>
          <w:sz w:val="24"/>
          <w:szCs w:val="24"/>
        </w:rPr>
        <w:t>noticiário, parece reflectir-se segundo duas direcções:</w:t>
      </w:r>
    </w:p>
    <w:p w:rsidR="001239BF" w:rsidRPr="001239BF" w:rsidRDefault="001239BF" w:rsidP="008D7CA5">
      <w:pPr>
        <w:pStyle w:val="ListParagraph"/>
        <w:numPr>
          <w:ilvl w:val="0"/>
          <w:numId w:val="39"/>
        </w:numPr>
        <w:spacing w:after="0" w:line="360" w:lineRule="auto"/>
        <w:rPr>
          <w:rFonts w:ascii="Times New Roman" w:hAnsi="Times New Roman"/>
          <w:sz w:val="24"/>
          <w:szCs w:val="24"/>
        </w:rPr>
      </w:pPr>
      <w:r w:rsidRPr="001239BF">
        <w:rPr>
          <w:rFonts w:ascii="Times New Roman" w:hAnsi="Times New Roman"/>
          <w:sz w:val="24"/>
          <w:szCs w:val="24"/>
        </w:rPr>
        <w:t>a memorização concentra-se mais na informação já adquirida do que na nova. A familiaridade com o assunto aumenta a facilidade de o memorizar.</w:t>
      </w:r>
    </w:p>
    <w:p w:rsidR="001239BF" w:rsidRPr="001239BF" w:rsidRDefault="001239BF" w:rsidP="008D7CA5">
      <w:pPr>
        <w:pStyle w:val="ListParagraph"/>
        <w:numPr>
          <w:ilvl w:val="0"/>
          <w:numId w:val="39"/>
        </w:numPr>
        <w:spacing w:after="0" w:line="360" w:lineRule="auto"/>
        <w:rPr>
          <w:rFonts w:ascii="Times New Roman" w:hAnsi="Times New Roman"/>
          <w:sz w:val="24"/>
          <w:szCs w:val="24"/>
        </w:rPr>
      </w:pPr>
      <w:r w:rsidRPr="001239BF">
        <w:rPr>
          <w:rFonts w:ascii="Times New Roman" w:hAnsi="Times New Roman"/>
          <w:sz w:val="24"/>
          <w:szCs w:val="24"/>
        </w:rPr>
        <w:t>entre a nova informação, a que, cronologicamente, é mais recente (os últimos desenvolvimentos de um facto) parece ser mais privilegiada do que a que amplia os conhecimentos (isto é, a informação de fundo).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Daí resulta - tendo por base estes dois processos de memorização e de acumulação de informações -</w:t>
      </w:r>
      <w:r>
        <w:rPr>
          <w:rFonts w:ascii="Times New Roman" w:hAnsi="Times New Roman"/>
          <w:sz w:val="24"/>
          <w:szCs w:val="24"/>
        </w:rPr>
        <w:t xml:space="preserve"> </w:t>
      </w:r>
      <w:r w:rsidRPr="001239BF">
        <w:rPr>
          <w:rFonts w:ascii="Times New Roman" w:hAnsi="Times New Roman"/>
          <w:sz w:val="24"/>
          <w:szCs w:val="24"/>
        </w:rPr>
        <w:t>que seria acentuada e, eventualmente, actualizada, aquela parte de conhecimento acerca do mundo já</w:t>
      </w:r>
      <w:r>
        <w:rPr>
          <w:rFonts w:ascii="Times New Roman" w:hAnsi="Times New Roman"/>
          <w:sz w:val="24"/>
          <w:szCs w:val="24"/>
        </w:rPr>
        <w:t xml:space="preserve"> </w:t>
      </w:r>
      <w:r w:rsidRPr="001239BF">
        <w:rPr>
          <w:rFonts w:ascii="Times New Roman" w:hAnsi="Times New Roman"/>
          <w:sz w:val="24"/>
          <w:szCs w:val="24"/>
        </w:rPr>
        <w:t>adquirido de qualquer modo (Larsen, 1983).</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lastRenderedPageBreak/>
        <w:t>Confirmando o facto de a hipótese do agenda-setting conter elementos que a impelem a confrontar-se</w:t>
      </w:r>
      <w:r>
        <w:rPr>
          <w:rFonts w:ascii="Times New Roman" w:hAnsi="Times New Roman"/>
          <w:sz w:val="24"/>
          <w:szCs w:val="24"/>
        </w:rPr>
        <w:t xml:space="preserve"> </w:t>
      </w:r>
      <w:r w:rsidRPr="001239BF">
        <w:rPr>
          <w:rFonts w:ascii="Times New Roman" w:hAnsi="Times New Roman"/>
          <w:sz w:val="24"/>
          <w:szCs w:val="24"/>
        </w:rPr>
        <w:t>com os problemas da compreensão e da memorização, existem ainda dois modelos explicativos</w:t>
      </w:r>
      <w:r>
        <w:rPr>
          <w:rFonts w:ascii="Times New Roman" w:hAnsi="Times New Roman"/>
          <w:sz w:val="24"/>
          <w:szCs w:val="24"/>
        </w:rPr>
        <w:t xml:space="preserve"> </w:t>
      </w:r>
      <w:r w:rsidRPr="001239BF">
        <w:rPr>
          <w:rFonts w:ascii="Times New Roman" w:hAnsi="Times New Roman"/>
          <w:sz w:val="24"/>
          <w:szCs w:val="24"/>
        </w:rPr>
        <w:t>diferentes, que MacKuen e Combs (1981) expõem a propósito do impacte da nova informação</w:t>
      </w:r>
      <w:r>
        <w:rPr>
          <w:rFonts w:ascii="Times New Roman" w:hAnsi="Times New Roman"/>
          <w:sz w:val="24"/>
          <w:szCs w:val="24"/>
        </w:rPr>
        <w:t xml:space="preserve"> </w:t>
      </w:r>
      <w:r w:rsidRPr="001239BF">
        <w:rPr>
          <w:rFonts w:ascii="Times New Roman" w:hAnsi="Times New Roman"/>
          <w:sz w:val="24"/>
          <w:szCs w:val="24"/>
        </w:rPr>
        <w:t>adquirida através dos mass media.</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 primeiro modelo - da atenção - sugere que a receptividade do destinatário à nova informação varia</w:t>
      </w:r>
      <w:r>
        <w:rPr>
          <w:rFonts w:ascii="Times New Roman" w:hAnsi="Times New Roman"/>
          <w:sz w:val="24"/>
          <w:szCs w:val="24"/>
        </w:rPr>
        <w:t xml:space="preserve"> </w:t>
      </w:r>
      <w:r w:rsidRPr="001239BF">
        <w:rPr>
          <w:rFonts w:ascii="Times New Roman" w:hAnsi="Times New Roman"/>
          <w:sz w:val="24"/>
          <w:szCs w:val="24"/>
        </w:rPr>
        <w:t>proporcionalmente à informação apresentada e à sua capacidade cognitiva para a tratar</w:t>
      </w:r>
      <w:r>
        <w:rPr>
          <w:rFonts w:ascii="Times New Roman" w:hAnsi="Times New Roman"/>
          <w:sz w:val="24"/>
          <w:szCs w:val="24"/>
        </w:rPr>
        <w:t xml:space="preserve"> </w:t>
      </w:r>
      <w:r w:rsidRPr="001239BF">
        <w:rPr>
          <w:rFonts w:ascii="Times New Roman" w:hAnsi="Times New Roman"/>
          <w:sz w:val="24"/>
          <w:szCs w:val="24"/>
        </w:rPr>
        <w:t>adequadamente, para a compreender e para a inserir nos esquemas de conhecimento adquirido.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 segundo modelo - do enquadramento cognitivo - defende, por seu lado, que os indivíduos mais</w:t>
      </w:r>
      <w:r>
        <w:rPr>
          <w:rFonts w:ascii="Times New Roman" w:hAnsi="Times New Roman"/>
          <w:sz w:val="24"/>
          <w:szCs w:val="24"/>
        </w:rPr>
        <w:t xml:space="preserve"> </w:t>
      </w:r>
      <w:r w:rsidRPr="001239BF">
        <w:rPr>
          <w:rFonts w:ascii="Times New Roman" w:hAnsi="Times New Roman"/>
          <w:sz w:val="24"/>
          <w:szCs w:val="24"/>
        </w:rPr>
        <w:t>atentos, mais interessados e com maior competência cognitiva, são também os menos receptivos à</w:t>
      </w:r>
      <w:r>
        <w:rPr>
          <w:rFonts w:ascii="Times New Roman" w:hAnsi="Times New Roman"/>
          <w:sz w:val="24"/>
          <w:szCs w:val="24"/>
        </w:rPr>
        <w:t xml:space="preserve"> </w:t>
      </w:r>
      <w:r w:rsidRPr="001239BF">
        <w:rPr>
          <w:rFonts w:ascii="Times New Roman" w:hAnsi="Times New Roman"/>
          <w:sz w:val="24"/>
          <w:szCs w:val="24"/>
        </w:rPr>
        <w:t>influência, na medida em que são dotados de um sistema de conhecimentos já bem organizado e</w:t>
      </w:r>
      <w:r>
        <w:rPr>
          <w:rFonts w:ascii="Times New Roman" w:hAnsi="Times New Roman"/>
          <w:sz w:val="24"/>
          <w:szCs w:val="24"/>
        </w:rPr>
        <w:t xml:space="preserve"> </w:t>
      </w:r>
      <w:r w:rsidRPr="001239BF">
        <w:rPr>
          <w:rFonts w:ascii="Times New Roman" w:hAnsi="Times New Roman"/>
          <w:sz w:val="24"/>
          <w:szCs w:val="24"/>
        </w:rPr>
        <w:t>enraizado.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Em conclusão, para além do facto de existirem diferentes níveis e processos de compreensão e muitas</w:t>
      </w:r>
      <w:r>
        <w:rPr>
          <w:rFonts w:ascii="Times New Roman" w:hAnsi="Times New Roman"/>
          <w:sz w:val="24"/>
          <w:szCs w:val="24"/>
        </w:rPr>
        <w:t xml:space="preserve"> </w:t>
      </w:r>
      <w:r w:rsidRPr="001239BF">
        <w:rPr>
          <w:rFonts w:ascii="Times New Roman" w:hAnsi="Times New Roman"/>
          <w:sz w:val="24"/>
          <w:szCs w:val="24"/>
        </w:rPr>
        <w:t>maneiras de se compreender um texto, continua a constatar-se que é segundo as linhas de pesquisa</w:t>
      </w:r>
      <w:r>
        <w:rPr>
          <w:rFonts w:ascii="Times New Roman" w:hAnsi="Times New Roman"/>
          <w:sz w:val="24"/>
          <w:szCs w:val="24"/>
        </w:rPr>
        <w:t xml:space="preserve"> </w:t>
      </w:r>
      <w:r w:rsidRPr="001239BF">
        <w:rPr>
          <w:rFonts w:ascii="Times New Roman" w:hAnsi="Times New Roman"/>
          <w:sz w:val="24"/>
          <w:szCs w:val="24"/>
        </w:rPr>
        <w:t>aqui apenas sugeridas que certos problemas da hipótese do agenda-setting se estão, posteriormente, a</w:t>
      </w:r>
      <w:r>
        <w:rPr>
          <w:rFonts w:ascii="Times New Roman" w:hAnsi="Times New Roman"/>
          <w:sz w:val="24"/>
          <w:szCs w:val="24"/>
        </w:rPr>
        <w:t xml:space="preserve"> </w:t>
      </w:r>
      <w:r w:rsidRPr="001239BF">
        <w:rPr>
          <w:rFonts w:ascii="Times New Roman" w:hAnsi="Times New Roman"/>
          <w:sz w:val="24"/>
          <w:szCs w:val="24"/>
        </w:rPr>
        <w:t>elaborar e organizar. O carácter cumulativo desse efeito cognitivo dos mass media é, de facto,</w:t>
      </w:r>
      <w:r>
        <w:rPr>
          <w:rFonts w:ascii="Times New Roman" w:hAnsi="Times New Roman"/>
          <w:sz w:val="24"/>
          <w:szCs w:val="24"/>
        </w:rPr>
        <w:t xml:space="preserve"> </w:t>
      </w:r>
      <w:r w:rsidRPr="001239BF">
        <w:rPr>
          <w:rFonts w:ascii="Times New Roman" w:hAnsi="Times New Roman"/>
          <w:sz w:val="24"/>
          <w:szCs w:val="24"/>
        </w:rPr>
        <w:t>dificilmente analisável, se nos mantivermos totalmente estranhos à problemática dos processos</w:t>
      </w:r>
      <w:r>
        <w:rPr>
          <w:rFonts w:ascii="Times New Roman" w:hAnsi="Times New Roman"/>
          <w:sz w:val="24"/>
          <w:szCs w:val="24"/>
        </w:rPr>
        <w:t xml:space="preserve"> </w:t>
      </w:r>
      <w:r w:rsidRPr="001239BF">
        <w:rPr>
          <w:rFonts w:ascii="Times New Roman" w:hAnsi="Times New Roman"/>
          <w:sz w:val="24"/>
          <w:szCs w:val="24"/>
        </w:rPr>
        <w:t>semióticos de compreensão, elaboração e mernorização dos conhecimentos difundidos pelos discursos</w:t>
      </w:r>
      <w:r>
        <w:rPr>
          <w:rFonts w:ascii="Times New Roman" w:hAnsi="Times New Roman"/>
          <w:sz w:val="24"/>
          <w:szCs w:val="24"/>
        </w:rPr>
        <w:t xml:space="preserve"> </w:t>
      </w:r>
      <w:r w:rsidRPr="001239BF">
        <w:rPr>
          <w:rFonts w:ascii="Times New Roman" w:hAnsi="Times New Roman"/>
          <w:sz w:val="24"/>
          <w:szCs w:val="24"/>
        </w:rPr>
        <w:t>dos mass media.</w:t>
      </w:r>
    </w:p>
    <w:p w:rsidR="00BA31F4" w:rsidRDefault="001239BF" w:rsidP="001239BF">
      <w:pPr>
        <w:pStyle w:val="Heading3"/>
      </w:pPr>
      <w:bookmarkStart w:id="59" w:name="_Toc361187583"/>
      <w:r w:rsidRPr="001239BF">
        <w:t>2.4.3. O parâmetro temporal na hipótese do agenda-setting</w:t>
      </w:r>
      <w:bookmarkEnd w:id="59"/>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Disse-se mais do que unia vez que a influência da comunicação de massa é agora estudada como</w:t>
      </w:r>
      <w:r>
        <w:rPr>
          <w:rFonts w:ascii="Times New Roman" w:hAnsi="Times New Roman"/>
          <w:sz w:val="24"/>
          <w:szCs w:val="24"/>
        </w:rPr>
        <w:t xml:space="preserve"> </w:t>
      </w:r>
      <w:r w:rsidRPr="001239BF">
        <w:rPr>
          <w:rFonts w:ascii="Times New Roman" w:hAnsi="Times New Roman"/>
          <w:sz w:val="24"/>
          <w:szCs w:val="24"/>
        </w:rPr>
        <w:t>efeito a longo prazo: coloca-se, portanto, o problema de individualizar a dimensão temporal óptima</w:t>
      </w:r>
      <w:r>
        <w:rPr>
          <w:rFonts w:ascii="Times New Roman" w:hAnsi="Times New Roman"/>
          <w:sz w:val="24"/>
          <w:szCs w:val="24"/>
        </w:rPr>
        <w:t xml:space="preserve"> </w:t>
      </w:r>
      <w:r w:rsidRPr="001239BF">
        <w:rPr>
          <w:rFonts w:ascii="Times New Roman" w:hAnsi="Times New Roman"/>
          <w:sz w:val="24"/>
          <w:szCs w:val="24"/>
        </w:rPr>
        <w:t>para, pelo menos, verificar a sua existência. «Intuitivamente, a variável temporal pareceria crucial,</w:t>
      </w:r>
      <w:r>
        <w:rPr>
          <w:rFonts w:ascii="Times New Roman" w:hAnsi="Times New Roman"/>
          <w:sz w:val="24"/>
          <w:szCs w:val="24"/>
        </w:rPr>
        <w:t xml:space="preserve"> </w:t>
      </w:r>
      <w:r w:rsidRPr="001239BF">
        <w:rPr>
          <w:rFonts w:ascii="Times New Roman" w:hAnsi="Times New Roman"/>
          <w:sz w:val="24"/>
          <w:szCs w:val="24"/>
        </w:rPr>
        <w:t>mas uma resenha da literatura existente sobre o assunto revela que não foi tratada como tal. A questão</w:t>
      </w:r>
      <w:r>
        <w:rPr>
          <w:rFonts w:ascii="Times New Roman" w:hAnsi="Times New Roman"/>
          <w:sz w:val="24"/>
          <w:szCs w:val="24"/>
        </w:rPr>
        <w:t xml:space="preserve"> </w:t>
      </w:r>
      <w:r w:rsidRPr="001239BF">
        <w:rPr>
          <w:rFonts w:ascii="Times New Roman" w:hAnsi="Times New Roman"/>
          <w:sz w:val="24"/>
          <w:szCs w:val="24"/>
        </w:rPr>
        <w:t xml:space="preserve">do frame temporal adequado para o agenda-setting está ainda por elaborar» (Eyal - Winter </w:t>
      </w:r>
      <w:r>
        <w:rPr>
          <w:rFonts w:ascii="Times New Roman" w:hAnsi="Times New Roman"/>
          <w:sz w:val="24"/>
          <w:szCs w:val="24"/>
        </w:rPr>
        <w:t>–</w:t>
      </w:r>
      <w:r w:rsidRPr="001239BF">
        <w:rPr>
          <w:rFonts w:ascii="Times New Roman" w:hAnsi="Times New Roman"/>
          <w:sz w:val="24"/>
          <w:szCs w:val="24"/>
        </w:rPr>
        <w:t xml:space="preserve"> De</w:t>
      </w:r>
      <w:r>
        <w:rPr>
          <w:rFonts w:ascii="Times New Roman" w:hAnsi="Times New Roman"/>
          <w:sz w:val="24"/>
          <w:szCs w:val="24"/>
        </w:rPr>
        <w:t xml:space="preserve"> </w:t>
      </w:r>
      <w:r w:rsidRPr="001239BF">
        <w:rPr>
          <w:rFonts w:ascii="Times New Roman" w:hAnsi="Times New Roman"/>
          <w:sz w:val="24"/>
          <w:szCs w:val="24"/>
        </w:rPr>
        <w:t>George, 1981, 212).</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Neste tipo de pesquisa, distinguem-se, globalmente, cinco parâmetros temporais diferentes:</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0" w:name="_Toc361187584"/>
      <w:r w:rsidRPr="001239BF">
        <w:rPr>
          <w:rStyle w:val="Heading4Char"/>
        </w:rPr>
        <w:t>o frame temporal</w:t>
      </w:r>
      <w:bookmarkEnd w:id="60"/>
      <w:r w:rsidRPr="001239BF">
        <w:rPr>
          <w:rFonts w:ascii="Times New Roman" w:hAnsi="Times New Roman"/>
          <w:sz w:val="24"/>
          <w:szCs w:val="24"/>
        </w:rPr>
        <w:t>, isto é, todo o período de levantamento dos dados das duas agendas (dos mass media e do público), a extensão global do tempo em que se efectua a verificação do efeito;</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1" w:name="_Toc361187585"/>
      <w:r w:rsidRPr="001239BF">
        <w:rPr>
          <w:rStyle w:val="Heading4Char"/>
        </w:rPr>
        <w:lastRenderedPageBreak/>
        <w:t>o intervalo temporal (time-lag)</w:t>
      </w:r>
      <w:bookmarkEnd w:id="61"/>
      <w:r w:rsidRPr="001239BF">
        <w:rPr>
          <w:rFonts w:ascii="Times New Roman" w:hAnsi="Times New Roman"/>
          <w:sz w:val="24"/>
          <w:szCs w:val="24"/>
        </w:rPr>
        <w:t>, isto é, o período que decorre entre o levantamento da variável independente (a cobertura informativa dos mass media) e o levantamento da variável dependente (a agenda do público);</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2" w:name="_Toc361187586"/>
      <w:r w:rsidRPr="001239BF">
        <w:rPr>
          <w:rStyle w:val="Heading4Char"/>
        </w:rPr>
        <w:t>a duração do levantamento da agenda dos mass media</w:t>
      </w:r>
      <w:bookmarkEnd w:id="62"/>
      <w:r w:rsidRPr="001239BF">
        <w:rPr>
          <w:rFonts w:ascii="Times New Roman" w:hAnsi="Times New Roman"/>
          <w:sz w:val="24"/>
          <w:szCs w:val="24"/>
        </w:rPr>
        <w:t>, isto é, o período global de cobertura informativa durante o qual se recolhe a agenda, por intermédio da análise de conteúdo. No caso de campanhas eleitorais, corresponde à duração de toda a campanha;</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3" w:name="_Toc361187587"/>
      <w:r w:rsidRPr="001239BF">
        <w:rPr>
          <w:rStyle w:val="Heading4Char"/>
        </w:rPr>
        <w:t>a duração de levantamento da agenda do público</w:t>
      </w:r>
      <w:bookmarkEnd w:id="63"/>
      <w:r w:rsidRPr="001239BF">
        <w:rPr>
          <w:rFonts w:ascii="Times New Roman" w:hAnsi="Times New Roman"/>
          <w:sz w:val="24"/>
          <w:szCs w:val="24"/>
        </w:rPr>
        <w:t>, isto é, o período durante o qual é analisado o conhecimento que o público possui acerca dos assuntos mais significativos;</w:t>
      </w:r>
    </w:p>
    <w:p w:rsidR="001239BF" w:rsidRPr="001239BF" w:rsidRDefault="001239BF" w:rsidP="008D7CA5">
      <w:pPr>
        <w:pStyle w:val="ListParagraph"/>
        <w:numPr>
          <w:ilvl w:val="0"/>
          <w:numId w:val="40"/>
        </w:numPr>
        <w:spacing w:after="0" w:line="360" w:lineRule="auto"/>
        <w:rPr>
          <w:rFonts w:ascii="Times New Roman" w:hAnsi="Times New Roman"/>
          <w:sz w:val="24"/>
          <w:szCs w:val="24"/>
        </w:rPr>
      </w:pPr>
      <w:bookmarkStart w:id="64" w:name="_Toc361187588"/>
      <w:r w:rsidRPr="001239BF">
        <w:rPr>
          <w:rStyle w:val="Heading4Char"/>
        </w:rPr>
        <w:t>a duração do efeito óptimo</w:t>
      </w:r>
      <w:bookmarkEnd w:id="64"/>
      <w:r w:rsidRPr="001239BF">
        <w:rPr>
          <w:rFonts w:ascii="Times New Roman" w:hAnsi="Times New Roman"/>
          <w:sz w:val="24"/>
          <w:szCs w:val="24"/>
        </w:rPr>
        <w:t xml:space="preserve">, isto é, o período em que se estabelece a máxima associação entre o empolamento dos temas, por partedos mass media, e o seu realce nos conhecimentos do público </w:t>
      </w:r>
    </w:p>
    <w:p w:rsidR="001239BF" w:rsidRPr="001239BF" w:rsidRDefault="001239BF" w:rsidP="001239BF">
      <w:pPr>
        <w:spacing w:after="0" w:line="360" w:lineRule="auto"/>
        <w:ind w:left="4248" w:firstLine="709"/>
        <w:rPr>
          <w:rFonts w:ascii="Times New Roman" w:hAnsi="Times New Roman"/>
          <w:sz w:val="24"/>
          <w:szCs w:val="24"/>
        </w:rPr>
      </w:pPr>
      <w:r w:rsidRPr="001239BF">
        <w:rPr>
          <w:rFonts w:ascii="Times New Roman" w:hAnsi="Times New Roman"/>
          <w:sz w:val="24"/>
          <w:szCs w:val="24"/>
        </w:rPr>
        <w:t>(Eyal</w:t>
      </w:r>
      <w:r>
        <w:rPr>
          <w:rFonts w:ascii="Times New Roman" w:hAnsi="Times New Roman"/>
          <w:sz w:val="24"/>
          <w:szCs w:val="24"/>
        </w:rPr>
        <w:t xml:space="preserve"> </w:t>
      </w:r>
      <w:r w:rsidRPr="001239BF">
        <w:rPr>
          <w:rFonts w:ascii="Times New Roman" w:hAnsi="Times New Roman"/>
          <w:sz w:val="24"/>
          <w:szCs w:val="24"/>
        </w:rPr>
        <w:t>- Winter - De George, 1981).</w:t>
      </w:r>
    </w:p>
    <w:p w:rsid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 xml:space="preserve">De imediato, parece ser evidente que cada um destes parâmetros é muito difícil de determinar: </w:t>
      </w:r>
    </w:p>
    <w:p w:rsidR="001239BF" w:rsidRPr="001239BF" w:rsidRDefault="001239BF" w:rsidP="008D7CA5">
      <w:pPr>
        <w:pStyle w:val="ListParagraph"/>
        <w:numPr>
          <w:ilvl w:val="0"/>
          <w:numId w:val="41"/>
        </w:numPr>
        <w:spacing w:after="0" w:line="360" w:lineRule="auto"/>
        <w:rPr>
          <w:rFonts w:ascii="Times New Roman" w:hAnsi="Times New Roman"/>
          <w:sz w:val="24"/>
          <w:szCs w:val="24"/>
        </w:rPr>
      </w:pPr>
      <w:r w:rsidRPr="001239BF">
        <w:rPr>
          <w:rFonts w:ascii="Times New Roman" w:hAnsi="Times New Roman"/>
          <w:sz w:val="24"/>
          <w:szCs w:val="24"/>
        </w:rPr>
        <w:t xml:space="preserve">Qual é o melhor intervalo entre a avaliação de uma agenda e a de outra? </w:t>
      </w:r>
    </w:p>
    <w:p w:rsidR="001239BF" w:rsidRPr="001239BF" w:rsidRDefault="001239BF" w:rsidP="008D7CA5">
      <w:pPr>
        <w:pStyle w:val="ListParagraph"/>
        <w:numPr>
          <w:ilvl w:val="0"/>
          <w:numId w:val="41"/>
        </w:numPr>
        <w:spacing w:after="0" w:line="360" w:lineRule="auto"/>
        <w:rPr>
          <w:rFonts w:ascii="Times New Roman" w:hAnsi="Times New Roman"/>
          <w:sz w:val="24"/>
          <w:szCs w:val="24"/>
        </w:rPr>
      </w:pPr>
      <w:r w:rsidRPr="001239BF">
        <w:rPr>
          <w:rFonts w:ascii="Times New Roman" w:hAnsi="Times New Roman"/>
          <w:sz w:val="24"/>
          <w:szCs w:val="24"/>
        </w:rPr>
        <w:t xml:space="preserve">Quanto tempo deve decorrer antes de o efeito de agenda se manifestar ou, pelo contrário, antes de esse efeito se atenuar e desvanecer? </w:t>
      </w:r>
    </w:p>
    <w:p w:rsidR="001239BF" w:rsidRPr="001239BF" w:rsidRDefault="001239BF" w:rsidP="008D7CA5">
      <w:pPr>
        <w:pStyle w:val="ListParagraph"/>
        <w:numPr>
          <w:ilvl w:val="0"/>
          <w:numId w:val="41"/>
        </w:numPr>
        <w:spacing w:after="0" w:line="360" w:lineRule="auto"/>
        <w:rPr>
          <w:rFonts w:ascii="Times New Roman" w:hAnsi="Times New Roman"/>
          <w:sz w:val="24"/>
          <w:szCs w:val="24"/>
        </w:rPr>
      </w:pPr>
      <w:r w:rsidRPr="001239BF">
        <w:rPr>
          <w:rFonts w:ascii="Times New Roman" w:hAnsi="Times New Roman"/>
          <w:sz w:val="24"/>
          <w:szCs w:val="24"/>
        </w:rPr>
        <w:t>Qual é o melhor período de tempo para fazer o levantamento da agenda dos mass media?</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São perguntas para as quais não existe uma resposta teoricamente fundamentada e motivada; no</w:t>
      </w:r>
      <w:r>
        <w:rPr>
          <w:rFonts w:ascii="Times New Roman" w:hAnsi="Times New Roman"/>
          <w:sz w:val="24"/>
          <w:szCs w:val="24"/>
        </w:rPr>
        <w:t xml:space="preserve"> </w:t>
      </w:r>
      <w:r w:rsidRPr="001239BF">
        <w:rPr>
          <w:rFonts w:ascii="Times New Roman" w:hAnsi="Times New Roman"/>
          <w:sz w:val="24"/>
          <w:szCs w:val="24"/>
        </w:rPr>
        <w:t>entanto, provavelmente, todas influem de uma forma notável nos resultados que se podem obter.</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Além disso, o conjunto das pesquisas efectuadas até agora não fornece indicações unívocas e</w:t>
      </w:r>
      <w:r>
        <w:rPr>
          <w:rFonts w:ascii="Times New Roman" w:hAnsi="Times New Roman"/>
          <w:sz w:val="24"/>
          <w:szCs w:val="24"/>
        </w:rPr>
        <w:t xml:space="preserve"> </w:t>
      </w:r>
      <w:r w:rsidRPr="001239BF">
        <w:rPr>
          <w:rFonts w:ascii="Times New Roman" w:hAnsi="Times New Roman"/>
          <w:sz w:val="24"/>
          <w:szCs w:val="24"/>
        </w:rPr>
        <w:t>teoricamente satisfatórias: o frame temporal pode ir de duas semanas a três anos ou mais; há estudos</w:t>
      </w:r>
      <w:r>
        <w:rPr>
          <w:rFonts w:ascii="Times New Roman" w:hAnsi="Times New Roman"/>
          <w:sz w:val="24"/>
          <w:szCs w:val="24"/>
        </w:rPr>
        <w:t xml:space="preserve"> </w:t>
      </w:r>
      <w:r w:rsidRPr="001239BF">
        <w:rPr>
          <w:rFonts w:ascii="Times New Roman" w:hAnsi="Times New Roman"/>
          <w:sz w:val="24"/>
          <w:szCs w:val="24"/>
        </w:rPr>
        <w:t>que apresentam sobreposições entre a observação da agenda dos mass media e a do público, com</w:t>
      </w:r>
      <w:r>
        <w:rPr>
          <w:rFonts w:ascii="Times New Roman" w:hAnsi="Times New Roman"/>
          <w:sz w:val="24"/>
          <w:szCs w:val="24"/>
        </w:rPr>
        <w:t xml:space="preserve"> </w:t>
      </w:r>
      <w:r w:rsidRPr="001239BF">
        <w:rPr>
          <w:rFonts w:ascii="Times New Roman" w:hAnsi="Times New Roman"/>
          <w:sz w:val="24"/>
          <w:szCs w:val="24"/>
        </w:rPr>
        <w:t>consequente ausência de time-lag, enquanto, em outros casos, existe um time-lag de cinco ou nove</w:t>
      </w:r>
      <w:r>
        <w:rPr>
          <w:rFonts w:ascii="Times New Roman" w:hAnsi="Times New Roman"/>
          <w:sz w:val="24"/>
          <w:szCs w:val="24"/>
        </w:rPr>
        <w:t xml:space="preserve"> </w:t>
      </w:r>
      <w:r w:rsidRPr="001239BF">
        <w:rPr>
          <w:rFonts w:ascii="Times New Roman" w:hAnsi="Times New Roman"/>
          <w:sz w:val="24"/>
          <w:szCs w:val="24"/>
        </w:rPr>
        <w:t>meses. Um estudo de Stone e McCombs (1981) menciona um período variável de dois a seis meses</w:t>
      </w:r>
      <w:r>
        <w:rPr>
          <w:rFonts w:ascii="Times New Roman" w:hAnsi="Times New Roman"/>
          <w:sz w:val="24"/>
          <w:szCs w:val="24"/>
        </w:rPr>
        <w:t xml:space="preserve"> </w:t>
      </w:r>
      <w:r w:rsidRPr="001239BF">
        <w:rPr>
          <w:rFonts w:ascii="Times New Roman" w:hAnsi="Times New Roman"/>
          <w:sz w:val="24"/>
          <w:szCs w:val="24"/>
        </w:rPr>
        <w:t>como sendo o tempo necessário para um tema de média importância nacional ser registado entre os</w:t>
      </w:r>
      <w:r>
        <w:rPr>
          <w:rFonts w:ascii="Times New Roman" w:hAnsi="Times New Roman"/>
          <w:sz w:val="24"/>
          <w:szCs w:val="24"/>
        </w:rPr>
        <w:t xml:space="preserve"> </w:t>
      </w:r>
      <w:r w:rsidRPr="001239BF">
        <w:rPr>
          <w:rFonts w:ascii="Times New Roman" w:hAnsi="Times New Roman"/>
          <w:sz w:val="24"/>
          <w:szCs w:val="24"/>
        </w:rPr>
        <w:t>que são importantes para o público. A conclusão, por conseguinte, tem apenas um carácter de</w:t>
      </w:r>
      <w:r>
        <w:rPr>
          <w:rFonts w:ascii="Times New Roman" w:hAnsi="Times New Roman"/>
          <w:sz w:val="24"/>
          <w:szCs w:val="24"/>
        </w:rPr>
        <w:t xml:space="preserve"> </w:t>
      </w:r>
      <w:r w:rsidRPr="001239BF">
        <w:rPr>
          <w:rFonts w:ascii="Times New Roman" w:hAnsi="Times New Roman"/>
          <w:sz w:val="24"/>
          <w:szCs w:val="24"/>
        </w:rPr>
        <w:t>indicação e de orientação.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 período de determinação da agenda dos mass media é também muito variável, indo da análise de</w:t>
      </w:r>
      <w:r>
        <w:rPr>
          <w:rFonts w:ascii="Times New Roman" w:hAnsi="Times New Roman"/>
          <w:sz w:val="24"/>
          <w:szCs w:val="24"/>
        </w:rPr>
        <w:t xml:space="preserve"> </w:t>
      </w:r>
      <w:r w:rsidRPr="001239BF">
        <w:rPr>
          <w:rFonts w:ascii="Times New Roman" w:hAnsi="Times New Roman"/>
          <w:sz w:val="24"/>
          <w:szCs w:val="24"/>
        </w:rPr>
        <w:t xml:space="preserve">conteúdo de uma única semana a muitos meses de observação. Outro aspecto </w:t>
      </w:r>
      <w:r w:rsidRPr="001239BF">
        <w:rPr>
          <w:rFonts w:ascii="Times New Roman" w:hAnsi="Times New Roman"/>
          <w:sz w:val="24"/>
          <w:szCs w:val="24"/>
        </w:rPr>
        <w:lastRenderedPageBreak/>
        <w:t>importante, cuja</w:t>
      </w:r>
      <w:r>
        <w:rPr>
          <w:rFonts w:ascii="Times New Roman" w:hAnsi="Times New Roman"/>
          <w:sz w:val="24"/>
          <w:szCs w:val="24"/>
        </w:rPr>
        <w:t xml:space="preserve"> </w:t>
      </w:r>
      <w:r w:rsidRPr="001239BF">
        <w:rPr>
          <w:rFonts w:ascii="Times New Roman" w:hAnsi="Times New Roman"/>
          <w:sz w:val="24"/>
          <w:szCs w:val="24"/>
        </w:rPr>
        <w:t>determinação é ainda imprecisa, diz respeito ao intervalo de tempo a partir do qual se deve avaliar o</w:t>
      </w:r>
      <w:r>
        <w:rPr>
          <w:rFonts w:ascii="Times New Roman" w:hAnsi="Times New Roman"/>
          <w:sz w:val="24"/>
          <w:szCs w:val="24"/>
        </w:rPr>
        <w:t xml:space="preserve"> </w:t>
      </w:r>
      <w:r w:rsidRPr="001239BF">
        <w:rPr>
          <w:rFonts w:ascii="Times New Roman" w:hAnsi="Times New Roman"/>
          <w:sz w:val="24"/>
          <w:szCs w:val="24"/>
        </w:rPr>
        <w:t>conhecimento que o público tem acerca dos temas: tratando-se, por definição, de efeitos cognitivos e</w:t>
      </w:r>
      <w:r>
        <w:rPr>
          <w:rFonts w:ascii="Times New Roman" w:hAnsi="Times New Roman"/>
          <w:sz w:val="24"/>
          <w:szCs w:val="24"/>
        </w:rPr>
        <w:t xml:space="preserve"> </w:t>
      </w:r>
      <w:r w:rsidRPr="001239BF">
        <w:rPr>
          <w:rFonts w:ascii="Times New Roman" w:hAnsi="Times New Roman"/>
          <w:sz w:val="24"/>
          <w:szCs w:val="24"/>
        </w:rPr>
        <w:t>cumulativos, pode pensar-se que permanecem susceptíveis de ser observados mesmo após um certo</w:t>
      </w:r>
      <w:r>
        <w:rPr>
          <w:rFonts w:ascii="Times New Roman" w:hAnsi="Times New Roman"/>
          <w:sz w:val="24"/>
          <w:szCs w:val="24"/>
        </w:rPr>
        <w:t xml:space="preserve"> </w:t>
      </w:r>
      <w:r w:rsidRPr="001239BF">
        <w:rPr>
          <w:rFonts w:ascii="Times New Roman" w:hAnsi="Times New Roman"/>
          <w:sz w:val="24"/>
          <w:szCs w:val="24"/>
        </w:rPr>
        <w:t>lapso de tempo. Neste caso, todavia, torna-se mais difícil atribuir esses efeitos à cobertura informativa</w:t>
      </w:r>
      <w:r>
        <w:rPr>
          <w:rFonts w:ascii="Times New Roman" w:hAnsi="Times New Roman"/>
          <w:sz w:val="24"/>
          <w:szCs w:val="24"/>
        </w:rPr>
        <w:t xml:space="preserve"> </w:t>
      </w:r>
      <w:r w:rsidRPr="001239BF">
        <w:rPr>
          <w:rFonts w:ascii="Times New Roman" w:hAnsi="Times New Roman"/>
          <w:sz w:val="24"/>
          <w:szCs w:val="24"/>
        </w:rPr>
        <w:t>durante o período em que foi observada a agenda dos mass media, do que ao facto de o consumo de</w:t>
      </w:r>
      <w:r>
        <w:rPr>
          <w:rFonts w:ascii="Times New Roman" w:hAnsi="Times New Roman"/>
          <w:sz w:val="24"/>
          <w:szCs w:val="24"/>
        </w:rPr>
        <w:t xml:space="preserve"> </w:t>
      </w:r>
      <w:r w:rsidRPr="001239BF">
        <w:rPr>
          <w:rFonts w:ascii="Times New Roman" w:hAnsi="Times New Roman"/>
          <w:sz w:val="24"/>
          <w:szCs w:val="24"/>
        </w:rPr>
        <w:t>comunicação de massa, no período do time-lag, interferir provavelmente no agenda-setting. «A</w:t>
      </w:r>
      <w:r>
        <w:rPr>
          <w:rFonts w:ascii="Times New Roman" w:hAnsi="Times New Roman"/>
          <w:sz w:val="24"/>
          <w:szCs w:val="24"/>
        </w:rPr>
        <w:t xml:space="preserve"> </w:t>
      </w:r>
      <w:r w:rsidRPr="001239BF">
        <w:rPr>
          <w:rFonts w:ascii="Times New Roman" w:hAnsi="Times New Roman"/>
          <w:sz w:val="24"/>
          <w:szCs w:val="24"/>
        </w:rPr>
        <w:t>quantidade de outros factores que operam, no período de construção [da agenda], com efeitos de</w:t>
      </w:r>
      <w:r>
        <w:rPr>
          <w:rFonts w:ascii="Times New Roman" w:hAnsi="Times New Roman"/>
          <w:sz w:val="24"/>
          <w:szCs w:val="24"/>
        </w:rPr>
        <w:t xml:space="preserve"> </w:t>
      </w:r>
      <w:r w:rsidRPr="001239BF">
        <w:rPr>
          <w:rFonts w:ascii="Times New Roman" w:hAnsi="Times New Roman"/>
          <w:sz w:val="24"/>
          <w:szCs w:val="24"/>
        </w:rPr>
        <w:t>potencial reforço, sobre a importância do tema, deveria tornar-nos cautelosos quanto à orientação de</w:t>
      </w:r>
      <w:r>
        <w:rPr>
          <w:rFonts w:ascii="Times New Roman" w:hAnsi="Times New Roman"/>
          <w:sz w:val="24"/>
          <w:szCs w:val="24"/>
        </w:rPr>
        <w:t xml:space="preserve"> </w:t>
      </w:r>
      <w:r w:rsidRPr="001239BF">
        <w:rPr>
          <w:rFonts w:ascii="Times New Roman" w:hAnsi="Times New Roman"/>
          <w:sz w:val="24"/>
          <w:szCs w:val="24"/>
        </w:rPr>
        <w:t>qualquer efeito dos mass media» (Lang - Lang, 1981, 450).</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Por outro lado, no que se refere ao problema da determinação óptima do time-lag, também é</w:t>
      </w:r>
      <w:r>
        <w:rPr>
          <w:rFonts w:ascii="Times New Roman" w:hAnsi="Times New Roman"/>
          <w:sz w:val="24"/>
          <w:szCs w:val="24"/>
        </w:rPr>
        <w:t xml:space="preserve"> </w:t>
      </w:r>
      <w:r w:rsidRPr="001239BF">
        <w:rPr>
          <w:rFonts w:ascii="Times New Roman" w:hAnsi="Times New Roman"/>
          <w:sz w:val="24"/>
          <w:szCs w:val="24"/>
        </w:rPr>
        <w:t>pertinente a escolha do acontecimento a partir do qual se vai avaliar o efeito da agenda (campanha</w:t>
      </w:r>
      <w:r>
        <w:rPr>
          <w:rFonts w:ascii="Times New Roman" w:hAnsi="Times New Roman"/>
          <w:sz w:val="24"/>
          <w:szCs w:val="24"/>
        </w:rPr>
        <w:t xml:space="preserve"> </w:t>
      </w:r>
      <w:r w:rsidRPr="001239BF">
        <w:rPr>
          <w:rFonts w:ascii="Times New Roman" w:hAnsi="Times New Roman"/>
          <w:sz w:val="24"/>
          <w:szCs w:val="24"/>
        </w:rPr>
        <w:t>eleitoral versus acontecimento específico versus conjunto dos temas especiais cuja cobertura se</w:t>
      </w:r>
      <w:r>
        <w:rPr>
          <w:rFonts w:ascii="Times New Roman" w:hAnsi="Times New Roman"/>
          <w:sz w:val="24"/>
          <w:szCs w:val="24"/>
        </w:rPr>
        <w:t xml:space="preserve"> </w:t>
      </w:r>
      <w:r w:rsidRPr="001239BF">
        <w:rPr>
          <w:rFonts w:ascii="Times New Roman" w:hAnsi="Times New Roman"/>
          <w:sz w:val="24"/>
          <w:szCs w:val="24"/>
        </w:rPr>
        <w:t>mantém durante um período prolongado, por exemplo, as negociações para o desarmamento, etc.). De</w:t>
      </w:r>
      <w:r>
        <w:rPr>
          <w:rFonts w:ascii="Times New Roman" w:hAnsi="Times New Roman"/>
          <w:sz w:val="24"/>
          <w:szCs w:val="24"/>
        </w:rPr>
        <w:t xml:space="preserve"> </w:t>
      </w:r>
      <w:r w:rsidRPr="001239BF">
        <w:rPr>
          <w:rFonts w:ascii="Times New Roman" w:hAnsi="Times New Roman"/>
          <w:sz w:val="24"/>
          <w:szCs w:val="24"/>
        </w:rPr>
        <w:t>facto, as issues «variam quanto à quantidade de tempo necessária para as colocar numa posição de</w:t>
      </w:r>
      <w:r>
        <w:rPr>
          <w:rFonts w:ascii="Times New Roman" w:hAnsi="Times New Roman"/>
          <w:sz w:val="24"/>
          <w:szCs w:val="24"/>
        </w:rPr>
        <w:t xml:space="preserve"> </w:t>
      </w:r>
      <w:r w:rsidRPr="001239BF">
        <w:rPr>
          <w:rFonts w:ascii="Times New Roman" w:hAnsi="Times New Roman"/>
          <w:sz w:val="24"/>
          <w:szCs w:val="24"/>
        </w:rPr>
        <w:t>relevo para a opinião pública. Um embargo petrolífero impele, de uma forma imprevista, para as</w:t>
      </w:r>
      <w:r>
        <w:rPr>
          <w:rFonts w:ascii="Times New Roman" w:hAnsi="Times New Roman"/>
          <w:sz w:val="24"/>
          <w:szCs w:val="24"/>
        </w:rPr>
        <w:t xml:space="preserve"> </w:t>
      </w:r>
      <w:r w:rsidRPr="001239BF">
        <w:rPr>
          <w:rFonts w:ascii="Times New Roman" w:hAnsi="Times New Roman"/>
          <w:sz w:val="24"/>
          <w:szCs w:val="24"/>
        </w:rPr>
        <w:t>agendas do público, o tema da escassez das fontes de energia e da política de poupança energética.</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Uma fuga de ramas de petróleo torna importante o tema da poluição do ambiente, ao passo que podem</w:t>
      </w:r>
      <w:r>
        <w:rPr>
          <w:rFonts w:ascii="Times New Roman" w:hAnsi="Times New Roman"/>
          <w:sz w:val="24"/>
          <w:szCs w:val="24"/>
        </w:rPr>
        <w:t xml:space="preserve"> </w:t>
      </w:r>
      <w:r w:rsidRPr="001239BF">
        <w:rPr>
          <w:rFonts w:ascii="Times New Roman" w:hAnsi="Times New Roman"/>
          <w:sz w:val="24"/>
          <w:szCs w:val="24"/>
        </w:rPr>
        <w:t>passar anos antes que a moralização governamental se torne proeminente no conhecimento do público.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«Dado que, actualmente, cada issue tem a sua dinâmica temporal própria, examinar mais do que um</w:t>
      </w:r>
      <w:r>
        <w:rPr>
          <w:rFonts w:ascii="Times New Roman" w:hAnsi="Times New Roman"/>
          <w:sz w:val="24"/>
          <w:szCs w:val="24"/>
        </w:rPr>
        <w:t xml:space="preserve"> </w:t>
      </w:r>
      <w:r w:rsidRPr="001239BF">
        <w:rPr>
          <w:rFonts w:ascii="Times New Roman" w:hAnsi="Times New Roman"/>
          <w:sz w:val="24"/>
          <w:szCs w:val="24"/>
        </w:rPr>
        <w:t>tema pode ser problemático» (Eyal - Winter - De George, 1981, 216). Uma verificação do efeito de</w:t>
      </w:r>
      <w:r>
        <w:rPr>
          <w:rFonts w:ascii="Times New Roman" w:hAnsi="Times New Roman"/>
          <w:sz w:val="24"/>
          <w:szCs w:val="24"/>
        </w:rPr>
        <w:t xml:space="preserve"> </w:t>
      </w:r>
      <w:r w:rsidRPr="001239BF">
        <w:rPr>
          <w:rFonts w:ascii="Times New Roman" w:hAnsi="Times New Roman"/>
          <w:sz w:val="24"/>
          <w:szCs w:val="24"/>
        </w:rPr>
        <w:t>agenda-setting, que resulte negativa, pode corresponder apenas ao facto de os tempos de influência</w:t>
      </w:r>
      <w:r>
        <w:rPr>
          <w:rFonts w:ascii="Times New Roman" w:hAnsi="Times New Roman"/>
          <w:sz w:val="24"/>
          <w:szCs w:val="24"/>
        </w:rPr>
        <w:t xml:space="preserve"> </w:t>
      </w:r>
      <w:r w:rsidRPr="001239BF">
        <w:rPr>
          <w:rFonts w:ascii="Times New Roman" w:hAnsi="Times New Roman"/>
          <w:sz w:val="24"/>
          <w:szCs w:val="24"/>
        </w:rPr>
        <w:t>das diversas issues não serem sincrónicos.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Por outro lado, também é necessário considerar que «poucos anos após um assunto ocupar uma</w:t>
      </w:r>
      <w:r>
        <w:rPr>
          <w:rFonts w:ascii="Times New Roman" w:hAnsi="Times New Roman"/>
          <w:sz w:val="24"/>
          <w:szCs w:val="24"/>
        </w:rPr>
        <w:t xml:space="preserve"> </w:t>
      </w:r>
      <w:r w:rsidRPr="001239BF">
        <w:rPr>
          <w:rFonts w:ascii="Times New Roman" w:hAnsi="Times New Roman"/>
          <w:sz w:val="24"/>
          <w:szCs w:val="24"/>
        </w:rPr>
        <w:t>posição relevante nos mass media, já a maior parte das pessoas tem uma ideia acerca dele e, portanto,</w:t>
      </w:r>
      <w:r>
        <w:rPr>
          <w:rFonts w:ascii="Times New Roman" w:hAnsi="Times New Roman"/>
          <w:sz w:val="24"/>
          <w:szCs w:val="24"/>
        </w:rPr>
        <w:t xml:space="preserve"> </w:t>
      </w:r>
      <w:r w:rsidRPr="001239BF">
        <w:rPr>
          <w:rFonts w:ascii="Times New Roman" w:hAnsi="Times New Roman"/>
          <w:sz w:val="24"/>
          <w:szCs w:val="24"/>
        </w:rPr>
        <w:t>é menos susceptível de ser influenciada quanto à data em que a issue se tornou, pela primeira vez,</w:t>
      </w:r>
      <w:r>
        <w:rPr>
          <w:rFonts w:ascii="Times New Roman" w:hAnsi="Times New Roman"/>
          <w:sz w:val="24"/>
          <w:szCs w:val="24"/>
        </w:rPr>
        <w:t xml:space="preserve"> </w:t>
      </w:r>
      <w:r w:rsidRPr="001239BF">
        <w:rPr>
          <w:rFonts w:ascii="Times New Roman" w:hAnsi="Times New Roman"/>
          <w:sz w:val="24"/>
          <w:szCs w:val="24"/>
        </w:rPr>
        <w:t>relevante nos mass media» (Zucker, 1978, 237). Isto é, os conhecimentos já fazem parte da</w:t>
      </w:r>
      <w:r>
        <w:rPr>
          <w:rFonts w:ascii="Times New Roman" w:hAnsi="Times New Roman"/>
          <w:sz w:val="24"/>
          <w:szCs w:val="24"/>
        </w:rPr>
        <w:t xml:space="preserve"> </w:t>
      </w:r>
      <w:r w:rsidRPr="001239BF">
        <w:rPr>
          <w:rFonts w:ascii="Times New Roman" w:hAnsi="Times New Roman"/>
          <w:sz w:val="24"/>
          <w:szCs w:val="24"/>
        </w:rPr>
        <w:t>enciclopédia dos destinatários, ao passo que as perguntas dos questionários ou das entrevistas, durante</w:t>
      </w:r>
      <w:r>
        <w:rPr>
          <w:rFonts w:ascii="Times New Roman" w:hAnsi="Times New Roman"/>
          <w:sz w:val="24"/>
          <w:szCs w:val="24"/>
        </w:rPr>
        <w:t xml:space="preserve"> </w:t>
      </w:r>
      <w:r w:rsidRPr="001239BF">
        <w:rPr>
          <w:rFonts w:ascii="Times New Roman" w:hAnsi="Times New Roman"/>
          <w:sz w:val="24"/>
          <w:szCs w:val="24"/>
        </w:rPr>
        <w:t>a avaliação da agenda do público, requerem que se mencione sobretudo a nova informação, aquela</w:t>
      </w:r>
      <w:r>
        <w:rPr>
          <w:rFonts w:ascii="Times New Roman" w:hAnsi="Times New Roman"/>
          <w:sz w:val="24"/>
          <w:szCs w:val="24"/>
        </w:rPr>
        <w:t xml:space="preserve"> </w:t>
      </w:r>
      <w:r w:rsidRPr="001239BF">
        <w:rPr>
          <w:rFonts w:ascii="Times New Roman" w:hAnsi="Times New Roman"/>
          <w:sz w:val="24"/>
          <w:szCs w:val="24"/>
        </w:rPr>
        <w:t>que recentemente foi adquirida através da exposição aos mass media, num período de tempo não</w:t>
      </w:r>
      <w:r>
        <w:rPr>
          <w:rFonts w:ascii="Times New Roman" w:hAnsi="Times New Roman"/>
          <w:sz w:val="24"/>
          <w:szCs w:val="24"/>
        </w:rPr>
        <w:t xml:space="preserve"> </w:t>
      </w:r>
      <w:r w:rsidRPr="001239BF">
        <w:rPr>
          <w:rFonts w:ascii="Times New Roman" w:hAnsi="Times New Roman"/>
          <w:sz w:val="24"/>
          <w:szCs w:val="24"/>
        </w:rPr>
        <w:t>demasiado longínquo.</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lastRenderedPageBreak/>
        <w:t>Por fim, a atenção aos temas cobertos pelos mass media de uma forma constante, tende a enfraquecer</w:t>
      </w:r>
      <w:r>
        <w:rPr>
          <w:rFonts w:ascii="Times New Roman" w:hAnsi="Times New Roman"/>
          <w:sz w:val="24"/>
          <w:szCs w:val="24"/>
        </w:rPr>
        <w:t xml:space="preserve"> </w:t>
      </w:r>
      <w:r w:rsidRPr="001239BF">
        <w:rPr>
          <w:rFonts w:ascii="Times New Roman" w:hAnsi="Times New Roman"/>
          <w:sz w:val="24"/>
          <w:szCs w:val="24"/>
        </w:rPr>
        <w:t>e a informação é mais difícil de receber, excepto nos momentos de relevo de uma continuing story.</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Para concluir, é de notar que, apesar do agenda-setting ser uma hipótese sobre a influência cumulativa</w:t>
      </w:r>
      <w:r>
        <w:rPr>
          <w:rFonts w:ascii="Times New Roman" w:hAnsi="Times New Roman"/>
          <w:sz w:val="24"/>
          <w:szCs w:val="24"/>
        </w:rPr>
        <w:t xml:space="preserve"> </w:t>
      </w:r>
      <w:r w:rsidRPr="001239BF">
        <w:rPr>
          <w:rFonts w:ascii="Times New Roman" w:hAnsi="Times New Roman"/>
          <w:sz w:val="24"/>
          <w:szCs w:val="24"/>
        </w:rPr>
        <w:t>e sobre os efeitos a longo prazo, na realidade, a pesquisa limitou-se, muitas vezes, a um contexto</w:t>
      </w:r>
      <w:r>
        <w:rPr>
          <w:rFonts w:ascii="Times New Roman" w:hAnsi="Times New Roman"/>
          <w:sz w:val="24"/>
          <w:szCs w:val="24"/>
        </w:rPr>
        <w:t xml:space="preserve"> </w:t>
      </w:r>
      <w:r w:rsidRPr="001239BF">
        <w:rPr>
          <w:rFonts w:ascii="Times New Roman" w:hAnsi="Times New Roman"/>
          <w:sz w:val="24"/>
          <w:szCs w:val="24"/>
        </w:rPr>
        <w:t>comunicativo específico, o da «carnpanha», traindo assim, em certo sentido, as premissas iniciais. Há,</w:t>
      </w:r>
      <w:r>
        <w:rPr>
          <w:rFonts w:ascii="Times New Roman" w:hAnsi="Times New Roman"/>
          <w:sz w:val="24"/>
          <w:szCs w:val="24"/>
        </w:rPr>
        <w:t xml:space="preserve"> </w:t>
      </w:r>
      <w:r w:rsidRPr="001239BF">
        <w:rPr>
          <w:rFonts w:ascii="Times New Roman" w:hAnsi="Times New Roman"/>
          <w:sz w:val="24"/>
          <w:szCs w:val="24"/>
        </w:rPr>
        <w:t>naturalmente, boas razões metodológicas que justificam este dado de facto mas, de qualquer modo -</w:t>
      </w:r>
      <w:r>
        <w:rPr>
          <w:rFonts w:ascii="Times New Roman" w:hAnsi="Times New Roman"/>
          <w:sz w:val="24"/>
          <w:szCs w:val="24"/>
        </w:rPr>
        <w:t xml:space="preserve"> </w:t>
      </w:r>
      <w:r w:rsidRPr="001239BF">
        <w:rPr>
          <w:rFonts w:ascii="Times New Roman" w:hAnsi="Times New Roman"/>
          <w:sz w:val="24"/>
          <w:szCs w:val="24"/>
        </w:rPr>
        <w:t>como foi dito em 1.4.3. - a situação comunicativa da «campanha eleitoral» é, por muitos aspectos,</w:t>
      </w:r>
      <w:r>
        <w:rPr>
          <w:rFonts w:ascii="Times New Roman" w:hAnsi="Times New Roman"/>
          <w:sz w:val="24"/>
          <w:szCs w:val="24"/>
        </w:rPr>
        <w:t xml:space="preserve"> </w:t>
      </w:r>
      <w:r w:rsidRPr="001239BF">
        <w:rPr>
          <w:rFonts w:ascii="Times New Roman" w:hAnsi="Times New Roman"/>
          <w:sz w:val="24"/>
          <w:szCs w:val="24"/>
        </w:rPr>
        <w:t>incongruente relativamente a pesquisa de efeitos cognitivos sedimentados. É evidente, porém, que mal</w:t>
      </w:r>
      <w:r>
        <w:rPr>
          <w:rFonts w:ascii="Times New Roman" w:hAnsi="Times New Roman"/>
          <w:sz w:val="24"/>
          <w:szCs w:val="24"/>
        </w:rPr>
        <w:t xml:space="preserve"> </w:t>
      </w:r>
      <w:r w:rsidRPr="001239BF">
        <w:rPr>
          <w:rFonts w:ascii="Times New Roman" w:hAnsi="Times New Roman"/>
          <w:sz w:val="24"/>
          <w:szCs w:val="24"/>
        </w:rPr>
        <w:t>se abandonam os limites temporais de uma campanha eleitoral susceptíveis de ser formalmente</w:t>
      </w:r>
      <w:r>
        <w:rPr>
          <w:rFonts w:ascii="Times New Roman" w:hAnsi="Times New Roman"/>
          <w:sz w:val="24"/>
          <w:szCs w:val="24"/>
        </w:rPr>
        <w:t xml:space="preserve"> </w:t>
      </w:r>
      <w:r w:rsidRPr="001239BF">
        <w:rPr>
          <w:rFonts w:ascii="Times New Roman" w:hAnsi="Times New Roman"/>
          <w:sz w:val="24"/>
          <w:szCs w:val="24"/>
        </w:rPr>
        <w:t>definidos e reconhecidos, os problemas expostos neste parágrafo tornam-se difíceis e complexos. É</w:t>
      </w:r>
      <w:r>
        <w:rPr>
          <w:rFonts w:ascii="Times New Roman" w:hAnsi="Times New Roman"/>
          <w:sz w:val="24"/>
          <w:szCs w:val="24"/>
        </w:rPr>
        <w:t xml:space="preserve"> </w:t>
      </w:r>
      <w:r w:rsidRPr="001239BF">
        <w:rPr>
          <w:rFonts w:ascii="Times New Roman" w:hAnsi="Times New Roman"/>
          <w:sz w:val="24"/>
          <w:szCs w:val="24"/>
        </w:rPr>
        <w:t>quase impossível, no estado actual, fornecer indicações conclusivas sobre o aspecto metodológico do</w:t>
      </w:r>
      <w:r>
        <w:rPr>
          <w:rFonts w:ascii="Times New Roman" w:hAnsi="Times New Roman"/>
          <w:sz w:val="24"/>
          <w:szCs w:val="24"/>
        </w:rPr>
        <w:t xml:space="preserve"> </w:t>
      </w:r>
      <w:r w:rsidRPr="001239BF">
        <w:rPr>
          <w:rFonts w:ascii="Times New Roman" w:hAnsi="Times New Roman"/>
          <w:sz w:val="24"/>
          <w:szCs w:val="24"/>
        </w:rPr>
        <w:t>frame temporal na pesquisa do agenda-setting: as observações citadas são unânimes em considerar</w:t>
      </w:r>
      <w:r>
        <w:rPr>
          <w:rFonts w:ascii="Times New Roman" w:hAnsi="Times New Roman"/>
          <w:sz w:val="24"/>
          <w:szCs w:val="24"/>
        </w:rPr>
        <w:t xml:space="preserve"> </w:t>
      </w:r>
      <w:r w:rsidRPr="001239BF">
        <w:rPr>
          <w:rFonts w:ascii="Times New Roman" w:hAnsi="Times New Roman"/>
          <w:sz w:val="24"/>
          <w:szCs w:val="24"/>
        </w:rPr>
        <w:t>que o caminho a seguir é analisar, independentemente, meios de comunicação diversos e diferentes</w:t>
      </w:r>
      <w:r>
        <w:rPr>
          <w:rFonts w:ascii="Times New Roman" w:hAnsi="Times New Roman"/>
          <w:sz w:val="24"/>
          <w:szCs w:val="24"/>
        </w:rPr>
        <w:t xml:space="preserve"> </w:t>
      </w:r>
      <w:r w:rsidRPr="001239BF">
        <w:rPr>
          <w:rFonts w:ascii="Times New Roman" w:hAnsi="Times New Roman"/>
          <w:sz w:val="24"/>
          <w:szCs w:val="24"/>
        </w:rPr>
        <w:t>issues, usando variados modelos de frame temporal.</w:t>
      </w:r>
    </w:p>
    <w:p w:rsidR="001239BF" w:rsidRDefault="001239BF" w:rsidP="001239BF">
      <w:pPr>
        <w:pStyle w:val="Heading3"/>
      </w:pPr>
      <w:bookmarkStart w:id="65" w:name="_Toc361187589"/>
      <w:r w:rsidRPr="001239BF">
        <w:t>2.4.4. Outras questões em agenda</w:t>
      </w:r>
      <w:bookmarkEnd w:id="65"/>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Antes de aludir a alguns problemas que, em conjunto com os anteriores, prefiguram as «escorvas»</w:t>
      </w:r>
      <w:r>
        <w:rPr>
          <w:rFonts w:ascii="Times New Roman" w:hAnsi="Times New Roman"/>
          <w:sz w:val="24"/>
          <w:szCs w:val="24"/>
        </w:rPr>
        <w:t xml:space="preserve"> </w:t>
      </w:r>
      <w:r w:rsidRPr="001239BF">
        <w:rPr>
          <w:rFonts w:ascii="Times New Roman" w:hAnsi="Times New Roman"/>
          <w:sz w:val="24"/>
          <w:szCs w:val="24"/>
        </w:rPr>
        <w:t>possíveis com abordagens de pesquisa diversas, há outras características a explicitar.</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Podem distinguir-se três tipos de agenda do público ou, como afirmam McLeod, Becker e Byrnes</w:t>
      </w:r>
      <w:r>
        <w:rPr>
          <w:rFonts w:ascii="Times New Roman" w:hAnsi="Times New Roman"/>
          <w:sz w:val="24"/>
          <w:szCs w:val="24"/>
        </w:rPr>
        <w:t xml:space="preserve"> </w:t>
      </w:r>
      <w:r w:rsidRPr="001239BF">
        <w:rPr>
          <w:rFonts w:ascii="Times New Roman" w:hAnsi="Times New Roman"/>
          <w:sz w:val="24"/>
          <w:szCs w:val="24"/>
        </w:rPr>
        <w:t>(1974), três tipos de realce:</w:t>
      </w:r>
    </w:p>
    <w:p w:rsidR="001239BF" w:rsidRPr="0072084B" w:rsidRDefault="001239BF" w:rsidP="008D7CA5">
      <w:pPr>
        <w:pStyle w:val="ListParagraph"/>
        <w:numPr>
          <w:ilvl w:val="0"/>
          <w:numId w:val="42"/>
        </w:numPr>
        <w:spacing w:after="0" w:line="360" w:lineRule="auto"/>
        <w:rPr>
          <w:rFonts w:ascii="Times New Roman" w:hAnsi="Times New Roman"/>
          <w:sz w:val="24"/>
          <w:szCs w:val="24"/>
        </w:rPr>
      </w:pPr>
      <w:bookmarkStart w:id="66" w:name="_Toc361187590"/>
      <w:r w:rsidRPr="0072084B">
        <w:rPr>
          <w:rStyle w:val="Heading4Char"/>
        </w:rPr>
        <w:t>a agenda intrapessoal (ou realce individual)</w:t>
      </w:r>
      <w:bookmarkEnd w:id="66"/>
      <w:r w:rsidRPr="0072084B">
        <w:rPr>
          <w:rFonts w:ascii="Times New Roman" w:hAnsi="Times New Roman"/>
          <w:sz w:val="24"/>
          <w:szCs w:val="24"/>
        </w:rPr>
        <w:t>, que corresponde àquilo que o indivíduo considera serem os temas mais importantes: trata-se de uma importância pessoal, atribuída a uma questão pela própria pessoa, de acordo com o seu sistema de prioridades;</w:t>
      </w:r>
    </w:p>
    <w:p w:rsidR="001239BF" w:rsidRPr="0072084B" w:rsidRDefault="001239BF" w:rsidP="008D7CA5">
      <w:pPr>
        <w:pStyle w:val="ListParagraph"/>
        <w:numPr>
          <w:ilvl w:val="0"/>
          <w:numId w:val="42"/>
        </w:numPr>
        <w:spacing w:after="0" w:line="360" w:lineRule="auto"/>
        <w:rPr>
          <w:rFonts w:ascii="Times New Roman" w:hAnsi="Times New Roman"/>
          <w:sz w:val="24"/>
          <w:szCs w:val="24"/>
        </w:rPr>
      </w:pPr>
      <w:bookmarkStart w:id="67" w:name="_Toc361187591"/>
      <w:r w:rsidRPr="0072084B">
        <w:rPr>
          <w:rStyle w:val="Heading4Char"/>
        </w:rPr>
        <w:t>a agenda interpessoal (realce comunitário)</w:t>
      </w:r>
      <w:bookmarkEnd w:id="67"/>
      <w:r w:rsidRPr="0072084B">
        <w:rPr>
          <w:rFonts w:ascii="Times New Roman" w:hAnsi="Times New Roman"/>
          <w:sz w:val="24"/>
          <w:szCs w:val="24"/>
        </w:rPr>
        <w:t>, ou seja, os temas sobre os quais o indivíduo fala ou discute com outros; designa, por isso, uma importância intersubjectiva, isto é, a quantidade de importância efectiva atribuída a um tema, dentro de uma rede de relações e de comunicações interpessoal;</w:t>
      </w:r>
    </w:p>
    <w:p w:rsidR="001239BF" w:rsidRPr="0072084B" w:rsidRDefault="001239BF" w:rsidP="008D7CA5">
      <w:pPr>
        <w:pStyle w:val="ListParagraph"/>
        <w:numPr>
          <w:ilvl w:val="0"/>
          <w:numId w:val="42"/>
        </w:numPr>
        <w:spacing w:after="0" w:line="360" w:lineRule="auto"/>
        <w:rPr>
          <w:rFonts w:ascii="Times New Roman" w:hAnsi="Times New Roman"/>
          <w:sz w:val="24"/>
          <w:szCs w:val="24"/>
        </w:rPr>
      </w:pPr>
      <w:r w:rsidRPr="0072084B">
        <w:rPr>
          <w:rFonts w:ascii="Times New Roman" w:hAnsi="Times New Roman"/>
          <w:sz w:val="24"/>
          <w:szCs w:val="24"/>
        </w:rPr>
        <w:t xml:space="preserve">o terceiro tipo de agenda diz respeito à percepção que um sujeito tem do </w:t>
      </w:r>
      <w:r w:rsidRPr="0072084B">
        <w:rPr>
          <w:rStyle w:val="Heading4Char"/>
        </w:rPr>
        <w:t>estado da opinião pública</w:t>
      </w:r>
      <w:r w:rsidRPr="0072084B">
        <w:rPr>
          <w:rFonts w:ascii="Times New Roman" w:hAnsi="Times New Roman"/>
          <w:sz w:val="24"/>
          <w:szCs w:val="24"/>
        </w:rPr>
        <w:t xml:space="preserve"> (perceived community salience) (De George, 1981): trata-se do realce captado, ou seja, da importância que o indivíduo pensa que os outros </w:t>
      </w:r>
      <w:r w:rsidRPr="0072084B">
        <w:rPr>
          <w:rFonts w:ascii="Times New Roman" w:hAnsi="Times New Roman"/>
          <w:sz w:val="24"/>
          <w:szCs w:val="24"/>
        </w:rPr>
        <w:lastRenderedPageBreak/>
        <w:t>atribuem ao tema; corresponde a um «clima de opinião» e pode inserir-se nas chamadas tematizações.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Na maior parte dos casos, as pesquisas focalizam sobretudo o primeiro tipo de agenda - a agenda</w:t>
      </w:r>
      <w:r w:rsidR="0072084B">
        <w:rPr>
          <w:rFonts w:ascii="Times New Roman" w:hAnsi="Times New Roman"/>
          <w:sz w:val="24"/>
          <w:szCs w:val="24"/>
        </w:rPr>
        <w:t xml:space="preserve"> </w:t>
      </w:r>
      <w:r w:rsidRPr="001239BF">
        <w:rPr>
          <w:rFonts w:ascii="Times New Roman" w:hAnsi="Times New Roman"/>
          <w:sz w:val="24"/>
          <w:szCs w:val="24"/>
        </w:rPr>
        <w:t>intrapessoal - por ser o mais próximo da existência de um efeito causal directo entre os conhecimentos</w:t>
      </w:r>
      <w:r w:rsidR="0072084B">
        <w:rPr>
          <w:rFonts w:ascii="Times New Roman" w:hAnsi="Times New Roman"/>
          <w:sz w:val="24"/>
          <w:szCs w:val="24"/>
        </w:rPr>
        <w:t xml:space="preserve"> </w:t>
      </w:r>
      <w:r w:rsidRPr="001239BF">
        <w:rPr>
          <w:rFonts w:ascii="Times New Roman" w:hAnsi="Times New Roman"/>
          <w:sz w:val="24"/>
          <w:szCs w:val="24"/>
        </w:rPr>
        <w:t>difundidos pelos mass media e o realce atribuído pelo indivíduo às várias issues. É também o tipo de</w:t>
      </w:r>
      <w:r w:rsidR="0072084B">
        <w:rPr>
          <w:rFonts w:ascii="Times New Roman" w:hAnsi="Times New Roman"/>
          <w:sz w:val="24"/>
          <w:szCs w:val="24"/>
        </w:rPr>
        <w:t xml:space="preserve"> </w:t>
      </w:r>
      <w:r w:rsidRPr="001239BF">
        <w:rPr>
          <w:rFonts w:ascii="Times New Roman" w:hAnsi="Times New Roman"/>
          <w:sz w:val="24"/>
          <w:szCs w:val="24"/>
        </w:rPr>
        <w:t>agenda mais facilmente observável com as metodologias normalmente utilizadas (questionários,</w:t>
      </w:r>
      <w:r w:rsidR="0072084B">
        <w:rPr>
          <w:rFonts w:ascii="Times New Roman" w:hAnsi="Times New Roman"/>
          <w:sz w:val="24"/>
          <w:szCs w:val="24"/>
        </w:rPr>
        <w:t xml:space="preserve"> </w:t>
      </w:r>
      <w:r w:rsidRPr="001239BF">
        <w:rPr>
          <w:rFonts w:ascii="Times New Roman" w:hAnsi="Times New Roman"/>
          <w:sz w:val="24"/>
          <w:szCs w:val="24"/>
        </w:rPr>
        <w:t>entrevistas). A configuração dos outros dois tipos de agenda, para além de colocar alguns dos</w:t>
      </w:r>
      <w:r w:rsidR="0072084B">
        <w:rPr>
          <w:rFonts w:ascii="Times New Roman" w:hAnsi="Times New Roman"/>
          <w:sz w:val="24"/>
          <w:szCs w:val="24"/>
        </w:rPr>
        <w:t xml:space="preserve"> </w:t>
      </w:r>
      <w:r w:rsidRPr="001239BF">
        <w:rPr>
          <w:rFonts w:ascii="Times New Roman" w:hAnsi="Times New Roman"/>
          <w:sz w:val="24"/>
          <w:szCs w:val="24"/>
        </w:rPr>
        <w:t>problemas referidos nos parágrafos anteriores, exigiria também a utilização de instrumentos de</w:t>
      </w:r>
      <w:r w:rsidR="0072084B">
        <w:rPr>
          <w:rFonts w:ascii="Times New Roman" w:hAnsi="Times New Roman"/>
          <w:sz w:val="24"/>
          <w:szCs w:val="24"/>
        </w:rPr>
        <w:t xml:space="preserve"> </w:t>
      </w:r>
      <w:r w:rsidRPr="001239BF">
        <w:rPr>
          <w:rFonts w:ascii="Times New Roman" w:hAnsi="Times New Roman"/>
          <w:sz w:val="24"/>
          <w:szCs w:val="24"/>
        </w:rPr>
        <w:t>observação diversos. É evidente, porém, que, de acordo com o tipo de agenda do público que se</w:t>
      </w:r>
      <w:r w:rsidR="0072084B">
        <w:rPr>
          <w:rFonts w:ascii="Times New Roman" w:hAnsi="Times New Roman"/>
          <w:sz w:val="24"/>
          <w:szCs w:val="24"/>
        </w:rPr>
        <w:t xml:space="preserve"> </w:t>
      </w:r>
      <w:r w:rsidRPr="001239BF">
        <w:rPr>
          <w:rFonts w:ascii="Times New Roman" w:hAnsi="Times New Roman"/>
          <w:sz w:val="24"/>
          <w:szCs w:val="24"/>
        </w:rPr>
        <w:t>decide focar, há algumas das numerosas variáveis que entram em jogo numa hipótese essencialmente</w:t>
      </w:r>
      <w:r w:rsidR="0072084B">
        <w:rPr>
          <w:rFonts w:ascii="Times New Roman" w:hAnsi="Times New Roman"/>
          <w:sz w:val="24"/>
          <w:szCs w:val="24"/>
        </w:rPr>
        <w:t xml:space="preserve"> </w:t>
      </w:r>
      <w:r w:rsidRPr="001239BF">
        <w:rPr>
          <w:rFonts w:ascii="Times New Roman" w:hAnsi="Times New Roman"/>
          <w:sz w:val="24"/>
          <w:szCs w:val="24"/>
        </w:rPr>
        <w:t>tão complexa como esta, que se tornam mais relevantes do que outras: por exemplo, a variável da</w:t>
      </w:r>
      <w:r w:rsidR="0072084B">
        <w:rPr>
          <w:rFonts w:ascii="Times New Roman" w:hAnsi="Times New Roman"/>
          <w:sz w:val="24"/>
          <w:szCs w:val="24"/>
        </w:rPr>
        <w:t xml:space="preserve"> </w:t>
      </w:r>
      <w:r w:rsidRPr="001239BF">
        <w:rPr>
          <w:rFonts w:ascii="Times New Roman" w:hAnsi="Times New Roman"/>
          <w:sz w:val="24"/>
          <w:szCs w:val="24"/>
        </w:rPr>
        <w:t>«centralidade» do tema (ver 2.3.2. e 2.4.1.) relaciona-se mais com a agenda intrapessoal do que com a</w:t>
      </w:r>
      <w:r w:rsidR="0072084B">
        <w:rPr>
          <w:rFonts w:ascii="Times New Roman" w:hAnsi="Times New Roman"/>
          <w:sz w:val="24"/>
          <w:szCs w:val="24"/>
        </w:rPr>
        <w:t xml:space="preserve"> </w:t>
      </w:r>
      <w:r w:rsidRPr="001239BF">
        <w:rPr>
          <w:rFonts w:ascii="Times New Roman" w:hAnsi="Times New Roman"/>
          <w:sz w:val="24"/>
          <w:szCs w:val="24"/>
        </w:rPr>
        <w:t>agenda interpessoal.</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Outra tripartição diz respeito ao modelo do efeito de agenda (Becker - McCombs - McLeod, 1975). A</w:t>
      </w:r>
      <w:r w:rsidR="0072084B">
        <w:rPr>
          <w:rFonts w:ascii="Times New Roman" w:hAnsi="Times New Roman"/>
          <w:sz w:val="24"/>
          <w:szCs w:val="24"/>
        </w:rPr>
        <w:t xml:space="preserve"> </w:t>
      </w:r>
      <w:r w:rsidRPr="001239BF">
        <w:rPr>
          <w:rFonts w:ascii="Times New Roman" w:hAnsi="Times New Roman"/>
          <w:sz w:val="24"/>
          <w:szCs w:val="24"/>
        </w:rPr>
        <w:t>influência cognitiva pode, de facto, ser elaborada das seguintes formas:</w:t>
      </w:r>
    </w:p>
    <w:p w:rsidR="001239BF" w:rsidRPr="0072084B" w:rsidRDefault="001239BF" w:rsidP="008D7CA5">
      <w:pPr>
        <w:pStyle w:val="ListParagraph"/>
        <w:numPr>
          <w:ilvl w:val="0"/>
          <w:numId w:val="43"/>
        </w:numPr>
        <w:spacing w:after="0" w:line="360" w:lineRule="auto"/>
        <w:rPr>
          <w:rFonts w:ascii="Times New Roman" w:hAnsi="Times New Roman"/>
          <w:sz w:val="24"/>
          <w:szCs w:val="24"/>
        </w:rPr>
      </w:pPr>
      <w:bookmarkStart w:id="68" w:name="_Toc361187592"/>
      <w:r w:rsidRPr="0072084B">
        <w:rPr>
          <w:rStyle w:val="Heading4Char"/>
        </w:rPr>
        <w:t>modelo do conhecimento</w:t>
      </w:r>
      <w:bookmarkEnd w:id="68"/>
      <w:r w:rsidRPr="0072084B">
        <w:rPr>
          <w:rFonts w:ascii="Times New Roman" w:hAnsi="Times New Roman"/>
          <w:sz w:val="24"/>
          <w:szCs w:val="24"/>
        </w:rPr>
        <w:t>: refere-se apenas à presença ou à ausência de um tema na agenda do</w:t>
      </w:r>
      <w:r w:rsidR="0072084B" w:rsidRPr="0072084B">
        <w:rPr>
          <w:rFonts w:ascii="Times New Roman" w:hAnsi="Times New Roman"/>
          <w:sz w:val="24"/>
          <w:szCs w:val="24"/>
        </w:rPr>
        <w:t xml:space="preserve"> </w:t>
      </w:r>
      <w:r w:rsidRPr="0072084B">
        <w:rPr>
          <w:rFonts w:ascii="Times New Roman" w:hAnsi="Times New Roman"/>
          <w:sz w:val="24"/>
          <w:szCs w:val="24"/>
        </w:rPr>
        <w:t>público;</w:t>
      </w:r>
    </w:p>
    <w:p w:rsidR="001239BF" w:rsidRPr="0072084B" w:rsidRDefault="001239BF" w:rsidP="008D7CA5">
      <w:pPr>
        <w:pStyle w:val="ListParagraph"/>
        <w:numPr>
          <w:ilvl w:val="0"/>
          <w:numId w:val="43"/>
        </w:numPr>
        <w:spacing w:after="0" w:line="360" w:lineRule="auto"/>
        <w:rPr>
          <w:rFonts w:ascii="Times New Roman" w:hAnsi="Times New Roman"/>
          <w:sz w:val="24"/>
          <w:szCs w:val="24"/>
        </w:rPr>
      </w:pPr>
      <w:bookmarkStart w:id="69" w:name="_Toc361187593"/>
      <w:r w:rsidRPr="0072084B">
        <w:rPr>
          <w:rStyle w:val="Heading4Char"/>
        </w:rPr>
        <w:t>modelo do realce</w:t>
      </w:r>
      <w:bookmarkEnd w:id="69"/>
      <w:r w:rsidRPr="0072084B">
        <w:rPr>
          <w:rFonts w:ascii="Times New Roman" w:hAnsi="Times New Roman"/>
          <w:sz w:val="24"/>
          <w:szCs w:val="24"/>
        </w:rPr>
        <w:t>: refere-se à presença de alguns temas, dois ou três, e permite certas indicações</w:t>
      </w:r>
      <w:r w:rsidR="0072084B" w:rsidRPr="0072084B">
        <w:rPr>
          <w:rFonts w:ascii="Times New Roman" w:hAnsi="Times New Roman"/>
          <w:sz w:val="24"/>
          <w:szCs w:val="24"/>
        </w:rPr>
        <w:t xml:space="preserve"> </w:t>
      </w:r>
      <w:r w:rsidRPr="0072084B">
        <w:rPr>
          <w:rFonts w:ascii="Times New Roman" w:hAnsi="Times New Roman"/>
          <w:sz w:val="24"/>
          <w:szCs w:val="24"/>
        </w:rPr>
        <w:t>sobre a sua importância relativa. Neste modelo, porém, não se procura a réplica exacta de toda a</w:t>
      </w:r>
      <w:r w:rsidR="0072084B" w:rsidRPr="0072084B">
        <w:rPr>
          <w:rFonts w:ascii="Times New Roman" w:hAnsi="Times New Roman"/>
          <w:sz w:val="24"/>
          <w:szCs w:val="24"/>
        </w:rPr>
        <w:t xml:space="preserve"> </w:t>
      </w:r>
      <w:r w:rsidRPr="0072084B">
        <w:rPr>
          <w:rFonts w:ascii="Times New Roman" w:hAnsi="Times New Roman"/>
          <w:sz w:val="24"/>
          <w:szCs w:val="24"/>
        </w:rPr>
        <w:t>agenda dos mass media por parte do público;</w:t>
      </w:r>
    </w:p>
    <w:p w:rsidR="001239BF" w:rsidRPr="0072084B" w:rsidRDefault="001239BF" w:rsidP="008D7CA5">
      <w:pPr>
        <w:pStyle w:val="ListParagraph"/>
        <w:numPr>
          <w:ilvl w:val="0"/>
          <w:numId w:val="43"/>
        </w:numPr>
        <w:spacing w:after="0" w:line="360" w:lineRule="auto"/>
        <w:rPr>
          <w:rFonts w:ascii="Times New Roman" w:hAnsi="Times New Roman"/>
          <w:sz w:val="24"/>
          <w:szCs w:val="24"/>
        </w:rPr>
      </w:pPr>
      <w:bookmarkStart w:id="70" w:name="_Toc361187594"/>
      <w:r w:rsidRPr="0072084B">
        <w:rPr>
          <w:rStyle w:val="Heading4Char"/>
        </w:rPr>
        <w:t>modelo das prioridades</w:t>
      </w:r>
      <w:bookmarkEnd w:id="70"/>
      <w:r w:rsidRPr="0072084B">
        <w:rPr>
          <w:rFonts w:ascii="Times New Roman" w:hAnsi="Times New Roman"/>
          <w:sz w:val="24"/>
          <w:szCs w:val="24"/>
        </w:rPr>
        <w:t>: refere-se a toda a hierarquia estabelecida pelos indivíduos, num conjunto</w:t>
      </w:r>
      <w:r w:rsidR="0072084B" w:rsidRPr="0072084B">
        <w:rPr>
          <w:rFonts w:ascii="Times New Roman" w:hAnsi="Times New Roman"/>
          <w:sz w:val="24"/>
          <w:szCs w:val="24"/>
        </w:rPr>
        <w:t xml:space="preserve"> </w:t>
      </w:r>
      <w:r w:rsidRPr="0072084B">
        <w:rPr>
          <w:rFonts w:ascii="Times New Roman" w:hAnsi="Times New Roman"/>
          <w:sz w:val="24"/>
          <w:szCs w:val="24"/>
        </w:rPr>
        <w:t>mais completo de temas e implica o confronto entre essa hierarquia e a atenção que os mass media</w:t>
      </w:r>
      <w:r w:rsidR="0072084B" w:rsidRPr="0072084B">
        <w:rPr>
          <w:rFonts w:ascii="Times New Roman" w:hAnsi="Times New Roman"/>
          <w:sz w:val="24"/>
          <w:szCs w:val="24"/>
        </w:rPr>
        <w:t xml:space="preserve"> </w:t>
      </w:r>
      <w:r w:rsidRPr="0072084B">
        <w:rPr>
          <w:rFonts w:ascii="Times New Roman" w:hAnsi="Times New Roman"/>
          <w:sz w:val="24"/>
          <w:szCs w:val="24"/>
        </w:rPr>
        <w:t>dedicam aos temas hierarquizados.</w:t>
      </w:r>
    </w:p>
    <w:p w:rsidR="001239BF" w:rsidRP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Estas diferenciações são o sintoma da exigência de articulação do núcleo forte da hipótese do agendasetting</w:t>
      </w:r>
      <w:r w:rsidR="0072084B">
        <w:rPr>
          <w:rFonts w:ascii="Times New Roman" w:hAnsi="Times New Roman"/>
          <w:sz w:val="24"/>
          <w:szCs w:val="24"/>
        </w:rPr>
        <w:t xml:space="preserve"> </w:t>
      </w:r>
      <w:r w:rsidRPr="001239BF">
        <w:rPr>
          <w:rFonts w:ascii="Times New Roman" w:hAnsi="Times New Roman"/>
          <w:sz w:val="24"/>
          <w:szCs w:val="24"/>
        </w:rPr>
        <w:t>em direcções mais específicas, de uma forma semelhante à distinção entre níveis diversamente</w:t>
      </w:r>
      <w:r w:rsidR="0072084B">
        <w:rPr>
          <w:rFonts w:ascii="Times New Roman" w:hAnsi="Times New Roman"/>
          <w:sz w:val="24"/>
          <w:szCs w:val="24"/>
        </w:rPr>
        <w:t xml:space="preserve"> </w:t>
      </w:r>
      <w:r w:rsidRPr="001239BF">
        <w:rPr>
          <w:rFonts w:ascii="Times New Roman" w:hAnsi="Times New Roman"/>
          <w:sz w:val="24"/>
          <w:szCs w:val="24"/>
        </w:rPr>
        <w:t>complexos de conhecimentos adquiridos (Benton-Frazier, 1976, ver 2.3.). O facto de, por esta via, a</w:t>
      </w:r>
      <w:r w:rsidR="0072084B">
        <w:rPr>
          <w:rFonts w:ascii="Times New Roman" w:hAnsi="Times New Roman"/>
          <w:sz w:val="24"/>
          <w:szCs w:val="24"/>
        </w:rPr>
        <w:t xml:space="preserve"> </w:t>
      </w:r>
      <w:r w:rsidRPr="001239BF">
        <w:rPr>
          <w:rFonts w:ascii="Times New Roman" w:hAnsi="Times New Roman"/>
          <w:sz w:val="24"/>
          <w:szCs w:val="24"/>
        </w:rPr>
        <w:t>hipótese se complicar e de a sua verificação se tornar mais «difícil», é uma das duas tensões mais</w:t>
      </w:r>
      <w:r w:rsidR="0072084B">
        <w:rPr>
          <w:rFonts w:ascii="Times New Roman" w:hAnsi="Times New Roman"/>
          <w:sz w:val="24"/>
          <w:szCs w:val="24"/>
        </w:rPr>
        <w:t xml:space="preserve"> </w:t>
      </w:r>
      <w:r w:rsidRPr="001239BF">
        <w:rPr>
          <w:rFonts w:ascii="Times New Roman" w:hAnsi="Times New Roman"/>
          <w:sz w:val="24"/>
          <w:szCs w:val="24"/>
        </w:rPr>
        <w:t>importantes a que esta tendência de pesquisa está submetida.</w:t>
      </w:r>
    </w:p>
    <w:p w:rsidR="001239BF" w:rsidRDefault="001239BF" w:rsidP="001239BF">
      <w:pPr>
        <w:spacing w:after="0" w:line="360" w:lineRule="auto"/>
        <w:ind w:firstLine="709"/>
        <w:rPr>
          <w:rFonts w:ascii="Times New Roman" w:hAnsi="Times New Roman"/>
          <w:sz w:val="24"/>
          <w:szCs w:val="24"/>
        </w:rPr>
      </w:pPr>
      <w:r w:rsidRPr="001239BF">
        <w:rPr>
          <w:rFonts w:ascii="Times New Roman" w:hAnsi="Times New Roman"/>
          <w:sz w:val="24"/>
          <w:szCs w:val="24"/>
        </w:rPr>
        <w:t>A outra é representada, na minha opinião, pela atracção que sobre ela se exerce, vinda de áreas</w:t>
      </w:r>
      <w:r w:rsidR="0072084B">
        <w:rPr>
          <w:rFonts w:ascii="Times New Roman" w:hAnsi="Times New Roman"/>
          <w:sz w:val="24"/>
          <w:szCs w:val="24"/>
        </w:rPr>
        <w:t xml:space="preserve"> </w:t>
      </w:r>
      <w:r w:rsidRPr="001239BF">
        <w:rPr>
          <w:rFonts w:ascii="Times New Roman" w:hAnsi="Times New Roman"/>
          <w:sz w:val="24"/>
          <w:szCs w:val="24"/>
        </w:rPr>
        <w:t>vizinhas: eis um exemplo de convergência possível. Entre as críticas que os Lang (1981) fazem à</w:t>
      </w:r>
      <w:r w:rsidR="0072084B">
        <w:rPr>
          <w:rFonts w:ascii="Times New Roman" w:hAnsi="Times New Roman"/>
          <w:sz w:val="24"/>
          <w:szCs w:val="24"/>
        </w:rPr>
        <w:t xml:space="preserve"> </w:t>
      </w:r>
      <w:r w:rsidRPr="001239BF">
        <w:rPr>
          <w:rFonts w:ascii="Times New Roman" w:hAnsi="Times New Roman"/>
          <w:sz w:val="24"/>
          <w:szCs w:val="24"/>
        </w:rPr>
        <w:t>hipótese do agenda-setting, conta-se a de «atribuir, simultaneamente, aos mass media, demasiada e</w:t>
      </w:r>
      <w:r w:rsidR="0072084B">
        <w:rPr>
          <w:rFonts w:ascii="Times New Roman" w:hAnsi="Times New Roman"/>
          <w:sz w:val="24"/>
          <w:szCs w:val="24"/>
        </w:rPr>
        <w:t xml:space="preserve"> </w:t>
      </w:r>
      <w:r w:rsidRPr="001239BF">
        <w:rPr>
          <w:rFonts w:ascii="Times New Roman" w:hAnsi="Times New Roman"/>
          <w:sz w:val="24"/>
          <w:szCs w:val="24"/>
        </w:rPr>
        <w:t>demasiado pouca influência. A questão da forma como se originam as issues é totalmente descurada e</w:t>
      </w:r>
      <w:r w:rsidR="0072084B">
        <w:rPr>
          <w:rFonts w:ascii="Times New Roman" w:hAnsi="Times New Roman"/>
          <w:sz w:val="24"/>
          <w:szCs w:val="24"/>
        </w:rPr>
        <w:t xml:space="preserve"> </w:t>
      </w:r>
      <w:r w:rsidRPr="001239BF">
        <w:rPr>
          <w:rFonts w:ascii="Times New Roman" w:hAnsi="Times New Roman"/>
          <w:sz w:val="24"/>
          <w:szCs w:val="24"/>
        </w:rPr>
        <w:t xml:space="preserve">não existe nenhum reconhecimento do processo de construção </w:t>
      </w:r>
      <w:r w:rsidRPr="001239BF">
        <w:rPr>
          <w:rFonts w:ascii="Times New Roman" w:hAnsi="Times New Roman"/>
          <w:sz w:val="24"/>
          <w:szCs w:val="24"/>
        </w:rPr>
        <w:lastRenderedPageBreak/>
        <w:t>das agendas ou do processo pelo qual</w:t>
      </w:r>
      <w:r w:rsidR="0072084B">
        <w:rPr>
          <w:rFonts w:ascii="Times New Roman" w:hAnsi="Times New Roman"/>
          <w:sz w:val="24"/>
          <w:szCs w:val="24"/>
        </w:rPr>
        <w:t xml:space="preserve"> </w:t>
      </w:r>
      <w:r w:rsidRPr="001239BF">
        <w:rPr>
          <w:rFonts w:ascii="Times New Roman" w:hAnsi="Times New Roman"/>
          <w:sz w:val="24"/>
          <w:szCs w:val="24"/>
        </w:rPr>
        <w:t>um objecto, que atraiu a opinião pública por ser uma notícia importante, se transforma em tema</w:t>
      </w:r>
      <w:r w:rsidR="0072084B">
        <w:rPr>
          <w:rFonts w:ascii="Times New Roman" w:hAnsi="Times New Roman"/>
          <w:sz w:val="24"/>
          <w:szCs w:val="24"/>
        </w:rPr>
        <w:t xml:space="preserve"> </w:t>
      </w:r>
      <w:r w:rsidRPr="001239BF">
        <w:rPr>
          <w:rFonts w:ascii="Times New Roman" w:hAnsi="Times New Roman"/>
          <w:sz w:val="24"/>
          <w:szCs w:val="24"/>
        </w:rPr>
        <w:t>político» (Lang-Lang, 1981, 448). O agenda-setting tem, portanto, necessidade de alargar as suas</w:t>
      </w:r>
      <w:r w:rsidR="0072084B">
        <w:rPr>
          <w:rFonts w:ascii="Times New Roman" w:hAnsi="Times New Roman"/>
          <w:sz w:val="24"/>
          <w:szCs w:val="24"/>
        </w:rPr>
        <w:t xml:space="preserve"> </w:t>
      </w:r>
      <w:r w:rsidRPr="001239BF">
        <w:rPr>
          <w:rFonts w:ascii="Times New Roman" w:hAnsi="Times New Roman"/>
          <w:sz w:val="24"/>
          <w:szCs w:val="24"/>
        </w:rPr>
        <w:t>referências teóricas até englobar o tema do que é e de como nasce uma issue; de outra forma, sem uma</w:t>
      </w:r>
      <w:r w:rsidR="0072084B">
        <w:rPr>
          <w:rFonts w:ascii="Times New Roman" w:hAnsi="Times New Roman"/>
          <w:sz w:val="24"/>
          <w:szCs w:val="24"/>
        </w:rPr>
        <w:t xml:space="preserve"> </w:t>
      </w:r>
      <w:r w:rsidRPr="001239BF">
        <w:rPr>
          <w:rFonts w:ascii="Times New Roman" w:hAnsi="Times New Roman"/>
          <w:sz w:val="24"/>
          <w:szCs w:val="24"/>
        </w:rPr>
        <w:t>definição e uma delimitação clara desta parte do próprio objecto de pesquisa, ela torna-se tão</w:t>
      </w:r>
      <w:r w:rsidR="0072084B">
        <w:rPr>
          <w:rFonts w:ascii="Times New Roman" w:hAnsi="Times New Roman"/>
          <w:sz w:val="24"/>
          <w:szCs w:val="24"/>
        </w:rPr>
        <w:t xml:space="preserve"> </w:t>
      </w:r>
      <w:r w:rsidRPr="001239BF">
        <w:rPr>
          <w:rFonts w:ascii="Times New Roman" w:hAnsi="Times New Roman"/>
          <w:sz w:val="24"/>
          <w:szCs w:val="24"/>
        </w:rPr>
        <w:t>englobante que acaba por ser pouco significativa. A este propósito, a pesquisa existente revela,</w:t>
      </w:r>
      <w:r w:rsidR="0072084B">
        <w:rPr>
          <w:rFonts w:ascii="Times New Roman" w:hAnsi="Times New Roman"/>
          <w:sz w:val="24"/>
          <w:szCs w:val="24"/>
        </w:rPr>
        <w:t xml:space="preserve"> </w:t>
      </w:r>
      <w:r w:rsidRPr="001239BF">
        <w:rPr>
          <w:rFonts w:ascii="Times New Roman" w:hAnsi="Times New Roman"/>
          <w:sz w:val="24"/>
          <w:szCs w:val="24"/>
        </w:rPr>
        <w:t>igualmente, desníveis e falta de homogeneidade. Os temas, de facto, foram sendo conceptualizados</w:t>
      </w:r>
      <w:r w:rsidR="0072084B">
        <w:rPr>
          <w:rFonts w:ascii="Times New Roman" w:hAnsi="Times New Roman"/>
          <w:sz w:val="24"/>
          <w:szCs w:val="24"/>
        </w:rPr>
        <w:t xml:space="preserve"> </w:t>
      </w:r>
      <w:r w:rsidRPr="001239BF">
        <w:rPr>
          <w:rFonts w:ascii="Times New Roman" w:hAnsi="Times New Roman"/>
          <w:sz w:val="24"/>
          <w:szCs w:val="24"/>
        </w:rPr>
        <w:t>como:</w:t>
      </w:r>
    </w:p>
    <w:p w:rsidR="0072084B" w:rsidRP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r w:rsidRPr="0072084B">
        <w:rPr>
          <w:rStyle w:val="Heading4Char"/>
        </w:rPr>
        <w:t>preocupações</w:t>
      </w:r>
      <w:r w:rsidRPr="0072084B">
        <w:rPr>
          <w:rFonts w:ascii="Times New Roman" w:hAnsi="Times New Roman"/>
          <w:sz w:val="24"/>
          <w:szCs w:val="24"/>
        </w:rPr>
        <w:t>» (concerns), isto é, as coisas que preocupam individualmente as pessoas;</w:t>
      </w:r>
    </w:p>
    <w:p w:rsidR="0072084B" w:rsidRP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r w:rsidRPr="0072084B">
        <w:rPr>
          <w:rStyle w:val="Heading4Char"/>
        </w:rPr>
        <w:t>percepção dos problernas-chave</w:t>
      </w:r>
      <w:r w:rsidRPr="0072084B">
        <w:rPr>
          <w:rFonts w:ascii="Times New Roman" w:hAnsi="Times New Roman"/>
          <w:sz w:val="24"/>
          <w:szCs w:val="24"/>
        </w:rPr>
        <w:t>», isto é, as questões que o governo deveria enfrentar e resolver;</w:t>
      </w:r>
    </w:p>
    <w:p w:rsidR="0072084B" w:rsidRP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r w:rsidRPr="0072084B">
        <w:rPr>
          <w:rStyle w:val="Heading4Char"/>
        </w:rPr>
        <w:t>existência de alternativas políticas</w:t>
      </w:r>
      <w:r w:rsidRPr="0072084B">
        <w:rPr>
          <w:rFonts w:ascii="Times New Roman" w:hAnsi="Times New Roman"/>
          <w:sz w:val="24"/>
          <w:szCs w:val="24"/>
        </w:rPr>
        <w:t>», em relação às quais as pessoas devem fazer opções;</w:t>
      </w:r>
    </w:p>
    <w:p w:rsidR="0072084B" w:rsidRP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r w:rsidRPr="0072084B">
        <w:rPr>
          <w:rStyle w:val="Heading4Char"/>
        </w:rPr>
        <w:t>controvérsias públicas</w:t>
      </w:r>
      <w:r w:rsidRPr="0072084B">
        <w:rPr>
          <w:rFonts w:ascii="Times New Roman" w:hAnsi="Times New Roman"/>
          <w:sz w:val="24"/>
          <w:szCs w:val="24"/>
        </w:rPr>
        <w:t>»;</w:t>
      </w:r>
    </w:p>
    <w:p w:rsidR="0072084B" w:rsidRDefault="0072084B" w:rsidP="008D7CA5">
      <w:pPr>
        <w:pStyle w:val="ListParagraph"/>
        <w:numPr>
          <w:ilvl w:val="0"/>
          <w:numId w:val="44"/>
        </w:numPr>
        <w:spacing w:after="0" w:line="360" w:lineRule="auto"/>
        <w:rPr>
          <w:rFonts w:ascii="Times New Roman" w:hAnsi="Times New Roman"/>
          <w:sz w:val="24"/>
          <w:szCs w:val="24"/>
        </w:rPr>
      </w:pPr>
      <w:r w:rsidRPr="0072084B">
        <w:rPr>
          <w:rFonts w:ascii="Times New Roman" w:hAnsi="Times New Roman"/>
          <w:sz w:val="24"/>
          <w:szCs w:val="24"/>
        </w:rPr>
        <w:t>«</w:t>
      </w:r>
      <w:r w:rsidRPr="0072084B">
        <w:rPr>
          <w:rStyle w:val="Heading4Char"/>
        </w:rPr>
        <w:t>razões ou motivos subjacentes a uma profunda divisão política</w:t>
      </w:r>
      <w:r w:rsidRPr="0072084B">
        <w:rPr>
          <w:rFonts w:ascii="Times New Roman" w:hAnsi="Times New Roman"/>
          <w:sz w:val="24"/>
          <w:szCs w:val="24"/>
        </w:rPr>
        <w:t xml:space="preserve">» </w:t>
      </w:r>
    </w:p>
    <w:p w:rsidR="0072084B" w:rsidRPr="0072084B" w:rsidRDefault="0072084B" w:rsidP="0072084B">
      <w:pPr>
        <w:spacing w:after="0" w:line="360" w:lineRule="auto"/>
        <w:ind w:left="7080"/>
        <w:rPr>
          <w:rFonts w:ascii="Times New Roman" w:hAnsi="Times New Roman"/>
          <w:sz w:val="24"/>
          <w:szCs w:val="24"/>
        </w:rPr>
      </w:pPr>
      <w:r w:rsidRPr="0072084B">
        <w:rPr>
          <w:rFonts w:ascii="Times New Roman" w:hAnsi="Times New Roman"/>
          <w:sz w:val="24"/>
          <w:szCs w:val="24"/>
        </w:rPr>
        <w:t>(Lang-Lang, 1981).</w:t>
      </w:r>
    </w:p>
    <w:p w:rsidR="001239BF"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A analogia e a parcial sobreposição entre estas acepções é apenas um dos problemas relativos à</w:t>
      </w:r>
      <w:r>
        <w:rPr>
          <w:rFonts w:ascii="Times New Roman" w:hAnsi="Times New Roman"/>
          <w:sz w:val="24"/>
          <w:szCs w:val="24"/>
        </w:rPr>
        <w:t xml:space="preserve"> </w:t>
      </w:r>
      <w:r w:rsidRPr="0072084B">
        <w:rPr>
          <w:rFonts w:ascii="Times New Roman" w:hAnsi="Times New Roman"/>
          <w:sz w:val="24"/>
          <w:szCs w:val="24"/>
        </w:rPr>
        <w:t>determinação do conceito de «tema». O outro aspecto crucial é que os temas têm um</w:t>
      </w:r>
      <w:r>
        <w:rPr>
          <w:rFonts w:ascii="Times New Roman" w:hAnsi="Times New Roman"/>
          <w:sz w:val="24"/>
          <w:szCs w:val="24"/>
        </w:rPr>
        <w:t xml:space="preserve"> </w:t>
      </w:r>
      <w:r w:rsidRPr="0072084B">
        <w:rPr>
          <w:rFonts w:ascii="Times New Roman" w:hAnsi="Times New Roman"/>
          <w:sz w:val="24"/>
          <w:szCs w:val="24"/>
        </w:rPr>
        <w:t>desenvolvimento muito heterogéneo na sua «vida. comunicativa», mal representado pela pesquisa,</w:t>
      </w:r>
      <w:r>
        <w:rPr>
          <w:rFonts w:ascii="Times New Roman" w:hAnsi="Times New Roman"/>
          <w:sz w:val="24"/>
          <w:szCs w:val="24"/>
        </w:rPr>
        <w:t xml:space="preserve"> </w:t>
      </w:r>
      <w:r w:rsidRPr="0072084B">
        <w:rPr>
          <w:rFonts w:ascii="Times New Roman" w:hAnsi="Times New Roman"/>
          <w:sz w:val="24"/>
          <w:szCs w:val="24"/>
        </w:rPr>
        <w:t>pura e simples, de correlações positivas entre agendas dos mass media e agendas do público. Por</w:t>
      </w:r>
      <w:r>
        <w:rPr>
          <w:rFonts w:ascii="Times New Roman" w:hAnsi="Times New Roman"/>
          <w:sz w:val="24"/>
          <w:szCs w:val="24"/>
        </w:rPr>
        <w:t xml:space="preserve"> </w:t>
      </w:r>
      <w:r w:rsidRPr="0072084B">
        <w:rPr>
          <w:rFonts w:ascii="Times New Roman" w:hAnsi="Times New Roman"/>
          <w:sz w:val="24"/>
          <w:szCs w:val="24"/>
        </w:rPr>
        <w:t>exemplo, aludiu-se já ao facto de que nem todos os temas têm a mesma saliência e o mesmo limiar de</w:t>
      </w:r>
      <w:r>
        <w:rPr>
          <w:rFonts w:ascii="Times New Roman" w:hAnsi="Times New Roman"/>
          <w:sz w:val="24"/>
          <w:szCs w:val="24"/>
        </w:rPr>
        <w:t xml:space="preserve"> </w:t>
      </w:r>
      <w:r w:rsidRPr="0072084B">
        <w:rPr>
          <w:rFonts w:ascii="Times New Roman" w:hAnsi="Times New Roman"/>
          <w:sz w:val="24"/>
          <w:szCs w:val="24"/>
        </w:rPr>
        <w:t>relevância para os destinatários: em relação a esta condição de partida, o «grande esforço» levado a</w:t>
      </w:r>
      <w:r>
        <w:rPr>
          <w:rFonts w:ascii="Times New Roman" w:hAnsi="Times New Roman"/>
          <w:sz w:val="24"/>
          <w:szCs w:val="24"/>
        </w:rPr>
        <w:t xml:space="preserve"> </w:t>
      </w:r>
      <w:r w:rsidRPr="0072084B">
        <w:rPr>
          <w:rFonts w:ascii="Times New Roman" w:hAnsi="Times New Roman"/>
          <w:sz w:val="24"/>
          <w:szCs w:val="24"/>
        </w:rPr>
        <w:t>cabo pelos mass media para colocarem em agenda temas diversamente salientes, constitui uma fase de</w:t>
      </w:r>
      <w:r>
        <w:rPr>
          <w:rFonts w:ascii="Times New Roman" w:hAnsi="Times New Roman"/>
          <w:sz w:val="24"/>
          <w:szCs w:val="24"/>
        </w:rPr>
        <w:t xml:space="preserve"> </w:t>
      </w:r>
      <w:r w:rsidRPr="0072084B">
        <w:rPr>
          <w:rFonts w:ascii="Times New Roman" w:hAnsi="Times New Roman"/>
          <w:sz w:val="24"/>
          <w:szCs w:val="24"/>
        </w:rPr>
        <w:t>grande importância mas de êxito incerto, ligado a múltiplas variáveis.</w:t>
      </w:r>
    </w:p>
    <w:p w:rsidR="0072084B" w:rsidRPr="0072084B"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Pode supor-se, por conseguinte, que, mais do que linear, o processo de «construção da agenda seja um</w:t>
      </w:r>
      <w:r>
        <w:rPr>
          <w:rFonts w:ascii="Times New Roman" w:hAnsi="Times New Roman"/>
          <w:sz w:val="24"/>
          <w:szCs w:val="24"/>
        </w:rPr>
        <w:t xml:space="preserve"> </w:t>
      </w:r>
      <w:r w:rsidRPr="0072084B">
        <w:rPr>
          <w:rFonts w:ascii="Times New Roman" w:hAnsi="Times New Roman"/>
          <w:sz w:val="24"/>
          <w:szCs w:val="24"/>
        </w:rPr>
        <w:t>processo colectivo, com um certo grau de reciprocidade» (Lang - Lang, 1981, 465).</w:t>
      </w:r>
    </w:p>
    <w:p w:rsidR="0072084B" w:rsidRPr="0072084B"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Algumas fases parecem ser especialmente relevantes:</w:t>
      </w:r>
    </w:p>
    <w:p w:rsidR="0072084B" w:rsidRPr="0072084B" w:rsidRDefault="0072084B" w:rsidP="008D7CA5">
      <w:pPr>
        <w:pStyle w:val="ListParagraph"/>
        <w:numPr>
          <w:ilvl w:val="0"/>
          <w:numId w:val="45"/>
        </w:numPr>
        <w:spacing w:after="0" w:line="360" w:lineRule="auto"/>
        <w:rPr>
          <w:rFonts w:ascii="Times New Roman" w:hAnsi="Times New Roman"/>
          <w:sz w:val="24"/>
          <w:szCs w:val="24"/>
        </w:rPr>
      </w:pPr>
      <w:r w:rsidRPr="0072084B">
        <w:rPr>
          <w:rFonts w:ascii="Times New Roman" w:hAnsi="Times New Roman"/>
          <w:sz w:val="24"/>
          <w:szCs w:val="24"/>
        </w:rPr>
        <w:t>os mass media dão um tal relevo a um acontecimento, uma acção, um grupo, uma personalidade, etc., que eles passam para o primeiro plano. Tipos diferentes de temas requerem quantidades e qualidades diferentes de cobertura para atraírem a atenção. Esta é a fase da focalização, mas é apenas a primeira, necessária mas não suficiente, por si própria, para determinar a influência cognitiva;</w:t>
      </w:r>
    </w:p>
    <w:p w:rsidR="0072084B" w:rsidRPr="0072084B" w:rsidRDefault="0072084B" w:rsidP="008D7CA5">
      <w:pPr>
        <w:pStyle w:val="ListParagraph"/>
        <w:numPr>
          <w:ilvl w:val="0"/>
          <w:numId w:val="45"/>
        </w:numPr>
        <w:spacing w:after="0" w:line="360" w:lineRule="auto"/>
        <w:rPr>
          <w:rFonts w:ascii="Times New Roman" w:hAnsi="Times New Roman"/>
          <w:sz w:val="24"/>
          <w:szCs w:val="24"/>
        </w:rPr>
      </w:pPr>
      <w:r>
        <w:rPr>
          <w:rFonts w:ascii="Times New Roman" w:hAnsi="Times New Roman"/>
          <w:sz w:val="24"/>
          <w:szCs w:val="24"/>
        </w:rPr>
        <w:lastRenderedPageBreak/>
        <w:t xml:space="preserve">o </w:t>
      </w:r>
      <w:r w:rsidRPr="0072084B">
        <w:rPr>
          <w:rFonts w:ascii="Times New Roman" w:hAnsi="Times New Roman"/>
          <w:sz w:val="24"/>
          <w:szCs w:val="24"/>
        </w:rPr>
        <w:t>objecto focalizado pela atenção dos mass media deve ser enquadrado, deve ser interpretado à luz de um qualquer tipo de problema que ele simboliza: é a fase do framing, isto é, da «imposição» de um quadro interpretativo àquilo que foi intensivamente coberto;</w:t>
      </w:r>
    </w:p>
    <w:p w:rsidR="0072084B" w:rsidRPr="0072084B" w:rsidRDefault="0072084B" w:rsidP="008D7CA5">
      <w:pPr>
        <w:pStyle w:val="ListParagraph"/>
        <w:numPr>
          <w:ilvl w:val="0"/>
          <w:numId w:val="45"/>
        </w:numPr>
        <w:spacing w:after="0" w:line="360" w:lineRule="auto"/>
        <w:rPr>
          <w:rFonts w:ascii="Times New Roman" w:hAnsi="Times New Roman"/>
          <w:sz w:val="24"/>
          <w:szCs w:val="24"/>
        </w:rPr>
      </w:pPr>
      <w:r w:rsidRPr="0072084B">
        <w:rPr>
          <w:rFonts w:ascii="Times New Roman" w:hAnsi="Times New Roman"/>
          <w:sz w:val="24"/>
          <w:szCs w:val="24"/>
        </w:rPr>
        <w:t>na terceira fase, estabelece-se uma ligação entre o objecto ou acontecimento e um sistema simbólico, de forma que o objecto se toma parte de um panorama social e político reconhecido; é a fase em que os mass media são decisivos para associarem acontecimentos pouco importantes, descontínuos, a uma vivência constante, que se desenrola como solução de continuidade;</w:t>
      </w:r>
    </w:p>
    <w:p w:rsidR="0072084B" w:rsidRPr="0072084B" w:rsidRDefault="0072084B" w:rsidP="008D7CA5">
      <w:pPr>
        <w:pStyle w:val="ListParagraph"/>
        <w:numPr>
          <w:ilvl w:val="0"/>
          <w:numId w:val="45"/>
        </w:numPr>
        <w:spacing w:after="0" w:line="360" w:lineRule="auto"/>
        <w:rPr>
          <w:rFonts w:ascii="Times New Roman" w:hAnsi="Times New Roman"/>
          <w:sz w:val="24"/>
          <w:szCs w:val="24"/>
        </w:rPr>
      </w:pPr>
      <w:r w:rsidRPr="0072084B">
        <w:rPr>
          <w:rFonts w:ascii="Times New Roman" w:hAnsi="Times New Roman"/>
          <w:sz w:val="24"/>
          <w:szCs w:val="24"/>
        </w:rPr>
        <w:t>finalmente, o tema adquire peso, se puder personificar-se em indivíduos que dele se constituam «porta-vozes». A possibilidade de dar forma à agenda reside, em grande parte, na habilidade desses indivíduos para comandarem a atenção dos mass media, num processo de empolamento que volta a propor todo o ciclo de fases.</w:t>
      </w:r>
    </w:p>
    <w:p w:rsidR="0072084B"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Segundo a minha opinião, a importância desta indicação reside no facto de tornar explícitos alguns</w:t>
      </w:r>
      <w:r>
        <w:rPr>
          <w:rFonts w:ascii="Times New Roman" w:hAnsi="Times New Roman"/>
          <w:sz w:val="24"/>
          <w:szCs w:val="24"/>
        </w:rPr>
        <w:t xml:space="preserve"> </w:t>
      </w:r>
      <w:r w:rsidRPr="0072084B">
        <w:rPr>
          <w:rFonts w:ascii="Times New Roman" w:hAnsi="Times New Roman"/>
          <w:sz w:val="24"/>
          <w:szCs w:val="24"/>
        </w:rPr>
        <w:t xml:space="preserve">laços fundamentais existentes entre </w:t>
      </w:r>
    </w:p>
    <w:p w:rsidR="0072084B" w:rsidRPr="0072084B" w:rsidRDefault="0072084B" w:rsidP="008D7CA5">
      <w:pPr>
        <w:pStyle w:val="ListParagraph"/>
        <w:numPr>
          <w:ilvl w:val="0"/>
          <w:numId w:val="46"/>
        </w:numPr>
        <w:spacing w:after="0" w:line="360" w:lineRule="auto"/>
        <w:rPr>
          <w:rFonts w:ascii="Times New Roman" w:hAnsi="Times New Roman"/>
          <w:sz w:val="24"/>
          <w:szCs w:val="24"/>
        </w:rPr>
      </w:pPr>
      <w:r w:rsidRPr="0072084B">
        <w:rPr>
          <w:rFonts w:ascii="Times New Roman" w:hAnsi="Times New Roman"/>
          <w:sz w:val="24"/>
          <w:szCs w:val="24"/>
        </w:rPr>
        <w:t xml:space="preserve">a lógica interna do funcionamento da informação de massa, </w:t>
      </w:r>
    </w:p>
    <w:p w:rsidR="0072084B" w:rsidRPr="0072084B" w:rsidRDefault="0072084B" w:rsidP="008D7CA5">
      <w:pPr>
        <w:pStyle w:val="ListParagraph"/>
        <w:numPr>
          <w:ilvl w:val="0"/>
          <w:numId w:val="46"/>
        </w:numPr>
        <w:spacing w:after="0" w:line="360" w:lineRule="auto"/>
        <w:rPr>
          <w:rFonts w:ascii="Times New Roman" w:hAnsi="Times New Roman"/>
          <w:sz w:val="24"/>
          <w:szCs w:val="24"/>
        </w:rPr>
      </w:pPr>
      <w:r w:rsidRPr="0072084B">
        <w:rPr>
          <w:rFonts w:ascii="Times New Roman" w:hAnsi="Times New Roman"/>
          <w:sz w:val="24"/>
          <w:szCs w:val="24"/>
        </w:rPr>
        <w:t xml:space="preserve">os critérios de relevância que a estruturam, </w:t>
      </w:r>
    </w:p>
    <w:p w:rsidR="0072084B" w:rsidRPr="0072084B" w:rsidRDefault="0072084B" w:rsidP="008D7CA5">
      <w:pPr>
        <w:pStyle w:val="ListParagraph"/>
        <w:numPr>
          <w:ilvl w:val="0"/>
          <w:numId w:val="46"/>
        </w:numPr>
        <w:spacing w:after="0" w:line="360" w:lineRule="auto"/>
        <w:rPr>
          <w:rFonts w:ascii="Times New Roman" w:hAnsi="Times New Roman"/>
          <w:sz w:val="24"/>
          <w:szCs w:val="24"/>
        </w:rPr>
      </w:pPr>
      <w:r w:rsidRPr="0072084B">
        <w:rPr>
          <w:rFonts w:ascii="Times New Roman" w:hAnsi="Times New Roman"/>
          <w:sz w:val="24"/>
          <w:szCs w:val="24"/>
        </w:rPr>
        <w:t xml:space="preserve">os processos simbólicos que presidem à actividade comunicativa, </w:t>
      </w:r>
    </w:p>
    <w:p w:rsidR="0072084B" w:rsidRPr="0072084B" w:rsidRDefault="0072084B" w:rsidP="008D7CA5">
      <w:pPr>
        <w:pStyle w:val="ListParagraph"/>
        <w:numPr>
          <w:ilvl w:val="0"/>
          <w:numId w:val="46"/>
        </w:numPr>
        <w:spacing w:after="0" w:line="360" w:lineRule="auto"/>
        <w:rPr>
          <w:rFonts w:ascii="Times New Roman" w:hAnsi="Times New Roman"/>
          <w:sz w:val="24"/>
          <w:szCs w:val="24"/>
        </w:rPr>
      </w:pPr>
      <w:r w:rsidRPr="0072084B">
        <w:rPr>
          <w:rFonts w:ascii="Times New Roman" w:hAnsi="Times New Roman"/>
          <w:sz w:val="24"/>
          <w:szCs w:val="24"/>
        </w:rPr>
        <w:t>as influências cognitivas que, através de intervenções complexas de todas estas variáveis, podem exercer-se sobre o indivíduo.</w:t>
      </w:r>
    </w:p>
    <w:p w:rsidR="0072084B" w:rsidRPr="0072084B"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O curso da hipótese do agenda-setting parece, pois, orientado para a articulação da sua formulação</w:t>
      </w:r>
      <w:r>
        <w:rPr>
          <w:rFonts w:ascii="Times New Roman" w:hAnsi="Times New Roman"/>
          <w:sz w:val="24"/>
          <w:szCs w:val="24"/>
        </w:rPr>
        <w:t xml:space="preserve"> </w:t>
      </w:r>
      <w:r w:rsidRPr="0072084B">
        <w:rPr>
          <w:rFonts w:ascii="Times New Roman" w:hAnsi="Times New Roman"/>
          <w:sz w:val="24"/>
          <w:szCs w:val="24"/>
        </w:rPr>
        <w:t>inicial para, por um lado, o aprofundar da dinâmica interna de um efeito particularmente cognitivo e</w:t>
      </w:r>
      <w:r>
        <w:rPr>
          <w:rFonts w:ascii="Times New Roman" w:hAnsi="Times New Roman"/>
          <w:sz w:val="24"/>
          <w:szCs w:val="24"/>
        </w:rPr>
        <w:t xml:space="preserve"> </w:t>
      </w:r>
      <w:r w:rsidRPr="0072084B">
        <w:rPr>
          <w:rFonts w:ascii="Times New Roman" w:hAnsi="Times New Roman"/>
          <w:sz w:val="24"/>
          <w:szCs w:val="24"/>
        </w:rPr>
        <w:t>cumulativo e, por outro, para a verificação mais precisa da continuidade existente entre lógica</w:t>
      </w:r>
      <w:r>
        <w:rPr>
          <w:rFonts w:ascii="Times New Roman" w:hAnsi="Times New Roman"/>
          <w:sz w:val="24"/>
          <w:szCs w:val="24"/>
        </w:rPr>
        <w:t xml:space="preserve"> </w:t>
      </w:r>
      <w:r w:rsidRPr="0072084B">
        <w:rPr>
          <w:rFonts w:ascii="Times New Roman" w:hAnsi="Times New Roman"/>
          <w:sz w:val="24"/>
          <w:szCs w:val="24"/>
        </w:rPr>
        <w:t>produtiva dos aparelhos de produção e mecanismos de aquisição de conhecimentos por parte dos</w:t>
      </w:r>
      <w:r>
        <w:rPr>
          <w:rFonts w:ascii="Times New Roman" w:hAnsi="Times New Roman"/>
          <w:sz w:val="24"/>
          <w:szCs w:val="24"/>
        </w:rPr>
        <w:t xml:space="preserve"> </w:t>
      </w:r>
      <w:r w:rsidRPr="0072084B">
        <w:rPr>
          <w:rFonts w:ascii="Times New Roman" w:hAnsi="Times New Roman"/>
          <w:sz w:val="24"/>
          <w:szCs w:val="24"/>
        </w:rPr>
        <w:t>destinatários.</w:t>
      </w:r>
    </w:p>
    <w:p w:rsidR="001239BF" w:rsidRDefault="0072084B" w:rsidP="0072084B">
      <w:pPr>
        <w:spacing w:after="0" w:line="360" w:lineRule="auto"/>
        <w:ind w:firstLine="709"/>
        <w:rPr>
          <w:rFonts w:ascii="Times New Roman" w:hAnsi="Times New Roman"/>
          <w:sz w:val="24"/>
          <w:szCs w:val="24"/>
        </w:rPr>
      </w:pPr>
      <w:r w:rsidRPr="0072084B">
        <w:rPr>
          <w:rFonts w:ascii="Times New Roman" w:hAnsi="Times New Roman"/>
          <w:sz w:val="24"/>
          <w:szCs w:val="24"/>
        </w:rPr>
        <w:t>Se é certo que «simplicidade evidente da formulação do agenda-setting explica grande parte do seu</w:t>
      </w:r>
      <w:r>
        <w:rPr>
          <w:rFonts w:ascii="Times New Roman" w:hAnsi="Times New Roman"/>
          <w:sz w:val="24"/>
          <w:szCs w:val="24"/>
        </w:rPr>
        <w:t xml:space="preserve"> </w:t>
      </w:r>
      <w:r w:rsidRPr="0072084B">
        <w:rPr>
          <w:rFonts w:ascii="Times New Roman" w:hAnsi="Times New Roman"/>
          <w:sz w:val="24"/>
          <w:szCs w:val="24"/>
        </w:rPr>
        <w:t>atractivo» (Lang -Lang, 1981, 448), espero que fique também claro como a fecundidade cognoscitiva</w:t>
      </w:r>
      <w:r>
        <w:rPr>
          <w:rFonts w:ascii="Times New Roman" w:hAnsi="Times New Roman"/>
          <w:sz w:val="24"/>
          <w:szCs w:val="24"/>
        </w:rPr>
        <w:t xml:space="preserve"> </w:t>
      </w:r>
      <w:r w:rsidRPr="0072084B">
        <w:rPr>
          <w:rFonts w:ascii="Times New Roman" w:hAnsi="Times New Roman"/>
          <w:sz w:val="24"/>
          <w:szCs w:val="24"/>
        </w:rPr>
        <w:t>desta orientação de trabalho passa pela integração de muitas sugestões que, implicitamente, já contém.</w:t>
      </w:r>
    </w:p>
    <w:p w:rsidR="001239BF" w:rsidRDefault="003173F3" w:rsidP="00853B61">
      <w:pPr>
        <w:spacing w:after="0" w:line="360" w:lineRule="auto"/>
        <w:ind w:firstLine="709"/>
        <w:rPr>
          <w:rFonts w:ascii="Times New Roman" w:hAnsi="Times New Roman"/>
          <w:sz w:val="24"/>
          <w:szCs w:val="24"/>
        </w:rPr>
      </w:pPr>
      <w:r>
        <w:rPr>
          <w:rFonts w:ascii="Times New Roman" w:hAnsi="Times New Roman"/>
          <w:sz w:val="24"/>
          <w:szCs w:val="24"/>
        </w:rPr>
        <w:t xml:space="preserve">pdf: </w:t>
      </w:r>
      <w:r w:rsidR="00051AE7">
        <w:rPr>
          <w:rFonts w:ascii="Times New Roman" w:hAnsi="Times New Roman"/>
          <w:sz w:val="24"/>
          <w:szCs w:val="24"/>
        </w:rPr>
        <w:t>p. 78</w:t>
      </w:r>
    </w:p>
    <w:p w:rsidR="001239BF" w:rsidRDefault="001239BF" w:rsidP="00853B61">
      <w:pPr>
        <w:spacing w:after="0" w:line="360" w:lineRule="auto"/>
        <w:ind w:firstLine="709"/>
        <w:rPr>
          <w:rFonts w:ascii="Times New Roman" w:hAnsi="Times New Roman"/>
          <w:sz w:val="24"/>
          <w:szCs w:val="24"/>
        </w:rPr>
      </w:pPr>
    </w:p>
    <w:p w:rsidR="00B86C00" w:rsidRDefault="00B86C00">
      <w:pPr>
        <w:spacing w:after="0" w:line="240" w:lineRule="auto"/>
        <w:rPr>
          <w:rFonts w:ascii="Times New Roman" w:hAnsi="Times New Roman"/>
          <w:sz w:val="24"/>
          <w:szCs w:val="24"/>
        </w:rPr>
      </w:pPr>
      <w:r>
        <w:rPr>
          <w:rFonts w:ascii="Times New Roman" w:hAnsi="Times New Roman"/>
          <w:sz w:val="24"/>
          <w:szCs w:val="24"/>
        </w:rPr>
        <w:br w:type="page"/>
      </w:r>
    </w:p>
    <w:p w:rsidR="00EE336A" w:rsidRPr="00742534" w:rsidRDefault="00EE336A" w:rsidP="00EE336A">
      <w:pPr>
        <w:pStyle w:val="Heading1"/>
      </w:pPr>
      <w:bookmarkStart w:id="71" w:name="_Toc361187595"/>
      <w:r>
        <w:lastRenderedPageBreak/>
        <w:t>Tópico 8: A S</w:t>
      </w:r>
      <w:r w:rsidRPr="00742534">
        <w:t>ociedade de Informação: do senso comum à Sociologia da Informação</w:t>
      </w:r>
      <w:bookmarkEnd w:id="71"/>
      <w:r w:rsidRPr="00742534">
        <w:t xml:space="preserve"> </w:t>
      </w:r>
    </w:p>
    <w:p w:rsidR="00EE336A" w:rsidRDefault="00EE336A" w:rsidP="00EE336A">
      <w:pPr>
        <w:spacing w:line="288" w:lineRule="atLeast"/>
        <w:jc w:val="center"/>
        <w:rPr>
          <w:rFonts w:ascii="Trebuchet MS" w:hAnsi="Trebuchet MS" w:cs="Arial"/>
          <w:color w:val="000000"/>
          <w:sz w:val="23"/>
          <w:szCs w:val="23"/>
        </w:rPr>
      </w:pPr>
      <w:r>
        <w:rPr>
          <w:rFonts w:ascii="Trebuchet MS" w:hAnsi="Trebuchet MS" w:cs="Arial"/>
          <w:b/>
          <w:bCs/>
          <w:noProof/>
          <w:color w:val="000000"/>
          <w:sz w:val="27"/>
          <w:szCs w:val="27"/>
        </w:rPr>
        <w:drawing>
          <wp:inline distT="0" distB="0" distL="0" distR="0" wp14:anchorId="32942C1E" wp14:editId="796D46CC">
            <wp:extent cx="1876425" cy="1027790"/>
            <wp:effectExtent l="0" t="0" r="0" b="1270"/>
            <wp:docPr id="28" name="Picture 28" descr="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I"/>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78952" cy="1029174"/>
                    </a:xfrm>
                    <a:prstGeom prst="rect">
                      <a:avLst/>
                    </a:prstGeom>
                    <a:noFill/>
                    <a:ln>
                      <a:noFill/>
                    </a:ln>
                  </pic:spPr>
                </pic:pic>
              </a:graphicData>
            </a:graphic>
          </wp:inline>
        </w:drawing>
      </w:r>
    </w:p>
    <w:p w:rsidR="00EE336A" w:rsidRDefault="00EE336A" w:rsidP="001108A2">
      <w:pPr>
        <w:pStyle w:val="NormalWeb"/>
        <w:spacing w:before="0" w:beforeAutospacing="0" w:after="0" w:afterAutospacing="0" w:line="360" w:lineRule="auto"/>
        <w:rPr>
          <w:rFonts w:ascii="Trebuchet MS" w:hAnsi="Trebuchet MS" w:cs="Arial"/>
          <w:b/>
          <w:bCs/>
          <w:color w:val="000000"/>
          <w:sz w:val="23"/>
          <w:szCs w:val="23"/>
        </w:rPr>
      </w:pPr>
      <w:r>
        <w:rPr>
          <w:rFonts w:ascii="Trebuchet MS" w:hAnsi="Trebuchet MS" w:cs="Arial"/>
          <w:b/>
          <w:bCs/>
          <w:color w:val="000000"/>
          <w:sz w:val="23"/>
          <w:szCs w:val="23"/>
        </w:rPr>
        <w:t>Sinopse</w:t>
      </w:r>
    </w:p>
    <w:p w:rsidR="00EE336A" w:rsidRDefault="00EE336A" w:rsidP="001108A2">
      <w:pPr>
        <w:pStyle w:val="NormalWeb"/>
        <w:spacing w:before="0" w:beforeAutospacing="0" w:after="0" w:afterAutospacing="0"/>
        <w:rPr>
          <w:rFonts w:ascii="Trebuchet MS" w:hAnsi="Trebuchet MS" w:cs="Arial"/>
          <w:color w:val="000000"/>
          <w:sz w:val="23"/>
          <w:szCs w:val="23"/>
        </w:rPr>
      </w:pPr>
      <w:r>
        <w:rPr>
          <w:rFonts w:ascii="Trebuchet MS" w:hAnsi="Trebuchet MS" w:cs="Arial"/>
          <w:color w:val="000000"/>
          <w:sz w:val="23"/>
          <w:szCs w:val="23"/>
        </w:rPr>
        <w:t>Procuramos neste ponto discutir o surgimento da noção de sociedade de informação e a sua pertinência empírica à luz das transformações sociais, económicas e tecnológicas verificadas nas sociedades contemporâneas no último quartel do séc. XX. Começaremos por abordar a utilização de tal noção no discurso do senso comum para depois tomar em consideração o discurso científico sobre a mesma.</w:t>
      </w:r>
    </w:p>
    <w:p w:rsidR="00EE336A" w:rsidRDefault="00EE336A" w:rsidP="001108A2">
      <w:pPr>
        <w:pStyle w:val="NormalWeb"/>
        <w:spacing w:before="120" w:beforeAutospacing="0" w:after="120" w:afterAutospacing="0" w:line="360" w:lineRule="auto"/>
        <w:rPr>
          <w:rFonts w:ascii="Trebuchet MS" w:hAnsi="Trebuchet MS" w:cs="Arial"/>
          <w:b/>
          <w:bCs/>
          <w:color w:val="000000"/>
          <w:sz w:val="23"/>
          <w:szCs w:val="23"/>
        </w:rPr>
      </w:pPr>
      <w:r>
        <w:rPr>
          <w:rFonts w:ascii="Trebuchet MS" w:hAnsi="Trebuchet MS" w:cs="Arial"/>
          <w:b/>
          <w:bCs/>
          <w:color w:val="000000"/>
          <w:sz w:val="23"/>
          <w:szCs w:val="23"/>
        </w:rPr>
        <w:t>Indicações para estudo autónomo:</w:t>
      </w:r>
    </w:p>
    <w:p w:rsidR="00EE336A" w:rsidRDefault="00EE336A" w:rsidP="00EE336A">
      <w:pPr>
        <w:pStyle w:val="NormalWeb"/>
        <w:numPr>
          <w:ilvl w:val="0"/>
          <w:numId w:val="56"/>
        </w:numPr>
        <w:spacing w:before="120" w:beforeAutospacing="0" w:after="120" w:afterAutospacing="0"/>
        <w:ind w:left="714" w:hanging="357"/>
        <w:contextualSpacing/>
        <w:rPr>
          <w:rFonts w:ascii="Trebuchet MS" w:hAnsi="Trebuchet MS" w:cs="Arial"/>
          <w:color w:val="000000"/>
          <w:sz w:val="23"/>
          <w:szCs w:val="23"/>
        </w:rPr>
      </w:pPr>
      <w:r>
        <w:rPr>
          <w:rFonts w:ascii="Trebuchet MS" w:hAnsi="Trebuchet MS" w:cs="Arial"/>
          <w:color w:val="000000"/>
          <w:sz w:val="23"/>
          <w:szCs w:val="23"/>
        </w:rPr>
        <w:t>Ler textos de apoio (ver abaixo)</w:t>
      </w:r>
    </w:p>
    <w:p w:rsidR="00EE336A" w:rsidRDefault="00EE336A" w:rsidP="00EE336A">
      <w:pPr>
        <w:pStyle w:val="NormalWeb"/>
        <w:numPr>
          <w:ilvl w:val="0"/>
          <w:numId w:val="56"/>
        </w:numPr>
        <w:spacing w:before="120" w:beforeAutospacing="0" w:after="120" w:afterAutospacing="0"/>
        <w:ind w:left="714" w:hanging="357"/>
        <w:contextualSpacing/>
        <w:rPr>
          <w:rFonts w:ascii="Trebuchet MS" w:hAnsi="Trebuchet MS" w:cs="Arial"/>
          <w:color w:val="000000"/>
          <w:sz w:val="23"/>
          <w:szCs w:val="23"/>
        </w:rPr>
      </w:pPr>
      <w:r>
        <w:rPr>
          <w:rFonts w:ascii="Trebuchet MS" w:hAnsi="Trebuchet MS" w:cs="Arial"/>
          <w:color w:val="000000"/>
          <w:sz w:val="23"/>
          <w:szCs w:val="23"/>
        </w:rPr>
        <w:t>Responder à questão:</w:t>
      </w:r>
    </w:p>
    <w:p w:rsidR="00EE336A" w:rsidRDefault="00EE336A" w:rsidP="00EE336A">
      <w:pPr>
        <w:pStyle w:val="NormalWeb"/>
        <w:spacing w:before="120" w:beforeAutospacing="0" w:after="0" w:afterAutospacing="0" w:line="288" w:lineRule="atLeast"/>
        <w:ind w:left="357"/>
        <w:rPr>
          <w:rFonts w:ascii="Trebuchet MS" w:hAnsi="Trebuchet MS" w:cs="Arial"/>
          <w:i/>
          <w:iCs/>
          <w:color w:val="000000"/>
          <w:sz w:val="23"/>
          <w:szCs w:val="23"/>
        </w:rPr>
      </w:pPr>
      <w:r>
        <w:rPr>
          <w:rFonts w:ascii="Trebuchet MS" w:hAnsi="Trebuchet MS" w:cs="Arial"/>
          <w:i/>
          <w:iCs/>
          <w:color w:val="000000"/>
          <w:sz w:val="23"/>
          <w:szCs w:val="23"/>
        </w:rPr>
        <w:t>Exponha um exemplo da noção de sociedade de informação usada no discurso político. Até que ponto essa noção é ideológica ou científica?</w:t>
      </w:r>
    </w:p>
    <w:p w:rsidR="00EE336A" w:rsidRDefault="00EE336A" w:rsidP="001108A2">
      <w:pPr>
        <w:pStyle w:val="NormalWeb"/>
        <w:spacing w:before="120" w:beforeAutospacing="0" w:after="0" w:afterAutospacing="0" w:line="360" w:lineRule="auto"/>
        <w:rPr>
          <w:rFonts w:ascii="Trebuchet MS" w:hAnsi="Trebuchet MS" w:cs="Arial"/>
          <w:b/>
          <w:bCs/>
          <w:color w:val="000000"/>
          <w:sz w:val="23"/>
          <w:szCs w:val="23"/>
        </w:rPr>
      </w:pPr>
      <w:r>
        <w:rPr>
          <w:rFonts w:ascii="Trebuchet MS" w:hAnsi="Trebuchet MS" w:cs="Arial"/>
          <w:b/>
          <w:bCs/>
          <w:color w:val="000000"/>
          <w:sz w:val="23"/>
          <w:szCs w:val="23"/>
        </w:rPr>
        <w:t>Texto de apoio:</w:t>
      </w:r>
    </w:p>
    <w:p w:rsidR="00EE336A" w:rsidRDefault="006F66AF" w:rsidP="001108A2">
      <w:pPr>
        <w:pStyle w:val="NormalWeb"/>
        <w:spacing w:before="0" w:beforeAutospacing="0" w:after="0" w:afterAutospacing="0"/>
        <w:ind w:left="714" w:hanging="357"/>
        <w:rPr>
          <w:rFonts w:ascii="Trebuchet MS" w:hAnsi="Trebuchet MS" w:cs="Arial"/>
          <w:color w:val="000000"/>
          <w:sz w:val="23"/>
          <w:szCs w:val="23"/>
        </w:rPr>
      </w:pPr>
      <w:hyperlink r:id="rId29" w:history="1">
        <w:r w:rsidR="00EE336A">
          <w:rPr>
            <w:rStyle w:val="Hyperlink"/>
            <w:rFonts w:ascii="Trebuchet MS" w:hAnsi="Trebuchet MS" w:cs="Arial"/>
            <w:sz w:val="23"/>
            <w:szCs w:val="23"/>
          </w:rPr>
          <w:t>Caderno de apoio</w:t>
        </w:r>
      </w:hyperlink>
      <w:r w:rsidR="00EE336A">
        <w:rPr>
          <w:rFonts w:ascii="Trebuchet MS" w:hAnsi="Trebuchet MS" w:cs="Arial"/>
          <w:color w:val="000000"/>
          <w:sz w:val="23"/>
          <w:szCs w:val="23"/>
        </w:rPr>
        <w:t>, pp.11-16.</w:t>
      </w:r>
    </w:p>
    <w:p w:rsidR="00EE336A" w:rsidRDefault="00EE336A" w:rsidP="001108A2">
      <w:pPr>
        <w:pStyle w:val="NormalWeb"/>
        <w:spacing w:before="120" w:beforeAutospacing="0" w:after="0" w:afterAutospacing="0" w:line="360" w:lineRule="auto"/>
        <w:rPr>
          <w:rFonts w:ascii="Trebuchet MS" w:hAnsi="Trebuchet MS" w:cs="Arial"/>
          <w:b/>
          <w:bCs/>
          <w:color w:val="000000"/>
          <w:sz w:val="23"/>
          <w:szCs w:val="23"/>
        </w:rPr>
      </w:pPr>
      <w:r>
        <w:rPr>
          <w:rFonts w:ascii="Trebuchet MS" w:hAnsi="Trebuchet MS" w:cs="Arial"/>
          <w:b/>
          <w:bCs/>
          <w:color w:val="000000"/>
          <w:sz w:val="23"/>
          <w:szCs w:val="23"/>
        </w:rPr>
        <w:t>Bibliografia complementar:</w:t>
      </w:r>
    </w:p>
    <w:p w:rsidR="00EE336A" w:rsidRDefault="00EE336A" w:rsidP="001108A2">
      <w:pPr>
        <w:pStyle w:val="NormalWeb"/>
        <w:spacing w:before="0" w:beforeAutospacing="0" w:after="120" w:afterAutospacing="0"/>
        <w:ind w:left="357"/>
        <w:rPr>
          <w:rFonts w:ascii="Trebuchet MS" w:hAnsi="Trebuchet MS" w:cs="Arial"/>
          <w:color w:val="000000"/>
          <w:sz w:val="23"/>
          <w:szCs w:val="23"/>
        </w:rPr>
      </w:pPr>
      <w:r>
        <w:rPr>
          <w:rFonts w:ascii="Trebuchet MS" w:hAnsi="Trebuchet MS" w:cs="Arial"/>
          <w:color w:val="000000"/>
          <w:sz w:val="23"/>
          <w:szCs w:val="23"/>
        </w:rPr>
        <w:t>CARDOSO, Gustavo (2006), Os Media na Sociedade em Rede, Lisboa, Fundação Calouste Gulbenkian.</w:t>
      </w:r>
    </w:p>
    <w:p w:rsidR="00EE336A" w:rsidRDefault="00EE336A" w:rsidP="001108A2">
      <w:pPr>
        <w:pStyle w:val="NormalWeb"/>
        <w:spacing w:before="0" w:beforeAutospacing="0" w:after="120" w:afterAutospacing="0"/>
        <w:ind w:left="357"/>
        <w:rPr>
          <w:rFonts w:ascii="Trebuchet MS" w:hAnsi="Trebuchet MS" w:cs="Arial"/>
          <w:color w:val="000000"/>
          <w:sz w:val="23"/>
          <w:szCs w:val="23"/>
          <w:lang w:val="en-US"/>
        </w:rPr>
      </w:pPr>
      <w:r w:rsidRPr="00742534">
        <w:rPr>
          <w:rFonts w:ascii="Trebuchet MS" w:hAnsi="Trebuchet MS" w:cs="Arial"/>
          <w:color w:val="000000"/>
          <w:sz w:val="23"/>
          <w:szCs w:val="23"/>
          <w:lang w:val="en-US"/>
        </w:rPr>
        <w:t>CASTELLS, Manuel (2005), A Sociedade em Rede (2ª ed.), Lisboa,</w:t>
      </w:r>
      <w:r>
        <w:rPr>
          <w:rFonts w:ascii="Trebuchet MS" w:hAnsi="Trebuchet MS" w:cs="Arial"/>
          <w:color w:val="000000"/>
          <w:sz w:val="23"/>
          <w:szCs w:val="23"/>
          <w:lang w:val="en-US"/>
        </w:rPr>
        <w:t xml:space="preserve"> </w:t>
      </w:r>
      <w:r w:rsidRPr="00742534">
        <w:rPr>
          <w:rFonts w:ascii="Trebuchet MS" w:hAnsi="Trebuchet MS" w:cs="Arial"/>
          <w:color w:val="000000"/>
          <w:sz w:val="23"/>
          <w:szCs w:val="23"/>
          <w:lang w:val="en-US"/>
        </w:rPr>
        <w:t>Fundação Calouste Gulbenkian (originalmente, The Rise of the Network</w:t>
      </w:r>
      <w:r>
        <w:rPr>
          <w:rFonts w:ascii="Trebuchet MS" w:hAnsi="Trebuchet MS" w:cs="Arial"/>
          <w:color w:val="000000"/>
          <w:sz w:val="23"/>
          <w:szCs w:val="23"/>
          <w:lang w:val="en-US"/>
        </w:rPr>
        <w:t xml:space="preserve"> </w:t>
      </w:r>
      <w:r w:rsidRPr="00742534">
        <w:rPr>
          <w:rFonts w:ascii="Trebuchet MS" w:hAnsi="Trebuchet MS" w:cs="Arial"/>
          <w:color w:val="000000"/>
          <w:sz w:val="23"/>
          <w:szCs w:val="23"/>
          <w:lang w:val="en-US"/>
        </w:rPr>
        <w:t>Society, London, Blackwell, 1996).</w:t>
      </w:r>
    </w:p>
    <w:p w:rsidR="00EE336A" w:rsidRDefault="00EE336A" w:rsidP="001108A2">
      <w:pPr>
        <w:pStyle w:val="NormalWeb"/>
        <w:spacing w:before="0" w:beforeAutospacing="0" w:after="120" w:afterAutospacing="0"/>
        <w:ind w:left="357"/>
        <w:rPr>
          <w:rFonts w:ascii="Trebuchet MS" w:hAnsi="Trebuchet MS" w:cs="Arial"/>
          <w:color w:val="000000"/>
          <w:sz w:val="23"/>
          <w:szCs w:val="23"/>
          <w:lang w:val="en-US"/>
        </w:rPr>
      </w:pPr>
      <w:r w:rsidRPr="00742534">
        <w:rPr>
          <w:rFonts w:ascii="Trebuchet MS" w:hAnsi="Trebuchet MS" w:cs="Arial"/>
          <w:color w:val="000000"/>
          <w:sz w:val="23"/>
          <w:szCs w:val="23"/>
          <w:lang w:val="en-US"/>
        </w:rPr>
        <w:t>WEBSTER, Frank (1995), Theories of the Information Society, London,</w:t>
      </w:r>
      <w:r>
        <w:rPr>
          <w:rFonts w:ascii="Trebuchet MS" w:hAnsi="Trebuchet MS" w:cs="Arial"/>
          <w:color w:val="000000"/>
          <w:sz w:val="23"/>
          <w:szCs w:val="23"/>
          <w:lang w:val="en-US"/>
        </w:rPr>
        <w:t xml:space="preserve"> </w:t>
      </w:r>
      <w:r w:rsidRPr="00742534">
        <w:rPr>
          <w:rFonts w:ascii="Trebuchet MS" w:hAnsi="Trebuchet MS" w:cs="Arial"/>
          <w:color w:val="000000"/>
          <w:sz w:val="23"/>
          <w:szCs w:val="23"/>
          <w:lang w:val="en-US"/>
        </w:rPr>
        <w:t xml:space="preserve">Routledge. </w:t>
      </w:r>
    </w:p>
    <w:p w:rsidR="00EE336A" w:rsidRPr="007C5FA6" w:rsidRDefault="006F66AF" w:rsidP="00EE336A">
      <w:pPr>
        <w:spacing w:after="0" w:line="360" w:lineRule="auto"/>
        <w:ind w:left="709"/>
        <w:rPr>
          <w:rStyle w:val="accesshide1"/>
          <w:rFonts w:ascii="Trebuchet MS" w:hAnsi="Trebuchet MS" w:cs="Arial"/>
          <w:color w:val="0C2D51"/>
        </w:rPr>
      </w:pPr>
      <w:hyperlink r:id="rId30" w:history="1">
        <w:r w:rsidR="00EE336A">
          <w:rPr>
            <w:rFonts w:ascii="Trebuchet MS" w:hAnsi="Trebuchet MS" w:cs="Arial"/>
            <w:noProof/>
            <w:color w:val="0C2D51"/>
          </w:rPr>
          <w:drawing>
            <wp:inline distT="0" distB="0" distL="0" distR="0" wp14:anchorId="58E79598" wp14:editId="4762BB8A">
              <wp:extent cx="152400" cy="152400"/>
              <wp:effectExtent l="0" t="0" r="0" b="0"/>
              <wp:docPr id="29" name="Picture 29" descr="http://www.moodle.univ-ab.pt/moodle/theme/UAb_1ciclo/pix/mod/resource/icon.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oodle.univ-ab.pt/moodle/theme/UAb_1ciclo/pix/mod/resource/icon.gif">
                        <a:hlinkClick r:id="rId30"/>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EE336A" w:rsidRPr="00EE336A">
          <w:rPr>
            <w:rStyle w:val="Hyperlink"/>
            <w:rFonts w:ascii="Trebuchet MS" w:hAnsi="Trebuchet MS" w:cs="Arial"/>
          </w:rPr>
          <w:t>Orientações de estudo</w:t>
        </w:r>
        <w:r w:rsidR="00EE336A" w:rsidRPr="00EE336A">
          <w:rPr>
            <w:rStyle w:val="accesshide1"/>
            <w:rFonts w:ascii="Trebuchet MS" w:hAnsi="Trebuchet MS" w:cs="Arial"/>
            <w:color w:val="0C2D51"/>
          </w:rPr>
          <w:t xml:space="preserve"> </w:t>
        </w:r>
      </w:hyperlink>
    </w:p>
    <w:p w:rsidR="00EE336A" w:rsidRPr="00A60137" w:rsidRDefault="00EE336A" w:rsidP="001108A2">
      <w:pPr>
        <w:shd w:val="clear" w:color="auto" w:fill="FFFFFF"/>
        <w:spacing w:before="120" w:after="0" w:line="360" w:lineRule="auto"/>
        <w:rPr>
          <w:rFonts w:ascii="Trebuchet MS" w:hAnsi="Trebuchet MS" w:cs="Arial"/>
          <w:b/>
          <w:bCs/>
          <w:caps/>
          <w:color w:val="000000"/>
        </w:rPr>
      </w:pPr>
      <w:r w:rsidRPr="00A60137">
        <w:rPr>
          <w:rFonts w:ascii="Trebuchet MS" w:hAnsi="Trebuchet MS" w:cs="Arial"/>
          <w:b/>
          <w:bCs/>
          <w:caps/>
          <w:color w:val="000000"/>
        </w:rPr>
        <w:t>Orientações de estudo</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 xml:space="preserve">Caracterizar o discurso do senso-comum sobre a sociedade de informação. </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Compreender a pertinência da informação como objecto das ciências sociais.</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Compreender o âmbito de uma Sociologia da Informação enquanto disciplina das ciências sociais.</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Compreender e articular a Sociedade de Informação enquanto realidade empírica.</w:t>
      </w:r>
    </w:p>
    <w:p w:rsidR="00EE336A" w:rsidRPr="00FC1D06" w:rsidRDefault="00EE336A" w:rsidP="00EE336A">
      <w:pPr>
        <w:pStyle w:val="ListParagraph"/>
        <w:numPr>
          <w:ilvl w:val="0"/>
          <w:numId w:val="57"/>
        </w:numPr>
        <w:spacing w:after="0" w:line="240" w:lineRule="auto"/>
        <w:ind w:left="1134"/>
        <w:rPr>
          <w:rFonts w:ascii="Trebuchet MS" w:hAnsi="Trebuchet MS" w:cs="Arial"/>
          <w:color w:val="000000"/>
        </w:rPr>
      </w:pPr>
      <w:r w:rsidRPr="00FC1D06">
        <w:rPr>
          <w:rFonts w:ascii="Trebuchet MS" w:hAnsi="Trebuchet MS" w:cs="Arial"/>
          <w:color w:val="000000"/>
        </w:rPr>
        <w:t>Compreender a noção de sociedade em rede (Castells) em alternativa à de sociedade de informação.</w:t>
      </w:r>
    </w:p>
    <w:p w:rsidR="00EE336A" w:rsidRDefault="00EE336A" w:rsidP="001108A2">
      <w:pPr>
        <w:pStyle w:val="ListParagraph"/>
        <w:numPr>
          <w:ilvl w:val="0"/>
          <w:numId w:val="57"/>
        </w:numPr>
        <w:spacing w:after="120" w:line="240" w:lineRule="auto"/>
        <w:ind w:left="1134" w:hanging="357"/>
        <w:contextualSpacing w:val="0"/>
        <w:rPr>
          <w:rFonts w:ascii="Trebuchet MS" w:hAnsi="Trebuchet MS" w:cs="Arial"/>
          <w:color w:val="000000"/>
        </w:rPr>
      </w:pPr>
      <w:r w:rsidRPr="00FC1D06">
        <w:rPr>
          <w:rFonts w:ascii="Trebuchet MS" w:hAnsi="Trebuchet MS" w:cs="Arial"/>
          <w:color w:val="000000"/>
        </w:rPr>
        <w:t>Compreender as diversas mudanças na génese de uma sociedade de informação/em rede.</w:t>
      </w:r>
    </w:p>
    <w:p w:rsidR="00EE336A" w:rsidRPr="00EE336A" w:rsidRDefault="00EE336A" w:rsidP="001108A2">
      <w:pPr>
        <w:pStyle w:val="ListParagraph"/>
        <w:numPr>
          <w:ilvl w:val="1"/>
          <w:numId w:val="57"/>
        </w:numPr>
        <w:spacing w:before="120" w:after="0" w:line="240" w:lineRule="auto"/>
        <w:ind w:left="1701" w:hanging="567"/>
        <w:rPr>
          <w:rFonts w:ascii="Trebuchet MS" w:hAnsi="Trebuchet MS" w:cs="Arial"/>
          <w:color w:val="000000"/>
        </w:rPr>
      </w:pPr>
      <w:r w:rsidRPr="00EE336A">
        <w:rPr>
          <w:rFonts w:ascii="Trebuchet MS" w:hAnsi="Trebuchet MS" w:cs="Arial"/>
          <w:color w:val="000000"/>
        </w:rPr>
        <w:t>Mudanças tecnológicas.</w:t>
      </w:r>
    </w:p>
    <w:p w:rsidR="00EE336A" w:rsidRPr="00EE336A" w:rsidRDefault="00EE336A" w:rsidP="00EE336A">
      <w:pPr>
        <w:pStyle w:val="ListParagraph"/>
        <w:numPr>
          <w:ilvl w:val="1"/>
          <w:numId w:val="57"/>
        </w:numPr>
        <w:spacing w:after="0" w:line="240" w:lineRule="auto"/>
        <w:ind w:left="1701" w:hanging="567"/>
        <w:rPr>
          <w:rFonts w:ascii="Trebuchet MS" w:hAnsi="Trebuchet MS" w:cs="Arial"/>
          <w:color w:val="000000"/>
        </w:rPr>
      </w:pPr>
      <w:r w:rsidRPr="00EE336A">
        <w:rPr>
          <w:rFonts w:ascii="Trebuchet MS" w:hAnsi="Trebuchet MS" w:cs="Arial"/>
          <w:color w:val="000000"/>
        </w:rPr>
        <w:t>Mudanças económicas.</w:t>
      </w:r>
    </w:p>
    <w:p w:rsidR="00EE336A" w:rsidRPr="00EE336A" w:rsidRDefault="00EE336A" w:rsidP="00EE336A">
      <w:pPr>
        <w:pStyle w:val="ListParagraph"/>
        <w:numPr>
          <w:ilvl w:val="1"/>
          <w:numId w:val="57"/>
        </w:numPr>
        <w:spacing w:after="0" w:line="240" w:lineRule="auto"/>
        <w:ind w:left="1701" w:hanging="567"/>
        <w:rPr>
          <w:rFonts w:ascii="Trebuchet MS" w:hAnsi="Trebuchet MS" w:cs="Arial"/>
          <w:color w:val="000000"/>
        </w:rPr>
      </w:pPr>
      <w:r w:rsidRPr="00EE336A">
        <w:rPr>
          <w:rFonts w:ascii="Trebuchet MS" w:hAnsi="Trebuchet MS" w:cs="Arial"/>
          <w:color w:val="000000"/>
        </w:rPr>
        <w:t>Mudanças socio-culturais.</w:t>
      </w:r>
    </w:p>
    <w:p w:rsidR="00EE336A" w:rsidRPr="00EE336A" w:rsidRDefault="00EE336A" w:rsidP="00EE336A">
      <w:pPr>
        <w:pStyle w:val="ListParagraph"/>
        <w:numPr>
          <w:ilvl w:val="1"/>
          <w:numId w:val="57"/>
        </w:numPr>
        <w:spacing w:after="0" w:line="240" w:lineRule="auto"/>
        <w:ind w:left="1701" w:hanging="567"/>
        <w:rPr>
          <w:rFonts w:ascii="Trebuchet MS" w:hAnsi="Trebuchet MS" w:cs="Arial"/>
          <w:color w:val="000000"/>
        </w:rPr>
      </w:pPr>
      <w:r w:rsidRPr="00EE336A">
        <w:rPr>
          <w:rFonts w:ascii="Trebuchet MS" w:hAnsi="Trebuchet MS" w:cs="Arial"/>
          <w:color w:val="000000"/>
        </w:rPr>
        <w:t>Mudanças ocupacionais.</w:t>
      </w:r>
    </w:p>
    <w:p w:rsidR="00B86C00" w:rsidRPr="00B86C00" w:rsidRDefault="00B86C00" w:rsidP="00B86C00">
      <w:pPr>
        <w:pStyle w:val="Heading1"/>
      </w:pPr>
      <w:bookmarkStart w:id="72" w:name="_Toc361187596"/>
      <w:r w:rsidRPr="00B86C00">
        <w:lastRenderedPageBreak/>
        <w:t>B. Introdução à Sociedade de Informação</w:t>
      </w:r>
      <w:bookmarkEnd w:id="72"/>
    </w:p>
    <w:p w:rsidR="00EE336A" w:rsidRDefault="00EE336A" w:rsidP="00B86C00">
      <w:pPr>
        <w:spacing w:after="0" w:line="360" w:lineRule="auto"/>
        <w:ind w:firstLine="709"/>
        <w:rPr>
          <w:rFonts w:ascii="Times New Roman" w:hAnsi="Times New Roman"/>
          <w:sz w:val="24"/>
          <w:szCs w:val="24"/>
        </w:rPr>
      </w:pP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segundo bloco, iremos tratar de temas relacionados com a dita sociedade</w:t>
      </w:r>
      <w:r>
        <w:rPr>
          <w:rFonts w:ascii="Times New Roman" w:hAnsi="Times New Roman"/>
          <w:sz w:val="24"/>
          <w:szCs w:val="24"/>
        </w:rPr>
        <w:t xml:space="preserve"> </w:t>
      </w:r>
      <w:r w:rsidRPr="00B86C00">
        <w:rPr>
          <w:rFonts w:ascii="Times New Roman" w:hAnsi="Times New Roman"/>
          <w:sz w:val="24"/>
          <w:szCs w:val="24"/>
        </w:rPr>
        <w:t>da informação. Partiremos de uma noção de senso comum de sociedade da informação</w:t>
      </w:r>
      <w:r>
        <w:rPr>
          <w:rFonts w:ascii="Times New Roman" w:hAnsi="Times New Roman"/>
          <w:sz w:val="24"/>
          <w:szCs w:val="24"/>
        </w:rPr>
        <w:t xml:space="preserve"> </w:t>
      </w:r>
      <w:r w:rsidRPr="00B86C00">
        <w:rPr>
          <w:rFonts w:ascii="Times New Roman" w:hAnsi="Times New Roman"/>
          <w:sz w:val="24"/>
          <w:szCs w:val="24"/>
        </w:rPr>
        <w:t>para as abordagens teóricas propostas por Daniel Bell e Manuel Castells. Num segundo</w:t>
      </w:r>
      <w:r>
        <w:rPr>
          <w:rFonts w:ascii="Times New Roman" w:hAnsi="Times New Roman"/>
          <w:sz w:val="24"/>
          <w:szCs w:val="24"/>
        </w:rPr>
        <w:t xml:space="preserve"> </w:t>
      </w:r>
      <w:r w:rsidRPr="00B86C00">
        <w:rPr>
          <w:rFonts w:ascii="Times New Roman" w:hAnsi="Times New Roman"/>
          <w:sz w:val="24"/>
          <w:szCs w:val="24"/>
        </w:rPr>
        <w:t>momento do programa, abordaremos algumas temáticas relacionadas com os impactos</w:t>
      </w:r>
      <w:r>
        <w:rPr>
          <w:rFonts w:ascii="Times New Roman" w:hAnsi="Times New Roman"/>
          <w:sz w:val="24"/>
          <w:szCs w:val="24"/>
        </w:rPr>
        <w:t xml:space="preserve"> </w:t>
      </w:r>
      <w:r w:rsidRPr="00B86C00">
        <w:rPr>
          <w:rFonts w:ascii="Times New Roman" w:hAnsi="Times New Roman"/>
          <w:sz w:val="24"/>
          <w:szCs w:val="24"/>
        </w:rPr>
        <w:t>da sociedade de informação, centrando-nos nos casos dos impactos na esfera da política</w:t>
      </w:r>
      <w:r>
        <w:rPr>
          <w:rFonts w:ascii="Times New Roman" w:hAnsi="Times New Roman"/>
          <w:sz w:val="24"/>
          <w:szCs w:val="24"/>
        </w:rPr>
        <w:t xml:space="preserve"> </w:t>
      </w:r>
      <w:r w:rsidRPr="00B86C00">
        <w:rPr>
          <w:rFonts w:ascii="Times New Roman" w:hAnsi="Times New Roman"/>
          <w:sz w:val="24"/>
          <w:szCs w:val="24"/>
        </w:rPr>
        <w:t>e da participação cívica, do jornalismo e da educação.</w:t>
      </w:r>
    </w:p>
    <w:p w:rsidR="00B86C00" w:rsidRPr="00B86C00" w:rsidRDefault="00B86C00" w:rsidP="00B86C00">
      <w:pPr>
        <w:pStyle w:val="Heading2"/>
      </w:pPr>
      <w:bookmarkStart w:id="73" w:name="_Toc361187597"/>
      <w:r w:rsidRPr="00B86C00">
        <w:t>1. A Sociedade de Informação: do senso comum à Sociologia da Informação</w:t>
      </w:r>
      <w:bookmarkEnd w:id="73"/>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expressão sociedade de informação é sobejamente utilizada nos meios de</w:t>
      </w:r>
      <w:r>
        <w:rPr>
          <w:rFonts w:ascii="Times New Roman" w:hAnsi="Times New Roman"/>
          <w:sz w:val="24"/>
          <w:szCs w:val="24"/>
        </w:rPr>
        <w:t xml:space="preserve"> </w:t>
      </w:r>
      <w:r w:rsidRPr="00B86C00">
        <w:rPr>
          <w:rFonts w:ascii="Times New Roman" w:hAnsi="Times New Roman"/>
          <w:sz w:val="24"/>
          <w:szCs w:val="24"/>
        </w:rPr>
        <w:t>comunicação e no discurso político. Ela acompanha outras noções, nem sempre precisas</w:t>
      </w:r>
      <w:r>
        <w:rPr>
          <w:rFonts w:ascii="Times New Roman" w:hAnsi="Times New Roman"/>
          <w:sz w:val="24"/>
          <w:szCs w:val="24"/>
        </w:rPr>
        <w:t xml:space="preserve"> </w:t>
      </w:r>
      <w:r w:rsidRPr="00B86C00">
        <w:rPr>
          <w:rFonts w:ascii="Times New Roman" w:hAnsi="Times New Roman"/>
          <w:sz w:val="24"/>
          <w:szCs w:val="24"/>
        </w:rPr>
        <w:t>mas sempre sugestivas, como a de globalização, com a qual converge em muitos</w:t>
      </w:r>
      <w:r>
        <w:rPr>
          <w:rFonts w:ascii="Times New Roman" w:hAnsi="Times New Roman"/>
          <w:sz w:val="24"/>
          <w:szCs w:val="24"/>
        </w:rPr>
        <w:t xml:space="preserve"> </w:t>
      </w:r>
      <w:r w:rsidRPr="00B86C00">
        <w:rPr>
          <w:rFonts w:ascii="Times New Roman" w:hAnsi="Times New Roman"/>
          <w:sz w:val="24"/>
          <w:szCs w:val="24"/>
        </w:rPr>
        <w:t>aspectos do seu conteúdo. Regra geral, usa-se o termo sociedade de informação para</w:t>
      </w:r>
      <w:r>
        <w:rPr>
          <w:rFonts w:ascii="Times New Roman" w:hAnsi="Times New Roman"/>
          <w:sz w:val="24"/>
          <w:szCs w:val="24"/>
        </w:rPr>
        <w:t xml:space="preserve"> </w:t>
      </w:r>
      <w:r w:rsidRPr="00B86C00">
        <w:rPr>
          <w:rFonts w:ascii="Times New Roman" w:hAnsi="Times New Roman"/>
          <w:sz w:val="24"/>
          <w:szCs w:val="24"/>
        </w:rPr>
        <w:t>identificar uma nova realidade e uma nova ordem social assente na informação como</w:t>
      </w:r>
      <w:r>
        <w:rPr>
          <w:rFonts w:ascii="Times New Roman" w:hAnsi="Times New Roman"/>
          <w:sz w:val="24"/>
          <w:szCs w:val="24"/>
        </w:rPr>
        <w:t xml:space="preserve"> </w:t>
      </w:r>
      <w:r w:rsidRPr="00B86C00">
        <w:rPr>
          <w:rFonts w:ascii="Times New Roman" w:hAnsi="Times New Roman"/>
          <w:sz w:val="24"/>
          <w:szCs w:val="24"/>
        </w:rPr>
        <w:t>valor central e móbil do progresso das sociedades nas suas várias dimensões. Há</w:t>
      </w:r>
      <w:r>
        <w:rPr>
          <w:rFonts w:ascii="Times New Roman" w:hAnsi="Times New Roman"/>
          <w:sz w:val="24"/>
          <w:szCs w:val="24"/>
        </w:rPr>
        <w:t xml:space="preserve"> </w:t>
      </w:r>
      <w:r w:rsidRPr="00B86C00">
        <w:rPr>
          <w:rFonts w:ascii="Times New Roman" w:hAnsi="Times New Roman"/>
          <w:sz w:val="24"/>
          <w:szCs w:val="24"/>
        </w:rPr>
        <w:t>certamente uma ideia de progresso associada ao uso de tal termo, quer nos meios de</w:t>
      </w:r>
      <w:r>
        <w:rPr>
          <w:rFonts w:ascii="Times New Roman" w:hAnsi="Times New Roman"/>
          <w:sz w:val="24"/>
          <w:szCs w:val="24"/>
        </w:rPr>
        <w:t xml:space="preserve"> </w:t>
      </w:r>
      <w:r w:rsidRPr="00B86C00">
        <w:rPr>
          <w:rFonts w:ascii="Times New Roman" w:hAnsi="Times New Roman"/>
          <w:sz w:val="24"/>
          <w:szCs w:val="24"/>
        </w:rPr>
        <w:t>comunicação, quer sobretudo no discurso político (ele próprio difundido através dos</w:t>
      </w:r>
      <w:r>
        <w:rPr>
          <w:rFonts w:ascii="Times New Roman" w:hAnsi="Times New Roman"/>
          <w:sz w:val="24"/>
          <w:szCs w:val="24"/>
        </w:rPr>
        <w:t xml:space="preserve"> </w:t>
      </w:r>
      <w:r w:rsidRPr="00B86C00">
        <w:rPr>
          <w:rFonts w:ascii="Times New Roman" w:hAnsi="Times New Roman"/>
          <w:sz w:val="24"/>
          <w:szCs w:val="24"/>
        </w:rPr>
        <w:t>media). Sobejamente ouvimos governantes falar no imperativo de uma sociedade ou</w:t>
      </w:r>
      <w:r>
        <w:rPr>
          <w:rFonts w:ascii="Times New Roman" w:hAnsi="Times New Roman"/>
          <w:sz w:val="24"/>
          <w:szCs w:val="24"/>
        </w:rPr>
        <w:t xml:space="preserve"> </w:t>
      </w:r>
      <w:r w:rsidRPr="00B86C00">
        <w:rPr>
          <w:rFonts w:ascii="Times New Roman" w:hAnsi="Times New Roman"/>
          <w:sz w:val="24"/>
          <w:szCs w:val="24"/>
        </w:rPr>
        <w:t>país corresponder aos desafios da sociedade da informação ou da globalização (os</w:t>
      </w:r>
      <w:r>
        <w:rPr>
          <w:rFonts w:ascii="Times New Roman" w:hAnsi="Times New Roman"/>
          <w:sz w:val="24"/>
          <w:szCs w:val="24"/>
        </w:rPr>
        <w:t xml:space="preserve"> </w:t>
      </w:r>
      <w:r w:rsidRPr="00B86C00">
        <w:rPr>
          <w:rFonts w:ascii="Times New Roman" w:hAnsi="Times New Roman"/>
          <w:sz w:val="24"/>
          <w:szCs w:val="24"/>
        </w:rPr>
        <w:t>termos são bastas vezes utilizados de forma intermutável). Algumas das ideias positivas</w:t>
      </w:r>
      <w:r>
        <w:rPr>
          <w:rFonts w:ascii="Times New Roman" w:hAnsi="Times New Roman"/>
          <w:sz w:val="24"/>
          <w:szCs w:val="24"/>
        </w:rPr>
        <w:t xml:space="preserve"> </w:t>
      </w:r>
      <w:r w:rsidRPr="00B86C00">
        <w:rPr>
          <w:rFonts w:ascii="Times New Roman" w:hAnsi="Times New Roman"/>
          <w:sz w:val="24"/>
          <w:szCs w:val="24"/>
        </w:rPr>
        <w:t>associadas à sociedade de informação são enunciadas por Gustavo Cardoso (2006):</w:t>
      </w:r>
      <w:r>
        <w:rPr>
          <w:rFonts w:ascii="Times New Roman" w:hAnsi="Times New Roman"/>
          <w:sz w:val="24"/>
          <w:szCs w:val="24"/>
        </w:rPr>
        <w:t xml:space="preserve"> </w:t>
      </w:r>
      <w:r w:rsidRPr="00B86C00">
        <w:rPr>
          <w:rFonts w:ascii="Times New Roman" w:hAnsi="Times New Roman"/>
          <w:sz w:val="24"/>
          <w:szCs w:val="24"/>
        </w:rPr>
        <w:t>informar, ensinar, obter lucro, incrementar a democracia ou desenvolver o comércio</w:t>
      </w:r>
      <w:r>
        <w:rPr>
          <w:rFonts w:ascii="Times New Roman" w:hAnsi="Times New Roman"/>
          <w:sz w:val="24"/>
          <w:szCs w:val="24"/>
        </w:rPr>
        <w:t xml:space="preserve"> </w:t>
      </w:r>
      <w:r w:rsidRPr="00B86C00">
        <w:rPr>
          <w:rFonts w:ascii="Times New Roman" w:hAnsi="Times New Roman"/>
          <w:sz w:val="24"/>
          <w:szCs w:val="24"/>
        </w:rPr>
        <w:t>electrónico. A ideia de uma biblioteca universal que advém da internet como propulsora</w:t>
      </w:r>
      <w:r>
        <w:rPr>
          <w:rFonts w:ascii="Times New Roman" w:hAnsi="Times New Roman"/>
          <w:sz w:val="24"/>
          <w:szCs w:val="24"/>
        </w:rPr>
        <w:t xml:space="preserve"> </w:t>
      </w:r>
      <w:r w:rsidRPr="00B86C00">
        <w:rPr>
          <w:rFonts w:ascii="Times New Roman" w:hAnsi="Times New Roman"/>
          <w:sz w:val="24"/>
          <w:szCs w:val="24"/>
        </w:rPr>
        <w:t>da partilha de informação à escala global, é um exemplo bastante corrente da sociedade</w:t>
      </w:r>
      <w:r>
        <w:rPr>
          <w:rFonts w:ascii="Times New Roman" w:hAnsi="Times New Roman"/>
          <w:sz w:val="24"/>
          <w:szCs w:val="24"/>
        </w:rPr>
        <w:t xml:space="preserve"> </w:t>
      </w:r>
      <w:r w:rsidRPr="00B86C00">
        <w:rPr>
          <w:rFonts w:ascii="Times New Roman" w:hAnsi="Times New Roman"/>
          <w:sz w:val="24"/>
          <w:szCs w:val="24"/>
        </w:rPr>
        <w:t>de informação como geradora de expectativas positivas. Em outros casos, a ideia de</w:t>
      </w:r>
      <w:r>
        <w:rPr>
          <w:rFonts w:ascii="Times New Roman" w:hAnsi="Times New Roman"/>
          <w:sz w:val="24"/>
          <w:szCs w:val="24"/>
        </w:rPr>
        <w:t xml:space="preserve"> </w:t>
      </w:r>
      <w:r w:rsidRPr="00B86C00">
        <w:rPr>
          <w:rFonts w:ascii="Times New Roman" w:hAnsi="Times New Roman"/>
          <w:sz w:val="24"/>
          <w:szCs w:val="24"/>
        </w:rPr>
        <w:t>sociedade de informação traz o acesso exclusivo ou em primeira mão à informação</w:t>
      </w:r>
      <w:r>
        <w:rPr>
          <w:rFonts w:ascii="Times New Roman" w:hAnsi="Times New Roman"/>
          <w:sz w:val="24"/>
          <w:szCs w:val="24"/>
        </w:rPr>
        <w:t xml:space="preserve"> </w:t>
      </w:r>
      <w:r w:rsidRPr="00B86C00">
        <w:rPr>
          <w:rFonts w:ascii="Times New Roman" w:hAnsi="Times New Roman"/>
          <w:sz w:val="24"/>
          <w:szCs w:val="24"/>
        </w:rPr>
        <w:t>(oposto à ideia de biblioteca universal), como o grande desafio para a evolução de</w:t>
      </w:r>
      <w:r>
        <w:rPr>
          <w:rFonts w:ascii="Times New Roman" w:hAnsi="Times New Roman"/>
          <w:sz w:val="24"/>
          <w:szCs w:val="24"/>
        </w:rPr>
        <w:t xml:space="preserve"> </w:t>
      </w:r>
      <w:r w:rsidRPr="00B86C00">
        <w:rPr>
          <w:rFonts w:ascii="Times New Roman" w:hAnsi="Times New Roman"/>
          <w:sz w:val="24"/>
          <w:szCs w:val="24"/>
        </w:rPr>
        <w:t>vários sectores da vida das sociedades. Em ambos os casos (universalidade ou</w:t>
      </w:r>
      <w:r>
        <w:rPr>
          <w:rFonts w:ascii="Times New Roman" w:hAnsi="Times New Roman"/>
          <w:sz w:val="24"/>
          <w:szCs w:val="24"/>
        </w:rPr>
        <w:t xml:space="preserve"> </w:t>
      </w:r>
      <w:r w:rsidRPr="00B86C00">
        <w:rPr>
          <w:rFonts w:ascii="Times New Roman" w:hAnsi="Times New Roman"/>
          <w:sz w:val="24"/>
          <w:szCs w:val="24"/>
        </w:rPr>
        <w:t>exclusividade da informação), a sociedade de informação é sinónimo de progresso.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Um bom exemplo do discurso político optimista sobre a sociedade de informação está</w:t>
      </w:r>
      <w:r>
        <w:rPr>
          <w:rFonts w:ascii="Times New Roman" w:hAnsi="Times New Roman"/>
          <w:sz w:val="24"/>
          <w:szCs w:val="24"/>
        </w:rPr>
        <w:t xml:space="preserve"> </w:t>
      </w:r>
      <w:r w:rsidRPr="00B86C00">
        <w:rPr>
          <w:rFonts w:ascii="Times New Roman" w:hAnsi="Times New Roman"/>
          <w:sz w:val="24"/>
          <w:szCs w:val="24"/>
        </w:rPr>
        <w:t>presente no Livro Branco e no Relatório Bangemann. Das “auto-estradas da</w:t>
      </w:r>
      <w:r>
        <w:rPr>
          <w:rFonts w:ascii="Times New Roman" w:hAnsi="Times New Roman"/>
          <w:sz w:val="24"/>
          <w:szCs w:val="24"/>
        </w:rPr>
        <w:t xml:space="preserve"> </w:t>
      </w:r>
      <w:r w:rsidRPr="00B86C00">
        <w:rPr>
          <w:rFonts w:ascii="Times New Roman" w:hAnsi="Times New Roman"/>
          <w:sz w:val="24"/>
          <w:szCs w:val="24"/>
        </w:rPr>
        <w:t>informação” (outro termo usado em alternativa a sociedade de informação) espera-se,</w:t>
      </w:r>
      <w:r>
        <w:rPr>
          <w:rFonts w:ascii="Times New Roman" w:hAnsi="Times New Roman"/>
          <w:sz w:val="24"/>
          <w:szCs w:val="24"/>
        </w:rPr>
        <w:t xml:space="preserve"> </w:t>
      </w:r>
      <w:r w:rsidRPr="00B86C00">
        <w:rPr>
          <w:rFonts w:ascii="Times New Roman" w:hAnsi="Times New Roman"/>
          <w:sz w:val="24"/>
          <w:szCs w:val="24"/>
        </w:rPr>
        <w:t>entre outros benefícios, o aumento da competitividade face aos Estados Unidos e ao</w:t>
      </w:r>
      <w:r>
        <w:rPr>
          <w:rFonts w:ascii="Times New Roman" w:hAnsi="Times New Roman"/>
          <w:sz w:val="24"/>
          <w:szCs w:val="24"/>
        </w:rPr>
        <w:t xml:space="preserve"> </w:t>
      </w:r>
      <w:r w:rsidRPr="00B86C00">
        <w:rPr>
          <w:rFonts w:ascii="Times New Roman" w:hAnsi="Times New Roman"/>
          <w:sz w:val="24"/>
          <w:szCs w:val="24"/>
        </w:rPr>
        <w:t>Japão; a criação de emprego, reduzindo o desemprego tecnológico associado à nova</w:t>
      </w:r>
      <w:r>
        <w:rPr>
          <w:rFonts w:ascii="Times New Roman" w:hAnsi="Times New Roman"/>
          <w:sz w:val="24"/>
          <w:szCs w:val="24"/>
        </w:rPr>
        <w:t xml:space="preserve"> </w:t>
      </w:r>
      <w:r w:rsidRPr="00B86C00">
        <w:rPr>
          <w:rFonts w:ascii="Times New Roman" w:hAnsi="Times New Roman"/>
          <w:sz w:val="24"/>
          <w:szCs w:val="24"/>
        </w:rPr>
        <w:t xml:space="preserve">revolução industrial: a </w:t>
      </w:r>
      <w:r w:rsidRPr="00B86C00">
        <w:rPr>
          <w:rFonts w:ascii="Times New Roman" w:hAnsi="Times New Roman"/>
          <w:sz w:val="24"/>
          <w:szCs w:val="24"/>
        </w:rPr>
        <w:lastRenderedPageBreak/>
        <w:t>melhoria da qualidade de vida dos cidadãos e dos consumidores</w:t>
      </w:r>
      <w:r>
        <w:rPr>
          <w:rFonts w:ascii="Times New Roman" w:hAnsi="Times New Roman"/>
          <w:sz w:val="24"/>
          <w:szCs w:val="24"/>
        </w:rPr>
        <w:t xml:space="preserve"> </w:t>
      </w:r>
      <w:r w:rsidRPr="00B86C00">
        <w:rPr>
          <w:rFonts w:ascii="Times New Roman" w:hAnsi="Times New Roman"/>
          <w:sz w:val="24"/>
          <w:szCs w:val="24"/>
        </w:rPr>
        <w:t>em geral; a maior eficiência da organização social e económica; o reforço da coesão,</w:t>
      </w:r>
      <w:r>
        <w:rPr>
          <w:rFonts w:ascii="Times New Roman" w:hAnsi="Times New Roman"/>
          <w:sz w:val="24"/>
          <w:szCs w:val="24"/>
        </w:rPr>
        <w:t xml:space="preserve"> </w:t>
      </w:r>
      <w:r w:rsidRPr="00B86C00">
        <w:rPr>
          <w:rFonts w:ascii="Times New Roman" w:hAnsi="Times New Roman"/>
          <w:sz w:val="24"/>
          <w:szCs w:val="24"/>
        </w:rPr>
        <w:t>mediante o desenvolvimento das zonas mais desfavorecidas; o aumento da</w:t>
      </w:r>
      <w:r>
        <w:rPr>
          <w:rFonts w:ascii="Times New Roman" w:hAnsi="Times New Roman"/>
          <w:sz w:val="24"/>
          <w:szCs w:val="24"/>
        </w:rPr>
        <w:t xml:space="preserve"> </w:t>
      </w:r>
      <w:r w:rsidRPr="00B86C00">
        <w:rPr>
          <w:rFonts w:ascii="Times New Roman" w:hAnsi="Times New Roman"/>
          <w:sz w:val="24"/>
          <w:szCs w:val="24"/>
        </w:rPr>
        <w:t>produtividade; o aumento do PIB; a redução da inflação; novas possibilidades de</w:t>
      </w:r>
      <w:r>
        <w:rPr>
          <w:rFonts w:ascii="Times New Roman" w:hAnsi="Times New Roman"/>
          <w:sz w:val="24"/>
          <w:szCs w:val="24"/>
        </w:rPr>
        <w:t xml:space="preserve"> </w:t>
      </w:r>
      <w:r w:rsidRPr="00B86C00">
        <w:rPr>
          <w:rFonts w:ascii="Times New Roman" w:hAnsi="Times New Roman"/>
          <w:sz w:val="24"/>
          <w:szCs w:val="24"/>
        </w:rPr>
        <w:t>criação para os profissionais das indústrias criativas; novas oportunidades de afirmação</w:t>
      </w:r>
      <w:r>
        <w:rPr>
          <w:rFonts w:ascii="Times New Roman" w:hAnsi="Times New Roman"/>
          <w:sz w:val="24"/>
          <w:szCs w:val="24"/>
        </w:rPr>
        <w:t xml:space="preserve"> </w:t>
      </w:r>
      <w:r w:rsidRPr="00B86C00">
        <w:rPr>
          <w:rFonts w:ascii="Times New Roman" w:hAnsi="Times New Roman"/>
          <w:sz w:val="24"/>
          <w:szCs w:val="24"/>
        </w:rPr>
        <w:t>cultural e de redução da distância e do isolamento; existência de serviços públicos mais</w:t>
      </w:r>
      <w:r>
        <w:rPr>
          <w:rFonts w:ascii="Times New Roman" w:hAnsi="Times New Roman"/>
          <w:sz w:val="24"/>
          <w:szCs w:val="24"/>
        </w:rPr>
        <w:t xml:space="preserve"> </w:t>
      </w:r>
      <w:r w:rsidRPr="00B86C00">
        <w:rPr>
          <w:rFonts w:ascii="Times New Roman" w:hAnsi="Times New Roman"/>
          <w:sz w:val="24"/>
          <w:szCs w:val="24"/>
        </w:rPr>
        <w:t>eficientes, transparentes, ágeis, baratos e próximos do cidadão; uma sociedade mais</w:t>
      </w:r>
      <w:r>
        <w:rPr>
          <w:rFonts w:ascii="Times New Roman" w:hAnsi="Times New Roman"/>
          <w:sz w:val="24"/>
          <w:szCs w:val="24"/>
        </w:rPr>
        <w:t xml:space="preserve"> </w:t>
      </w:r>
      <w:r w:rsidRPr="00B86C00">
        <w:rPr>
          <w:rFonts w:ascii="Times New Roman" w:hAnsi="Times New Roman"/>
          <w:sz w:val="24"/>
          <w:szCs w:val="24"/>
        </w:rPr>
        <w:t>equilibrada e igualitária; horários de trabalho mais flexíveis; acesso das empresas a</w:t>
      </w:r>
      <w:r>
        <w:rPr>
          <w:rFonts w:ascii="Times New Roman" w:hAnsi="Times New Roman"/>
          <w:sz w:val="24"/>
          <w:szCs w:val="24"/>
        </w:rPr>
        <w:t xml:space="preserve"> </w:t>
      </w:r>
      <w:r w:rsidRPr="00B86C00">
        <w:rPr>
          <w:rFonts w:ascii="Times New Roman" w:hAnsi="Times New Roman"/>
          <w:sz w:val="24"/>
          <w:szCs w:val="24"/>
        </w:rPr>
        <w:t>novos mercados; acesso de todos os consumidores a novos serviços na área da</w:t>
      </w:r>
      <w:r>
        <w:rPr>
          <w:rFonts w:ascii="Times New Roman" w:hAnsi="Times New Roman"/>
          <w:sz w:val="24"/>
          <w:szCs w:val="24"/>
        </w:rPr>
        <w:t xml:space="preserve"> </w:t>
      </w:r>
      <w:r w:rsidRPr="00B86C00">
        <w:rPr>
          <w:rFonts w:ascii="Times New Roman" w:hAnsi="Times New Roman"/>
          <w:sz w:val="24"/>
          <w:szCs w:val="24"/>
        </w:rPr>
        <w:t>informação, das bases de dados, da cultura e do lazer (Serra, 1998; cf. Livro Branco e</w:t>
      </w:r>
      <w:r>
        <w:rPr>
          <w:rFonts w:ascii="Times New Roman" w:hAnsi="Times New Roman"/>
          <w:sz w:val="24"/>
          <w:szCs w:val="24"/>
        </w:rPr>
        <w:t xml:space="preserve"> </w:t>
      </w:r>
      <w:r w:rsidRPr="00B86C00">
        <w:rPr>
          <w:rFonts w:ascii="Times New Roman" w:hAnsi="Times New Roman"/>
          <w:sz w:val="24"/>
          <w:szCs w:val="24"/>
        </w:rPr>
        <w:t>Martin Bangemann e al., 1994).</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Em outros casos, o termo é visto com suspeição e algum receio. A visão</w:t>
      </w:r>
      <w:r>
        <w:rPr>
          <w:rFonts w:ascii="Times New Roman" w:hAnsi="Times New Roman"/>
          <w:sz w:val="24"/>
          <w:szCs w:val="24"/>
        </w:rPr>
        <w:t xml:space="preserve"> </w:t>
      </w:r>
      <w:r w:rsidRPr="00B86C00">
        <w:rPr>
          <w:rFonts w:ascii="Times New Roman" w:hAnsi="Times New Roman"/>
          <w:sz w:val="24"/>
          <w:szCs w:val="24"/>
        </w:rPr>
        <w:t>distópica da sociedade de informação é protagonizada quer por grupos políticos</w:t>
      </w:r>
      <w:r>
        <w:rPr>
          <w:rFonts w:ascii="Times New Roman" w:hAnsi="Times New Roman"/>
          <w:sz w:val="24"/>
          <w:szCs w:val="24"/>
        </w:rPr>
        <w:t xml:space="preserve"> </w:t>
      </w:r>
      <w:r w:rsidRPr="00B86C00">
        <w:rPr>
          <w:rFonts w:ascii="Times New Roman" w:hAnsi="Times New Roman"/>
          <w:sz w:val="24"/>
          <w:szCs w:val="24"/>
        </w:rPr>
        <w:t>minoritários críticos desta nova ordem social, quer por cidadãos comuns que</w:t>
      </w:r>
      <w:r>
        <w:rPr>
          <w:rFonts w:ascii="Times New Roman" w:hAnsi="Times New Roman"/>
          <w:sz w:val="24"/>
          <w:szCs w:val="24"/>
        </w:rPr>
        <w:t xml:space="preserve"> </w:t>
      </w:r>
      <w:r w:rsidRPr="00B86C00">
        <w:rPr>
          <w:rFonts w:ascii="Times New Roman" w:hAnsi="Times New Roman"/>
          <w:sz w:val="24"/>
          <w:szCs w:val="24"/>
        </w:rPr>
        <w:t>interpretam a sociedade de informação, representada sobretudo pela internet, como uma</w:t>
      </w:r>
      <w:r>
        <w:rPr>
          <w:rFonts w:ascii="Times New Roman" w:hAnsi="Times New Roman"/>
          <w:sz w:val="24"/>
          <w:szCs w:val="24"/>
        </w:rPr>
        <w:t xml:space="preserve"> </w:t>
      </w:r>
      <w:r w:rsidRPr="00B86C00">
        <w:rPr>
          <w:rFonts w:ascii="Times New Roman" w:hAnsi="Times New Roman"/>
          <w:sz w:val="24"/>
          <w:szCs w:val="24"/>
        </w:rPr>
        <w:t>ameaça à privacidade e, em última instância, à segurança das pessoas. Sumamente,</w:t>
      </w:r>
      <w:r>
        <w:rPr>
          <w:rFonts w:ascii="Times New Roman" w:hAnsi="Times New Roman"/>
          <w:sz w:val="24"/>
          <w:szCs w:val="24"/>
        </w:rPr>
        <w:t xml:space="preserve"> </w:t>
      </w:r>
      <w:r w:rsidRPr="00B86C00">
        <w:rPr>
          <w:rFonts w:ascii="Times New Roman" w:hAnsi="Times New Roman"/>
          <w:sz w:val="24"/>
          <w:szCs w:val="24"/>
        </w:rPr>
        <w:t>identificamos como argumentos contra a sociedade de informação: o risco de exclusão</w:t>
      </w:r>
      <w:r>
        <w:rPr>
          <w:rFonts w:ascii="Times New Roman" w:hAnsi="Times New Roman"/>
          <w:sz w:val="24"/>
          <w:szCs w:val="24"/>
        </w:rPr>
        <w:t xml:space="preserve"> </w:t>
      </w:r>
      <w:r w:rsidRPr="00B86C00">
        <w:rPr>
          <w:rFonts w:ascii="Times New Roman" w:hAnsi="Times New Roman"/>
          <w:sz w:val="24"/>
          <w:szCs w:val="24"/>
        </w:rPr>
        <w:t>cultural; o reforço do isolamento individual; a intrusão na esfera privada; e os</w:t>
      </w:r>
      <w:r>
        <w:rPr>
          <w:rFonts w:ascii="Times New Roman" w:hAnsi="Times New Roman"/>
          <w:sz w:val="24"/>
          <w:szCs w:val="24"/>
        </w:rPr>
        <w:t xml:space="preserve"> </w:t>
      </w:r>
      <w:r w:rsidRPr="00B86C00">
        <w:rPr>
          <w:rFonts w:ascii="Times New Roman" w:hAnsi="Times New Roman"/>
          <w:sz w:val="24"/>
          <w:szCs w:val="24"/>
        </w:rPr>
        <w:t>problemas de ética e de moral. (idem, 1998)</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As abordagens que acabamos de expor constituem o discurso do senso comum</w:t>
      </w:r>
      <w:r>
        <w:rPr>
          <w:rFonts w:ascii="Times New Roman" w:hAnsi="Times New Roman"/>
          <w:sz w:val="24"/>
          <w:szCs w:val="24"/>
        </w:rPr>
        <w:t xml:space="preserve"> </w:t>
      </w:r>
      <w:r w:rsidRPr="00B86C00">
        <w:rPr>
          <w:rFonts w:ascii="Times New Roman" w:hAnsi="Times New Roman"/>
          <w:sz w:val="24"/>
          <w:szCs w:val="24"/>
        </w:rPr>
        <w:t>sobre a sociedade de informação. O termo é utilizado, em sentido positivo ou negativo,</w:t>
      </w:r>
      <w:r>
        <w:rPr>
          <w:rFonts w:ascii="Times New Roman" w:hAnsi="Times New Roman"/>
          <w:sz w:val="24"/>
          <w:szCs w:val="24"/>
        </w:rPr>
        <w:t xml:space="preserve"> </w:t>
      </w:r>
      <w:r w:rsidRPr="00B86C00">
        <w:rPr>
          <w:rFonts w:ascii="Times New Roman" w:hAnsi="Times New Roman"/>
          <w:sz w:val="24"/>
          <w:szCs w:val="24"/>
        </w:rPr>
        <w:t>por vastos sectores da população à escala global sem que exista uma ideia precisa do</w:t>
      </w:r>
      <w:r>
        <w:rPr>
          <w:rFonts w:ascii="Times New Roman" w:hAnsi="Times New Roman"/>
          <w:sz w:val="24"/>
          <w:szCs w:val="24"/>
        </w:rPr>
        <w:t xml:space="preserve"> </w:t>
      </w:r>
      <w:r w:rsidRPr="00B86C00">
        <w:rPr>
          <w:rFonts w:ascii="Times New Roman" w:hAnsi="Times New Roman"/>
          <w:sz w:val="24"/>
          <w:szCs w:val="24"/>
        </w:rPr>
        <w:t>seu significado conceptual e alcance empírico. Cardoso (2006) considera que a</w:t>
      </w:r>
      <w:r>
        <w:rPr>
          <w:rFonts w:ascii="Times New Roman" w:hAnsi="Times New Roman"/>
          <w:sz w:val="24"/>
          <w:szCs w:val="24"/>
        </w:rPr>
        <w:t xml:space="preserve"> </w:t>
      </w:r>
      <w:r w:rsidRPr="00B86C00">
        <w:rPr>
          <w:rFonts w:ascii="Times New Roman" w:hAnsi="Times New Roman"/>
          <w:sz w:val="24"/>
          <w:szCs w:val="24"/>
        </w:rPr>
        <w:t>sociedade de informação é essencialmente uma construção do discurso político: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Sociedade de Informação existe enquanto conjunto de objectivos, essencialmente de</w:t>
      </w:r>
      <w:r>
        <w:rPr>
          <w:rFonts w:ascii="Times New Roman" w:hAnsi="Times New Roman"/>
          <w:sz w:val="24"/>
          <w:szCs w:val="24"/>
        </w:rPr>
        <w:t xml:space="preserve"> </w:t>
      </w:r>
      <w:r w:rsidRPr="00B86C00">
        <w:rPr>
          <w:rFonts w:ascii="Times New Roman" w:hAnsi="Times New Roman"/>
          <w:sz w:val="24"/>
          <w:szCs w:val="24"/>
        </w:rPr>
        <w:t>carácter político, desenvolvido no contexto das instituições da União Europeia, depois</w:t>
      </w:r>
      <w:r>
        <w:rPr>
          <w:rFonts w:ascii="Times New Roman" w:hAnsi="Times New Roman"/>
          <w:sz w:val="24"/>
          <w:szCs w:val="24"/>
        </w:rPr>
        <w:t xml:space="preserve"> </w:t>
      </w:r>
      <w:r w:rsidRPr="00B86C00">
        <w:rPr>
          <w:rFonts w:ascii="Times New Roman" w:hAnsi="Times New Roman"/>
          <w:sz w:val="24"/>
          <w:szCs w:val="24"/>
        </w:rPr>
        <w:t>apropriado pelos países da União, e posteriormente incorporado no discurso de muitas</w:t>
      </w:r>
      <w:r>
        <w:rPr>
          <w:rFonts w:ascii="Times New Roman" w:hAnsi="Times New Roman"/>
          <w:sz w:val="24"/>
          <w:szCs w:val="24"/>
        </w:rPr>
        <w:t xml:space="preserve"> </w:t>
      </w:r>
      <w:r w:rsidRPr="00B86C00">
        <w:rPr>
          <w:rFonts w:ascii="Times New Roman" w:hAnsi="Times New Roman"/>
          <w:sz w:val="24"/>
          <w:szCs w:val="24"/>
        </w:rPr>
        <w:t>organizações multilaterais de carácter político e económico global.” (2006, p.99)</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Mas se essa constitui uma vertente importante pelo seu impacto na esfera pública, ela</w:t>
      </w:r>
      <w:r>
        <w:rPr>
          <w:rFonts w:ascii="Times New Roman" w:hAnsi="Times New Roman"/>
          <w:sz w:val="24"/>
          <w:szCs w:val="24"/>
        </w:rPr>
        <w:t xml:space="preserve"> </w:t>
      </w:r>
      <w:r w:rsidRPr="00B86C00">
        <w:rPr>
          <w:rFonts w:ascii="Times New Roman" w:hAnsi="Times New Roman"/>
          <w:sz w:val="24"/>
          <w:szCs w:val="24"/>
        </w:rPr>
        <w:t>não é a única. O discurso mediático sobre a sociedade de informação é constantemente</w:t>
      </w:r>
      <w:r>
        <w:rPr>
          <w:rFonts w:ascii="Times New Roman" w:hAnsi="Times New Roman"/>
          <w:sz w:val="24"/>
          <w:szCs w:val="24"/>
        </w:rPr>
        <w:t xml:space="preserve"> </w:t>
      </w:r>
      <w:r w:rsidRPr="00B86C00">
        <w:rPr>
          <w:rFonts w:ascii="Times New Roman" w:hAnsi="Times New Roman"/>
          <w:sz w:val="24"/>
          <w:szCs w:val="24"/>
        </w:rPr>
        <w:t>adaptado em função de vários contextos, assumindo várias dimensões e sentidos. Será</w:t>
      </w:r>
      <w:r>
        <w:rPr>
          <w:rFonts w:ascii="Times New Roman" w:hAnsi="Times New Roman"/>
          <w:sz w:val="24"/>
          <w:szCs w:val="24"/>
        </w:rPr>
        <w:t xml:space="preserve"> </w:t>
      </w:r>
      <w:r w:rsidRPr="00B86C00">
        <w:rPr>
          <w:rFonts w:ascii="Times New Roman" w:hAnsi="Times New Roman"/>
          <w:sz w:val="24"/>
          <w:szCs w:val="24"/>
        </w:rPr>
        <w:t>possível unificarmos essas várias abordagens numa definição consensual? O alcance</w:t>
      </w:r>
      <w:r>
        <w:rPr>
          <w:rFonts w:ascii="Times New Roman" w:hAnsi="Times New Roman"/>
          <w:sz w:val="24"/>
          <w:szCs w:val="24"/>
        </w:rPr>
        <w:t xml:space="preserve"> </w:t>
      </w:r>
      <w:r w:rsidRPr="00B86C00">
        <w:rPr>
          <w:rFonts w:ascii="Times New Roman" w:hAnsi="Times New Roman"/>
          <w:sz w:val="24"/>
          <w:szCs w:val="24"/>
        </w:rPr>
        <w:t>conceptual da noção de sociedade de informação permanece em aberto e os vários</w:t>
      </w:r>
      <w:r>
        <w:rPr>
          <w:rFonts w:ascii="Times New Roman" w:hAnsi="Times New Roman"/>
          <w:sz w:val="24"/>
          <w:szCs w:val="24"/>
        </w:rPr>
        <w:t xml:space="preserve"> </w:t>
      </w:r>
      <w:r w:rsidRPr="00B86C00">
        <w:rPr>
          <w:rFonts w:ascii="Times New Roman" w:hAnsi="Times New Roman"/>
          <w:sz w:val="24"/>
          <w:szCs w:val="24"/>
        </w:rPr>
        <w:t>pontos do programa darão conta dessa dificuldade ao mesmo tempo que procuram</w:t>
      </w:r>
      <w:r>
        <w:rPr>
          <w:rFonts w:ascii="Times New Roman" w:hAnsi="Times New Roman"/>
          <w:sz w:val="24"/>
          <w:szCs w:val="24"/>
        </w:rPr>
        <w:t xml:space="preserve"> </w:t>
      </w:r>
      <w:r w:rsidRPr="00B86C00">
        <w:rPr>
          <w:rFonts w:ascii="Times New Roman" w:hAnsi="Times New Roman"/>
          <w:sz w:val="24"/>
          <w:szCs w:val="24"/>
        </w:rPr>
        <w:t>superá-la. Comecemos, contudo, por uma definição genérica do termo. Segundo</w:t>
      </w:r>
      <w:r>
        <w:rPr>
          <w:rFonts w:ascii="Times New Roman" w:hAnsi="Times New Roman"/>
          <w:sz w:val="24"/>
          <w:szCs w:val="24"/>
        </w:rPr>
        <w:t xml:space="preserve"> </w:t>
      </w:r>
      <w:r w:rsidRPr="00B86C00">
        <w:rPr>
          <w:rFonts w:ascii="Times New Roman" w:hAnsi="Times New Roman"/>
          <w:sz w:val="24"/>
          <w:szCs w:val="24"/>
        </w:rPr>
        <w:t>Hamelink (2004),</w:t>
      </w:r>
      <w:r>
        <w:rPr>
          <w:rFonts w:ascii="Times New Roman" w:hAnsi="Times New Roman"/>
          <w:sz w:val="24"/>
          <w:szCs w:val="24"/>
        </w:rPr>
        <w:t xml:space="preserve"> </w:t>
      </w:r>
      <w:r w:rsidRPr="00B86C00">
        <w:rPr>
          <w:rFonts w:ascii="Times New Roman" w:hAnsi="Times New Roman"/>
          <w:sz w:val="24"/>
          <w:szCs w:val="24"/>
        </w:rPr>
        <w:t>“Tornou-se prática corrente descrever as sociedades modernas com o conceito</w:t>
      </w:r>
      <w:r>
        <w:rPr>
          <w:rFonts w:ascii="Times New Roman" w:hAnsi="Times New Roman"/>
          <w:sz w:val="24"/>
          <w:szCs w:val="24"/>
        </w:rPr>
        <w:t xml:space="preserve"> </w:t>
      </w:r>
      <w:r w:rsidRPr="00B86C00">
        <w:rPr>
          <w:rFonts w:ascii="Times New Roman" w:hAnsi="Times New Roman"/>
          <w:sz w:val="24"/>
          <w:szCs w:val="24"/>
        </w:rPr>
        <w:t xml:space="preserve">«sociedade de </w:t>
      </w:r>
      <w:r w:rsidRPr="00B86C00">
        <w:rPr>
          <w:rFonts w:ascii="Times New Roman" w:hAnsi="Times New Roman"/>
          <w:sz w:val="24"/>
          <w:szCs w:val="24"/>
        </w:rPr>
        <w:lastRenderedPageBreak/>
        <w:t>informação». Este conceito refere-se de um modo geral a acréscimos nos</w:t>
      </w:r>
      <w:r>
        <w:rPr>
          <w:rFonts w:ascii="Times New Roman" w:hAnsi="Times New Roman"/>
          <w:sz w:val="24"/>
          <w:szCs w:val="24"/>
        </w:rPr>
        <w:t xml:space="preserve"> </w:t>
      </w:r>
      <w:r w:rsidRPr="00B86C00">
        <w:rPr>
          <w:rFonts w:ascii="Times New Roman" w:hAnsi="Times New Roman"/>
          <w:sz w:val="24"/>
          <w:szCs w:val="24"/>
        </w:rPr>
        <w:t>volumes de informação disponíveis, ao significado do processamento de informação em</w:t>
      </w:r>
      <w:r>
        <w:rPr>
          <w:rFonts w:ascii="Times New Roman" w:hAnsi="Times New Roman"/>
          <w:sz w:val="24"/>
          <w:szCs w:val="24"/>
        </w:rPr>
        <w:t xml:space="preserve"> </w:t>
      </w:r>
      <w:r w:rsidRPr="00B86C00">
        <w:rPr>
          <w:rFonts w:ascii="Times New Roman" w:hAnsi="Times New Roman"/>
          <w:sz w:val="24"/>
          <w:szCs w:val="24"/>
        </w:rPr>
        <w:t>cada vez mais domínios sociais e ao facto de que a tecnologia de informação fornece</w:t>
      </w:r>
      <w:r>
        <w:rPr>
          <w:rFonts w:ascii="Times New Roman" w:hAnsi="Times New Roman"/>
          <w:sz w:val="24"/>
          <w:szCs w:val="24"/>
        </w:rPr>
        <w:t xml:space="preserve"> </w:t>
      </w:r>
      <w:r w:rsidRPr="00B86C00">
        <w:rPr>
          <w:rFonts w:ascii="Times New Roman" w:hAnsi="Times New Roman"/>
          <w:sz w:val="24"/>
          <w:szCs w:val="24"/>
        </w:rPr>
        <w:t>uma infra-estrutura básica da qual as sociedade</w:t>
      </w:r>
      <w:r>
        <w:rPr>
          <w:rFonts w:ascii="Times New Roman" w:hAnsi="Times New Roman"/>
          <w:sz w:val="24"/>
          <w:szCs w:val="24"/>
        </w:rPr>
        <w:t>s</w:t>
      </w:r>
      <w:r w:rsidRPr="00B86C00">
        <w:rPr>
          <w:rFonts w:ascii="Times New Roman" w:hAnsi="Times New Roman"/>
          <w:sz w:val="24"/>
          <w:szCs w:val="24"/>
        </w:rPr>
        <w:t xml:space="preserve"> se tornam cada vez mais dependentes.”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Antes de sancionarnos qualquer definição teórica de sociedade de informação devemos</w:t>
      </w:r>
      <w:r>
        <w:rPr>
          <w:rFonts w:ascii="Times New Roman" w:hAnsi="Times New Roman"/>
          <w:sz w:val="24"/>
          <w:szCs w:val="24"/>
        </w:rPr>
        <w:t xml:space="preserve"> </w:t>
      </w:r>
      <w:r w:rsidRPr="00B86C00">
        <w:rPr>
          <w:rFonts w:ascii="Times New Roman" w:hAnsi="Times New Roman"/>
          <w:sz w:val="24"/>
          <w:szCs w:val="24"/>
        </w:rPr>
        <w:t>questionar o próprio significado de informação. Segundo Cardoso (2006), a informação</w:t>
      </w:r>
      <w:r>
        <w:rPr>
          <w:rFonts w:ascii="Times New Roman" w:hAnsi="Times New Roman"/>
          <w:sz w:val="24"/>
          <w:szCs w:val="24"/>
        </w:rPr>
        <w:t xml:space="preserve"> </w:t>
      </w:r>
      <w:r w:rsidRPr="00B86C00">
        <w:rPr>
          <w:rFonts w:ascii="Times New Roman" w:hAnsi="Times New Roman"/>
          <w:sz w:val="24"/>
          <w:szCs w:val="24"/>
        </w:rPr>
        <w:t>pode ser olhada através de três perspectivas complementares:</w:t>
      </w:r>
    </w:p>
    <w:p w:rsidR="00B86C00" w:rsidRPr="00B86C00" w:rsidRDefault="00B86C00" w:rsidP="00B86C00">
      <w:pPr>
        <w:pStyle w:val="ListParagraph"/>
        <w:numPr>
          <w:ilvl w:val="0"/>
          <w:numId w:val="47"/>
        </w:numPr>
        <w:spacing w:after="0" w:line="360" w:lineRule="auto"/>
        <w:rPr>
          <w:rFonts w:ascii="Times New Roman" w:hAnsi="Times New Roman"/>
          <w:sz w:val="24"/>
          <w:szCs w:val="24"/>
        </w:rPr>
      </w:pPr>
      <w:r w:rsidRPr="00B86C00">
        <w:rPr>
          <w:rFonts w:ascii="Times New Roman" w:hAnsi="Times New Roman"/>
          <w:sz w:val="24"/>
          <w:szCs w:val="24"/>
        </w:rPr>
        <w:t>Enquanto recolha, tratamento e análise de dados e consequente produção de informação (óptica das Ciências da Informação)</w:t>
      </w:r>
    </w:p>
    <w:p w:rsidR="00B86C00" w:rsidRPr="00B86C00" w:rsidRDefault="00B86C00" w:rsidP="00B86C00">
      <w:pPr>
        <w:pStyle w:val="ListParagraph"/>
        <w:numPr>
          <w:ilvl w:val="0"/>
          <w:numId w:val="47"/>
        </w:numPr>
        <w:spacing w:after="0" w:line="360" w:lineRule="auto"/>
        <w:rPr>
          <w:rFonts w:ascii="Times New Roman" w:hAnsi="Times New Roman"/>
          <w:sz w:val="24"/>
          <w:szCs w:val="24"/>
        </w:rPr>
      </w:pPr>
      <w:r w:rsidRPr="00B86C00">
        <w:rPr>
          <w:rFonts w:ascii="Times New Roman" w:hAnsi="Times New Roman"/>
          <w:sz w:val="24"/>
          <w:szCs w:val="24"/>
        </w:rPr>
        <w:t>Enquanto conteúdo presente em mensagens e na comunicação que se estabelece entre emissor e receptor, sendo essa comunicação mediada ou não tecnologicamente (óptica das Ciências da Comunicação)</w:t>
      </w:r>
    </w:p>
    <w:p w:rsidR="00B86C00" w:rsidRPr="00B86C00" w:rsidRDefault="00B86C00" w:rsidP="00B86C00">
      <w:pPr>
        <w:pStyle w:val="ListParagraph"/>
        <w:numPr>
          <w:ilvl w:val="0"/>
          <w:numId w:val="47"/>
        </w:numPr>
        <w:spacing w:after="0" w:line="360" w:lineRule="auto"/>
        <w:rPr>
          <w:rFonts w:ascii="Times New Roman" w:hAnsi="Times New Roman"/>
          <w:sz w:val="24"/>
          <w:szCs w:val="24"/>
        </w:rPr>
      </w:pPr>
      <w:r w:rsidRPr="00B86C00">
        <w:rPr>
          <w:rFonts w:ascii="Times New Roman" w:hAnsi="Times New Roman"/>
          <w:sz w:val="24"/>
          <w:szCs w:val="24"/>
        </w:rPr>
        <w:t>Enquanto vida, numa referência à dimensão genética do ADN (perspectiva mais recente das Ciências da Vida).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Sociologia da Informação compreende, de certa forma, as duas primeiras</w:t>
      </w:r>
      <w:r>
        <w:rPr>
          <w:rFonts w:ascii="Times New Roman" w:hAnsi="Times New Roman"/>
          <w:sz w:val="24"/>
          <w:szCs w:val="24"/>
        </w:rPr>
        <w:t xml:space="preserve"> </w:t>
      </w:r>
      <w:r w:rsidRPr="00B86C00">
        <w:rPr>
          <w:rFonts w:ascii="Times New Roman" w:hAnsi="Times New Roman"/>
          <w:sz w:val="24"/>
          <w:szCs w:val="24"/>
        </w:rPr>
        <w:t>perspectivas fundido-as num corpo de conhecimento ainda em construção. O</w:t>
      </w:r>
      <w:r>
        <w:rPr>
          <w:rFonts w:ascii="Times New Roman" w:hAnsi="Times New Roman"/>
          <w:sz w:val="24"/>
          <w:szCs w:val="24"/>
        </w:rPr>
        <w:t xml:space="preserve"> </w:t>
      </w:r>
      <w:r w:rsidRPr="00B86C00">
        <w:rPr>
          <w:rFonts w:ascii="Times New Roman" w:hAnsi="Times New Roman"/>
          <w:sz w:val="24"/>
          <w:szCs w:val="24"/>
        </w:rPr>
        <w:t>surgimento das tecnologias de informação em rede (internet e rede local, correio</w:t>
      </w:r>
      <w:r>
        <w:rPr>
          <w:rFonts w:ascii="Times New Roman" w:hAnsi="Times New Roman"/>
          <w:sz w:val="24"/>
          <w:szCs w:val="24"/>
        </w:rPr>
        <w:t xml:space="preserve"> </w:t>
      </w:r>
      <w:r w:rsidRPr="00B86C00">
        <w:rPr>
          <w:rFonts w:ascii="Times New Roman" w:hAnsi="Times New Roman"/>
          <w:sz w:val="24"/>
          <w:szCs w:val="24"/>
        </w:rPr>
        <w:t>electrónico), a digitalização de conteúdos e a convergência tecnológica entre</w:t>
      </w:r>
      <w:r>
        <w:rPr>
          <w:rFonts w:ascii="Times New Roman" w:hAnsi="Times New Roman"/>
          <w:sz w:val="24"/>
          <w:szCs w:val="24"/>
        </w:rPr>
        <w:t xml:space="preserve"> </w:t>
      </w:r>
      <w:r w:rsidRPr="00B86C00">
        <w:rPr>
          <w:rFonts w:ascii="Times New Roman" w:hAnsi="Times New Roman"/>
          <w:sz w:val="24"/>
          <w:szCs w:val="24"/>
        </w:rPr>
        <w:t>computadores, telecomunicações e televisão estão na base dessa fusão entre Informação</w:t>
      </w:r>
      <w:r>
        <w:rPr>
          <w:rFonts w:ascii="Times New Roman" w:hAnsi="Times New Roman"/>
          <w:sz w:val="24"/>
          <w:szCs w:val="24"/>
        </w:rPr>
        <w:t xml:space="preserve"> </w:t>
      </w:r>
      <w:r w:rsidRPr="00B86C00">
        <w:rPr>
          <w:rFonts w:ascii="Times New Roman" w:hAnsi="Times New Roman"/>
          <w:sz w:val="24"/>
          <w:szCs w:val="24"/>
        </w:rPr>
        <w:t>e Comunicação enquanto áreas de saberes outrora separadas. Onde o estudo da</w:t>
      </w:r>
      <w:r>
        <w:rPr>
          <w:rFonts w:ascii="Times New Roman" w:hAnsi="Times New Roman"/>
          <w:sz w:val="24"/>
          <w:szCs w:val="24"/>
        </w:rPr>
        <w:t xml:space="preserve"> </w:t>
      </w:r>
      <w:r w:rsidRPr="00B86C00">
        <w:rPr>
          <w:rFonts w:ascii="Times New Roman" w:hAnsi="Times New Roman"/>
          <w:sz w:val="24"/>
          <w:szCs w:val="24"/>
        </w:rPr>
        <w:t>comunicação incide sobretudo sobre a influências dos mass-media (presente na primeira</w:t>
      </w:r>
      <w:r>
        <w:rPr>
          <w:rFonts w:ascii="Times New Roman" w:hAnsi="Times New Roman"/>
          <w:sz w:val="24"/>
          <w:szCs w:val="24"/>
        </w:rPr>
        <w:t xml:space="preserve"> </w:t>
      </w:r>
      <w:r w:rsidRPr="00B86C00">
        <w:rPr>
          <w:rFonts w:ascii="Times New Roman" w:hAnsi="Times New Roman"/>
          <w:sz w:val="24"/>
          <w:szCs w:val="24"/>
        </w:rPr>
        <w:t>parte do programa), a Sociologia da Informação tomará em consideração não apenas</w:t>
      </w:r>
      <w:r>
        <w:rPr>
          <w:rFonts w:ascii="Times New Roman" w:hAnsi="Times New Roman"/>
          <w:sz w:val="24"/>
          <w:szCs w:val="24"/>
        </w:rPr>
        <w:t xml:space="preserve"> </w:t>
      </w:r>
      <w:r w:rsidRPr="00B86C00">
        <w:rPr>
          <w:rFonts w:ascii="Times New Roman" w:hAnsi="Times New Roman"/>
          <w:sz w:val="24"/>
          <w:szCs w:val="24"/>
        </w:rPr>
        <w:t>esse impacto como também a importância recente dos novos dispositivos e a cada vez</w:t>
      </w:r>
      <w:r>
        <w:rPr>
          <w:rFonts w:ascii="Times New Roman" w:hAnsi="Times New Roman"/>
          <w:sz w:val="24"/>
          <w:szCs w:val="24"/>
        </w:rPr>
        <w:t xml:space="preserve"> </w:t>
      </w:r>
      <w:r w:rsidRPr="00B86C00">
        <w:rPr>
          <w:rFonts w:ascii="Times New Roman" w:hAnsi="Times New Roman"/>
          <w:sz w:val="24"/>
          <w:szCs w:val="24"/>
        </w:rPr>
        <w:t>maior fusão entre estes e os mass-media. Deste modo, e a título de exemplo, os</w:t>
      </w:r>
      <w:r>
        <w:rPr>
          <w:rFonts w:ascii="Times New Roman" w:hAnsi="Times New Roman"/>
          <w:sz w:val="24"/>
          <w:szCs w:val="24"/>
        </w:rPr>
        <w:t xml:space="preserve"> </w:t>
      </w:r>
      <w:r w:rsidRPr="00B86C00">
        <w:rPr>
          <w:rFonts w:ascii="Times New Roman" w:hAnsi="Times New Roman"/>
          <w:sz w:val="24"/>
          <w:szCs w:val="24"/>
        </w:rPr>
        <w:t>conteúdos de um blogue, de uma página no MySpace ou de uma mensagem sms serão, à</w:t>
      </w:r>
      <w:r>
        <w:rPr>
          <w:rFonts w:ascii="Times New Roman" w:hAnsi="Times New Roman"/>
          <w:sz w:val="24"/>
          <w:szCs w:val="24"/>
        </w:rPr>
        <w:t xml:space="preserve"> </w:t>
      </w:r>
      <w:r w:rsidRPr="00B86C00">
        <w:rPr>
          <w:rFonts w:ascii="Times New Roman" w:hAnsi="Times New Roman"/>
          <w:sz w:val="24"/>
          <w:szCs w:val="24"/>
        </w:rPr>
        <w:t>partida, tão pertinentes para a disciplina quanto os conteúdos de um telejornal ou de um</w:t>
      </w:r>
      <w:r>
        <w:rPr>
          <w:rFonts w:ascii="Times New Roman" w:hAnsi="Times New Roman"/>
          <w:sz w:val="24"/>
          <w:szCs w:val="24"/>
        </w:rPr>
        <w:t xml:space="preserve"> </w:t>
      </w:r>
      <w:r w:rsidRPr="00B86C00">
        <w:rPr>
          <w:rFonts w:ascii="Times New Roman" w:hAnsi="Times New Roman"/>
          <w:sz w:val="24"/>
          <w:szCs w:val="24"/>
        </w:rPr>
        <w:t>jornal diário.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Desta forma, assume-se, que com a disseminação de conteúdos através da</w:t>
      </w:r>
      <w:r>
        <w:rPr>
          <w:rFonts w:ascii="Times New Roman" w:hAnsi="Times New Roman"/>
          <w:sz w:val="24"/>
          <w:szCs w:val="24"/>
        </w:rPr>
        <w:t xml:space="preserve"> </w:t>
      </w:r>
      <w:r w:rsidRPr="00B86C00">
        <w:rPr>
          <w:rFonts w:ascii="Times New Roman" w:hAnsi="Times New Roman"/>
          <w:sz w:val="24"/>
          <w:szCs w:val="24"/>
        </w:rPr>
        <w:t>sociedade em rede, a informação se tornou num bem de valor económico e social. Bell</w:t>
      </w:r>
      <w:r>
        <w:rPr>
          <w:rFonts w:ascii="Times New Roman" w:hAnsi="Times New Roman"/>
          <w:sz w:val="24"/>
          <w:szCs w:val="24"/>
        </w:rPr>
        <w:t xml:space="preserve"> </w:t>
      </w:r>
      <w:r w:rsidRPr="00B86C00">
        <w:rPr>
          <w:rFonts w:ascii="Times New Roman" w:hAnsi="Times New Roman"/>
          <w:sz w:val="24"/>
          <w:szCs w:val="24"/>
        </w:rPr>
        <w:t>(1976) afirma que a informação substitui o trabalho como fonte de valor, tornando-se no</w:t>
      </w:r>
      <w:r>
        <w:rPr>
          <w:rFonts w:ascii="Times New Roman" w:hAnsi="Times New Roman"/>
          <w:sz w:val="24"/>
          <w:szCs w:val="24"/>
        </w:rPr>
        <w:t xml:space="preserve"> </w:t>
      </w:r>
      <w:r w:rsidRPr="00B86C00">
        <w:rPr>
          <w:rFonts w:ascii="Times New Roman" w:hAnsi="Times New Roman"/>
          <w:sz w:val="24"/>
          <w:szCs w:val="24"/>
        </w:rPr>
        <w:t>verdadeiro motor da sociedade pós-industrial. A sociedade global baseada na partilha</w:t>
      </w:r>
      <w:r>
        <w:rPr>
          <w:rFonts w:ascii="Times New Roman" w:hAnsi="Times New Roman"/>
          <w:sz w:val="24"/>
          <w:szCs w:val="24"/>
        </w:rPr>
        <w:t xml:space="preserve"> </w:t>
      </w:r>
      <w:r w:rsidRPr="00B86C00">
        <w:rPr>
          <w:rFonts w:ascii="Times New Roman" w:hAnsi="Times New Roman"/>
          <w:sz w:val="24"/>
          <w:szCs w:val="24"/>
        </w:rPr>
        <w:t>global da informação torna-se na nova Utopia (Bell, Mattelart). Para Mattelart (2001) as</w:t>
      </w:r>
      <w:r>
        <w:rPr>
          <w:rFonts w:ascii="Times New Roman" w:hAnsi="Times New Roman"/>
          <w:sz w:val="24"/>
          <w:szCs w:val="24"/>
        </w:rPr>
        <w:t xml:space="preserve"> </w:t>
      </w:r>
      <w:r w:rsidRPr="00B86C00">
        <w:rPr>
          <w:rFonts w:ascii="Times New Roman" w:hAnsi="Times New Roman"/>
          <w:sz w:val="24"/>
          <w:szCs w:val="24"/>
        </w:rPr>
        <w:t>auto-estradas de informação para além de serem uma Utopia constituem também uma</w:t>
      </w:r>
      <w:r>
        <w:rPr>
          <w:rFonts w:ascii="Times New Roman" w:hAnsi="Times New Roman"/>
          <w:sz w:val="24"/>
          <w:szCs w:val="24"/>
        </w:rPr>
        <w:t xml:space="preserve"> </w:t>
      </w:r>
      <w:r w:rsidRPr="00B86C00">
        <w:rPr>
          <w:rFonts w:ascii="Times New Roman" w:hAnsi="Times New Roman"/>
          <w:sz w:val="24"/>
          <w:szCs w:val="24"/>
        </w:rPr>
        <w:t>nova Ideologia em substituição das velhas ideologias políticas.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Mas o conceito de sociedade de informação não se basta a si pelo</w:t>
      </w:r>
      <w:r>
        <w:rPr>
          <w:rFonts w:ascii="Times New Roman" w:hAnsi="Times New Roman"/>
          <w:sz w:val="24"/>
          <w:szCs w:val="24"/>
        </w:rPr>
        <w:t xml:space="preserve"> </w:t>
      </w:r>
      <w:r w:rsidRPr="00B86C00">
        <w:rPr>
          <w:rFonts w:ascii="Times New Roman" w:hAnsi="Times New Roman"/>
          <w:sz w:val="24"/>
          <w:szCs w:val="24"/>
        </w:rPr>
        <w:t>reconhecimento da informação como principal bem, valor, ideologia ou Utopia. O</w:t>
      </w:r>
      <w:r>
        <w:rPr>
          <w:rFonts w:ascii="Times New Roman" w:hAnsi="Times New Roman"/>
          <w:sz w:val="24"/>
          <w:szCs w:val="24"/>
        </w:rPr>
        <w:t xml:space="preserve"> </w:t>
      </w:r>
      <w:r w:rsidRPr="00B86C00">
        <w:rPr>
          <w:rFonts w:ascii="Times New Roman" w:hAnsi="Times New Roman"/>
          <w:sz w:val="24"/>
          <w:szCs w:val="24"/>
        </w:rPr>
        <w:t>conceito de rede, composta por indivíduos ligados entre si através de fluxos</w:t>
      </w:r>
      <w:r>
        <w:rPr>
          <w:rFonts w:ascii="Times New Roman" w:hAnsi="Times New Roman"/>
          <w:sz w:val="24"/>
          <w:szCs w:val="24"/>
        </w:rPr>
        <w:t xml:space="preserve"> </w:t>
      </w:r>
      <w:r w:rsidRPr="00B86C00">
        <w:rPr>
          <w:rFonts w:ascii="Times New Roman" w:hAnsi="Times New Roman"/>
          <w:sz w:val="24"/>
          <w:szCs w:val="24"/>
        </w:rPr>
        <w:t>padronizados de comunicação, proposta por Everet Rogers (Cardoso, 2006) e que é</w:t>
      </w:r>
      <w:r>
        <w:rPr>
          <w:rFonts w:ascii="Times New Roman" w:hAnsi="Times New Roman"/>
          <w:sz w:val="24"/>
          <w:szCs w:val="24"/>
        </w:rPr>
        <w:t xml:space="preserve"> </w:t>
      </w:r>
      <w:r w:rsidRPr="00B86C00">
        <w:rPr>
          <w:rFonts w:ascii="Times New Roman" w:hAnsi="Times New Roman"/>
          <w:sz w:val="24"/>
          <w:szCs w:val="24"/>
        </w:rPr>
        <w:t>posteriormente desenvolvido por Castells (2002) tornou-se numa ferramenta conceptual</w:t>
      </w:r>
      <w:r>
        <w:rPr>
          <w:rFonts w:ascii="Times New Roman" w:hAnsi="Times New Roman"/>
          <w:sz w:val="24"/>
          <w:szCs w:val="24"/>
        </w:rPr>
        <w:t xml:space="preserve"> </w:t>
      </w:r>
      <w:r w:rsidRPr="00B86C00">
        <w:rPr>
          <w:rFonts w:ascii="Times New Roman" w:hAnsi="Times New Roman"/>
          <w:sz w:val="24"/>
          <w:szCs w:val="24"/>
        </w:rPr>
        <w:t>essencial para a legitimação da sociedade de informação enquanto objecto central de</w:t>
      </w:r>
      <w:r>
        <w:rPr>
          <w:rFonts w:ascii="Times New Roman" w:hAnsi="Times New Roman"/>
          <w:sz w:val="24"/>
          <w:szCs w:val="24"/>
        </w:rPr>
        <w:t xml:space="preserve"> </w:t>
      </w:r>
      <w:r w:rsidRPr="00B86C00">
        <w:rPr>
          <w:rFonts w:ascii="Times New Roman" w:hAnsi="Times New Roman"/>
          <w:sz w:val="24"/>
          <w:szCs w:val="24"/>
        </w:rPr>
        <w:t>uma sociologia da informação. Castells desenvolve a noção de sociedade em rede em</w:t>
      </w:r>
      <w:r>
        <w:rPr>
          <w:rFonts w:ascii="Times New Roman" w:hAnsi="Times New Roman"/>
          <w:sz w:val="24"/>
          <w:szCs w:val="24"/>
        </w:rPr>
        <w:t xml:space="preserve"> </w:t>
      </w:r>
      <w:r w:rsidRPr="00B86C00">
        <w:rPr>
          <w:rFonts w:ascii="Times New Roman" w:hAnsi="Times New Roman"/>
          <w:sz w:val="24"/>
          <w:szCs w:val="24"/>
        </w:rPr>
        <w:t>vez de sociedade de informação, como a melhor forma de conceptualizar essa ideia de</w:t>
      </w:r>
      <w:r>
        <w:rPr>
          <w:rFonts w:ascii="Times New Roman" w:hAnsi="Times New Roman"/>
          <w:sz w:val="24"/>
          <w:szCs w:val="24"/>
        </w:rPr>
        <w:t xml:space="preserve"> </w:t>
      </w:r>
      <w:r w:rsidRPr="00B86C00">
        <w:rPr>
          <w:rFonts w:ascii="Times New Roman" w:hAnsi="Times New Roman"/>
          <w:sz w:val="24"/>
          <w:szCs w:val="24"/>
        </w:rPr>
        <w:t>informação, não como bem estático ou algo que está incrustado em ou na posse de</w:t>
      </w:r>
      <w:r>
        <w:rPr>
          <w:rFonts w:ascii="Times New Roman" w:hAnsi="Times New Roman"/>
          <w:sz w:val="24"/>
          <w:szCs w:val="24"/>
        </w:rPr>
        <w:t xml:space="preserve"> </w:t>
      </w:r>
      <w:r w:rsidRPr="00B86C00">
        <w:rPr>
          <w:rFonts w:ascii="Times New Roman" w:hAnsi="Times New Roman"/>
          <w:sz w:val="24"/>
          <w:szCs w:val="24"/>
        </w:rPr>
        <w:t>indivíduos e grupos sociais, mas como algo que está em fluxo permanente. Graças às</w:t>
      </w:r>
      <w:r>
        <w:rPr>
          <w:rFonts w:ascii="Times New Roman" w:hAnsi="Times New Roman"/>
          <w:sz w:val="24"/>
          <w:szCs w:val="24"/>
        </w:rPr>
        <w:t xml:space="preserve"> </w:t>
      </w:r>
      <w:r w:rsidRPr="00B86C00">
        <w:rPr>
          <w:rFonts w:ascii="Times New Roman" w:hAnsi="Times New Roman"/>
          <w:sz w:val="24"/>
          <w:szCs w:val="24"/>
        </w:rPr>
        <w:t>mudanças tecnológicas, económicas e sociais nas últimas três décadas, a lógica de rede</w:t>
      </w:r>
      <w:r>
        <w:rPr>
          <w:rFonts w:ascii="Times New Roman" w:hAnsi="Times New Roman"/>
          <w:sz w:val="24"/>
          <w:szCs w:val="24"/>
        </w:rPr>
        <w:t xml:space="preserve"> </w:t>
      </w:r>
      <w:r w:rsidRPr="00B86C00">
        <w:rPr>
          <w:rFonts w:ascii="Times New Roman" w:hAnsi="Times New Roman"/>
          <w:sz w:val="24"/>
          <w:szCs w:val="24"/>
        </w:rPr>
        <w:t>torna-se a estrutura social dominante em substituição da lógica de organização</w:t>
      </w:r>
      <w:r>
        <w:rPr>
          <w:rFonts w:ascii="Times New Roman" w:hAnsi="Times New Roman"/>
          <w:sz w:val="24"/>
          <w:szCs w:val="24"/>
        </w:rPr>
        <w:t xml:space="preserve"> </w:t>
      </w:r>
      <w:r w:rsidRPr="00B86C00">
        <w:rPr>
          <w:rFonts w:ascii="Times New Roman" w:hAnsi="Times New Roman"/>
          <w:sz w:val="24"/>
          <w:szCs w:val="24"/>
        </w:rPr>
        <w:t>hierárquica industrial. Os atributos de uma sociedade em rede são a descentralização, a</w:t>
      </w:r>
      <w:r>
        <w:rPr>
          <w:rFonts w:ascii="Times New Roman" w:hAnsi="Times New Roman"/>
          <w:sz w:val="24"/>
          <w:szCs w:val="24"/>
        </w:rPr>
        <w:t xml:space="preserve"> </w:t>
      </w:r>
      <w:r w:rsidRPr="00B86C00">
        <w:rPr>
          <w:rFonts w:ascii="Times New Roman" w:hAnsi="Times New Roman"/>
          <w:sz w:val="24"/>
          <w:szCs w:val="24"/>
        </w:rPr>
        <w:t>flexibilidade, a eficácia e eficiência, e a abertura à inovação (Castells, 2002; Cardoso,</w:t>
      </w:r>
      <w:r>
        <w:rPr>
          <w:rFonts w:ascii="Times New Roman" w:hAnsi="Times New Roman"/>
          <w:sz w:val="24"/>
          <w:szCs w:val="24"/>
        </w:rPr>
        <w:t xml:space="preserve"> </w:t>
      </w:r>
      <w:r w:rsidRPr="00B86C00">
        <w:rPr>
          <w:rFonts w:ascii="Times New Roman" w:hAnsi="Times New Roman"/>
          <w:sz w:val="24"/>
          <w:szCs w:val="24"/>
        </w:rPr>
        <w:t>2006).</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Não podemos falar de sociedade de informação, em rede ou informacional</w:t>
      </w:r>
      <w:r>
        <w:rPr>
          <w:rFonts w:ascii="Times New Roman" w:hAnsi="Times New Roman"/>
          <w:sz w:val="24"/>
          <w:szCs w:val="24"/>
        </w:rPr>
        <w:t xml:space="preserve"> </w:t>
      </w:r>
      <w:r w:rsidRPr="00B86C00">
        <w:rPr>
          <w:rFonts w:ascii="Times New Roman" w:hAnsi="Times New Roman"/>
          <w:sz w:val="24"/>
          <w:szCs w:val="24"/>
        </w:rPr>
        <w:t>(termo proposto por Castells que desenvolvemos no ponto 3 deste bloco) sem</w:t>
      </w:r>
      <w:r>
        <w:rPr>
          <w:rFonts w:ascii="Times New Roman" w:hAnsi="Times New Roman"/>
          <w:sz w:val="24"/>
          <w:szCs w:val="24"/>
        </w:rPr>
        <w:t xml:space="preserve"> </w:t>
      </w:r>
      <w:r w:rsidRPr="00B86C00">
        <w:rPr>
          <w:rFonts w:ascii="Times New Roman" w:hAnsi="Times New Roman"/>
          <w:sz w:val="24"/>
          <w:szCs w:val="24"/>
        </w:rPr>
        <w:t>considerar as mudanças tecnológicas, económicas e socio-culturais enunciadas por</w:t>
      </w:r>
      <w:r>
        <w:rPr>
          <w:rFonts w:ascii="Times New Roman" w:hAnsi="Times New Roman"/>
          <w:sz w:val="24"/>
          <w:szCs w:val="24"/>
        </w:rPr>
        <w:t xml:space="preserve"> </w:t>
      </w:r>
      <w:r w:rsidRPr="00B86C00">
        <w:rPr>
          <w:rFonts w:ascii="Times New Roman" w:hAnsi="Times New Roman"/>
          <w:sz w:val="24"/>
          <w:szCs w:val="24"/>
        </w:rPr>
        <w:t>Castells. Em termos tecnológicos, a difusão da Internet nas famílias e no tecido</w:t>
      </w:r>
      <w:r>
        <w:rPr>
          <w:rFonts w:ascii="Times New Roman" w:hAnsi="Times New Roman"/>
          <w:sz w:val="24"/>
          <w:szCs w:val="24"/>
        </w:rPr>
        <w:t xml:space="preserve"> </w:t>
      </w:r>
      <w:r w:rsidRPr="00B86C00">
        <w:rPr>
          <w:rFonts w:ascii="Times New Roman" w:hAnsi="Times New Roman"/>
          <w:sz w:val="24"/>
          <w:szCs w:val="24"/>
        </w:rPr>
        <w:t>empresarial durante a década de 90; paralelamente, a difusão do PC e de toda uma gama</w:t>
      </w:r>
      <w:r>
        <w:rPr>
          <w:rFonts w:ascii="Times New Roman" w:hAnsi="Times New Roman"/>
          <w:sz w:val="24"/>
          <w:szCs w:val="24"/>
        </w:rPr>
        <w:t xml:space="preserve"> </w:t>
      </w:r>
      <w:r w:rsidRPr="00B86C00">
        <w:rPr>
          <w:rFonts w:ascii="Times New Roman" w:hAnsi="Times New Roman"/>
          <w:sz w:val="24"/>
          <w:szCs w:val="24"/>
        </w:rPr>
        <w:t>de aparelhos de computação e comunicação e a sua acessibilidade a vastos sectores da</w:t>
      </w:r>
      <w:r>
        <w:rPr>
          <w:rFonts w:ascii="Times New Roman" w:hAnsi="Times New Roman"/>
          <w:sz w:val="24"/>
          <w:szCs w:val="24"/>
        </w:rPr>
        <w:t xml:space="preserve"> </w:t>
      </w:r>
      <w:r w:rsidRPr="00B86C00">
        <w:rPr>
          <w:rFonts w:ascii="Times New Roman" w:hAnsi="Times New Roman"/>
          <w:sz w:val="24"/>
          <w:szCs w:val="24"/>
        </w:rPr>
        <w:t>população à escala global. A estes factores podemos adicionar a digitalização dos meios</w:t>
      </w:r>
      <w:r>
        <w:rPr>
          <w:rFonts w:ascii="Times New Roman" w:hAnsi="Times New Roman"/>
          <w:sz w:val="24"/>
          <w:szCs w:val="24"/>
        </w:rPr>
        <w:t xml:space="preserve"> </w:t>
      </w:r>
      <w:r w:rsidRPr="00B86C00">
        <w:rPr>
          <w:rFonts w:ascii="Times New Roman" w:hAnsi="Times New Roman"/>
          <w:sz w:val="24"/>
          <w:szCs w:val="24"/>
        </w:rPr>
        <w:t>de comunicação de massa e as possibilidades de convergência que ela oferece,</w:t>
      </w:r>
      <w:r>
        <w:rPr>
          <w:rFonts w:ascii="Times New Roman" w:hAnsi="Times New Roman"/>
          <w:sz w:val="24"/>
          <w:szCs w:val="24"/>
        </w:rPr>
        <w:t xml:space="preserve"> </w:t>
      </w:r>
      <w:r w:rsidRPr="00B86C00">
        <w:rPr>
          <w:rFonts w:ascii="Times New Roman" w:hAnsi="Times New Roman"/>
          <w:sz w:val="24"/>
          <w:szCs w:val="24"/>
        </w:rPr>
        <w:t>possibilitando a expansão e disponibilização de conteúdos em várias plataformas</w:t>
      </w:r>
      <w:r>
        <w:rPr>
          <w:rFonts w:ascii="Times New Roman" w:hAnsi="Times New Roman"/>
          <w:sz w:val="24"/>
          <w:szCs w:val="24"/>
        </w:rPr>
        <w:t xml:space="preserve"> </w:t>
      </w:r>
      <w:r w:rsidRPr="00B86C00">
        <w:rPr>
          <w:rFonts w:ascii="Times New Roman" w:hAnsi="Times New Roman"/>
          <w:sz w:val="24"/>
          <w:szCs w:val="24"/>
        </w:rPr>
        <w:t>(Internet, televisão, telecomunicações). Do ponto de vista económico, a reestruturação</w:t>
      </w:r>
      <w:r>
        <w:rPr>
          <w:rFonts w:ascii="Times New Roman" w:hAnsi="Times New Roman"/>
          <w:sz w:val="24"/>
          <w:szCs w:val="24"/>
        </w:rPr>
        <w:t xml:space="preserve"> </w:t>
      </w:r>
      <w:r w:rsidRPr="00B86C00">
        <w:rPr>
          <w:rFonts w:ascii="Times New Roman" w:hAnsi="Times New Roman"/>
          <w:sz w:val="24"/>
          <w:szCs w:val="24"/>
        </w:rPr>
        <w:t>do capitalismo através da globalização das principais actividades económicas, a</w:t>
      </w:r>
      <w:r>
        <w:rPr>
          <w:rFonts w:ascii="Times New Roman" w:hAnsi="Times New Roman"/>
          <w:sz w:val="24"/>
          <w:szCs w:val="24"/>
        </w:rPr>
        <w:t xml:space="preserve"> </w:t>
      </w:r>
      <w:r w:rsidRPr="00B86C00">
        <w:rPr>
          <w:rFonts w:ascii="Times New Roman" w:hAnsi="Times New Roman"/>
          <w:sz w:val="24"/>
          <w:szCs w:val="24"/>
        </w:rPr>
        <w:t>flexibilidade organizacional e o fim do estatismo são os principais elementos de</w:t>
      </w:r>
      <w:r>
        <w:rPr>
          <w:rFonts w:ascii="Times New Roman" w:hAnsi="Times New Roman"/>
          <w:sz w:val="24"/>
          <w:szCs w:val="24"/>
        </w:rPr>
        <w:t xml:space="preserve"> </w:t>
      </w:r>
      <w:r w:rsidRPr="00B86C00">
        <w:rPr>
          <w:rFonts w:ascii="Times New Roman" w:hAnsi="Times New Roman"/>
          <w:sz w:val="24"/>
          <w:szCs w:val="24"/>
        </w:rPr>
        <w:t>enquadramento da sociedade de informação. Do ponto de vista social e cultural, o</w:t>
      </w:r>
      <w:r>
        <w:rPr>
          <w:rFonts w:ascii="Times New Roman" w:hAnsi="Times New Roman"/>
          <w:sz w:val="24"/>
          <w:szCs w:val="24"/>
        </w:rPr>
        <w:t xml:space="preserve"> </w:t>
      </w:r>
      <w:r w:rsidRPr="00B86C00">
        <w:rPr>
          <w:rFonts w:ascii="Times New Roman" w:hAnsi="Times New Roman"/>
          <w:sz w:val="24"/>
          <w:szCs w:val="24"/>
        </w:rPr>
        <w:t>surgimento de novos movimentos sociais desde fins dos anos 60 e as novas</w:t>
      </w:r>
      <w:r>
        <w:rPr>
          <w:rFonts w:ascii="Times New Roman" w:hAnsi="Times New Roman"/>
          <w:sz w:val="24"/>
          <w:szCs w:val="24"/>
        </w:rPr>
        <w:t xml:space="preserve"> </w:t>
      </w:r>
      <w:r w:rsidRPr="00B86C00">
        <w:rPr>
          <w:rFonts w:ascii="Times New Roman" w:hAnsi="Times New Roman"/>
          <w:sz w:val="24"/>
          <w:szCs w:val="24"/>
        </w:rPr>
        <w:t>reinvidicações sociais que deles emergiram; o espírito libertário que influencia o uso</w:t>
      </w:r>
      <w:r>
        <w:rPr>
          <w:rFonts w:ascii="Times New Roman" w:hAnsi="Times New Roman"/>
          <w:sz w:val="24"/>
          <w:szCs w:val="24"/>
        </w:rPr>
        <w:t xml:space="preserve"> </w:t>
      </w:r>
      <w:r w:rsidRPr="00B86C00">
        <w:rPr>
          <w:rFonts w:ascii="Times New Roman" w:hAnsi="Times New Roman"/>
          <w:sz w:val="24"/>
          <w:szCs w:val="24"/>
        </w:rPr>
        <w:t>individualizado e descentralizado das novas tecnologias; a abertura cultural que permite</w:t>
      </w:r>
      <w:r>
        <w:rPr>
          <w:rFonts w:ascii="Times New Roman" w:hAnsi="Times New Roman"/>
          <w:sz w:val="24"/>
          <w:szCs w:val="24"/>
        </w:rPr>
        <w:t xml:space="preserve"> </w:t>
      </w:r>
      <w:r w:rsidRPr="00B86C00">
        <w:rPr>
          <w:rFonts w:ascii="Times New Roman" w:hAnsi="Times New Roman"/>
          <w:sz w:val="24"/>
          <w:szCs w:val="24"/>
        </w:rPr>
        <w:t>a manipulação experimental de símbolos (Castells, 2002; cf. Cardoso, 2006); a</w:t>
      </w:r>
      <w:r>
        <w:rPr>
          <w:rFonts w:ascii="Times New Roman" w:hAnsi="Times New Roman"/>
          <w:sz w:val="24"/>
          <w:szCs w:val="24"/>
        </w:rPr>
        <w:t xml:space="preserve"> </w:t>
      </w:r>
      <w:r w:rsidRPr="00B86C00">
        <w:rPr>
          <w:rFonts w:ascii="Times New Roman" w:hAnsi="Times New Roman"/>
          <w:sz w:val="24"/>
          <w:szCs w:val="24"/>
        </w:rPr>
        <w:t>globalização das experiências sociais que é simultaneamente reflexo e motor das</w:t>
      </w:r>
      <w:r>
        <w:rPr>
          <w:rFonts w:ascii="Times New Roman" w:hAnsi="Times New Roman"/>
          <w:sz w:val="24"/>
          <w:szCs w:val="24"/>
        </w:rPr>
        <w:t xml:space="preserve"> </w:t>
      </w:r>
      <w:r w:rsidRPr="00B86C00">
        <w:rPr>
          <w:rFonts w:ascii="Times New Roman" w:hAnsi="Times New Roman"/>
          <w:sz w:val="24"/>
          <w:szCs w:val="24"/>
        </w:rPr>
        <w:t>transformações que ocorrem na sociedade de informação. A estas dimensões apontadas</w:t>
      </w:r>
      <w:r>
        <w:rPr>
          <w:rFonts w:ascii="Times New Roman" w:hAnsi="Times New Roman"/>
          <w:sz w:val="24"/>
          <w:szCs w:val="24"/>
        </w:rPr>
        <w:t xml:space="preserve"> </w:t>
      </w:r>
      <w:r w:rsidRPr="00B86C00">
        <w:rPr>
          <w:rFonts w:ascii="Times New Roman" w:hAnsi="Times New Roman"/>
          <w:sz w:val="24"/>
          <w:szCs w:val="24"/>
        </w:rPr>
        <w:t>maioritariamente por Castells, podemos acrescentar as mudanças ocupacionais</w:t>
      </w:r>
      <w:r>
        <w:rPr>
          <w:rFonts w:ascii="Times New Roman" w:hAnsi="Times New Roman"/>
          <w:sz w:val="24"/>
          <w:szCs w:val="24"/>
        </w:rPr>
        <w:t xml:space="preserve"> </w:t>
      </w:r>
      <w:r w:rsidRPr="00B86C00">
        <w:rPr>
          <w:rFonts w:ascii="Times New Roman" w:hAnsi="Times New Roman"/>
          <w:sz w:val="24"/>
          <w:szCs w:val="24"/>
        </w:rPr>
        <w:t>apontadas por Webster (1995) onde destacamos a predominância de profissões ligadas</w:t>
      </w:r>
      <w:r>
        <w:rPr>
          <w:rFonts w:ascii="Times New Roman" w:hAnsi="Times New Roman"/>
          <w:sz w:val="24"/>
          <w:szCs w:val="24"/>
        </w:rPr>
        <w:t xml:space="preserve"> </w:t>
      </w:r>
      <w:r w:rsidRPr="00B86C00">
        <w:rPr>
          <w:rFonts w:ascii="Times New Roman" w:hAnsi="Times New Roman"/>
          <w:sz w:val="24"/>
          <w:szCs w:val="24"/>
        </w:rPr>
        <w:t>ao sector terciário nas sociedades modernas. Para Webster, a sociedade de informação</w:t>
      </w:r>
      <w:r>
        <w:rPr>
          <w:rFonts w:ascii="Times New Roman" w:hAnsi="Times New Roman"/>
          <w:sz w:val="24"/>
          <w:szCs w:val="24"/>
        </w:rPr>
        <w:t xml:space="preserve"> </w:t>
      </w:r>
      <w:r w:rsidRPr="00B86C00">
        <w:rPr>
          <w:rFonts w:ascii="Times New Roman" w:hAnsi="Times New Roman"/>
          <w:sz w:val="24"/>
          <w:szCs w:val="24"/>
        </w:rPr>
        <w:t xml:space="preserve">torna-se numa realidade quando o número de </w:t>
      </w:r>
      <w:r w:rsidRPr="00B86C00">
        <w:rPr>
          <w:rFonts w:ascii="Times New Roman" w:hAnsi="Times New Roman"/>
          <w:sz w:val="24"/>
          <w:szCs w:val="24"/>
        </w:rPr>
        <w:lastRenderedPageBreak/>
        <w:t>professores, advogados, trabalhadores</w:t>
      </w:r>
      <w:r>
        <w:rPr>
          <w:rFonts w:ascii="Times New Roman" w:hAnsi="Times New Roman"/>
          <w:sz w:val="24"/>
          <w:szCs w:val="24"/>
        </w:rPr>
        <w:t xml:space="preserve"> </w:t>
      </w:r>
      <w:r w:rsidRPr="00B86C00">
        <w:rPr>
          <w:rFonts w:ascii="Times New Roman" w:hAnsi="Times New Roman"/>
          <w:sz w:val="24"/>
          <w:szCs w:val="24"/>
        </w:rPr>
        <w:t>administrativos e artistas supera o dos operários dos vários sectores de produção.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Seguindo uma tipologia definida por Porat (1978, citado em Webster, 1995) ),</w:t>
      </w:r>
      <w:r>
        <w:rPr>
          <w:rFonts w:ascii="Times New Roman" w:hAnsi="Times New Roman"/>
          <w:sz w:val="24"/>
          <w:szCs w:val="24"/>
        </w:rPr>
        <w:t xml:space="preserve"> </w:t>
      </w:r>
      <w:r w:rsidRPr="00B86C00">
        <w:rPr>
          <w:rFonts w:ascii="Times New Roman" w:hAnsi="Times New Roman"/>
          <w:sz w:val="24"/>
          <w:szCs w:val="24"/>
        </w:rPr>
        <w:t>consideramos três tipos de ocupação, dedicadas à produção, processamento e</w:t>
      </w:r>
      <w:r>
        <w:rPr>
          <w:rFonts w:ascii="Times New Roman" w:hAnsi="Times New Roman"/>
          <w:sz w:val="24"/>
          <w:szCs w:val="24"/>
        </w:rPr>
        <w:t xml:space="preserve"> </w:t>
      </w:r>
      <w:r w:rsidRPr="00B86C00">
        <w:rPr>
          <w:rFonts w:ascii="Times New Roman" w:hAnsi="Times New Roman"/>
          <w:sz w:val="24"/>
          <w:szCs w:val="24"/>
        </w:rPr>
        <w:t>distribuição de informação:</w:t>
      </w:r>
    </w:p>
    <w:p w:rsidR="00B86C00" w:rsidRPr="00B86C00" w:rsidRDefault="00B86C00" w:rsidP="00B86C00">
      <w:pPr>
        <w:pStyle w:val="ListParagraph"/>
        <w:numPr>
          <w:ilvl w:val="0"/>
          <w:numId w:val="48"/>
        </w:numPr>
        <w:spacing w:after="0" w:line="360" w:lineRule="auto"/>
        <w:rPr>
          <w:rFonts w:ascii="Times New Roman" w:hAnsi="Times New Roman"/>
          <w:sz w:val="24"/>
          <w:szCs w:val="24"/>
        </w:rPr>
      </w:pPr>
      <w:r w:rsidRPr="00B86C00">
        <w:rPr>
          <w:rFonts w:ascii="Times New Roman" w:hAnsi="Times New Roman"/>
          <w:sz w:val="24"/>
          <w:szCs w:val="24"/>
        </w:rPr>
        <w:t>Profissões dedicadas à produção e venda de conhecimento: cientistas, inventores, professores, jornalistas e autores.</w:t>
      </w:r>
    </w:p>
    <w:p w:rsidR="00B86C00" w:rsidRPr="00B86C00" w:rsidRDefault="00B86C00" w:rsidP="00B86C00">
      <w:pPr>
        <w:pStyle w:val="ListParagraph"/>
        <w:numPr>
          <w:ilvl w:val="0"/>
          <w:numId w:val="48"/>
        </w:numPr>
        <w:spacing w:after="0" w:line="360" w:lineRule="auto"/>
        <w:rPr>
          <w:rFonts w:ascii="Times New Roman" w:hAnsi="Times New Roman"/>
          <w:sz w:val="24"/>
          <w:szCs w:val="24"/>
        </w:rPr>
      </w:pPr>
      <w:r w:rsidRPr="00B86C00">
        <w:rPr>
          <w:rFonts w:ascii="Times New Roman" w:hAnsi="Times New Roman"/>
          <w:sz w:val="24"/>
          <w:szCs w:val="24"/>
        </w:rPr>
        <w:t>Profissões dedicadas à recolha e disseminação de informação: gestores, secretárias, administrativos, advogados, dactilógrafos e corretores.</w:t>
      </w:r>
    </w:p>
    <w:p w:rsidR="00B86C00" w:rsidRPr="00B86C00" w:rsidRDefault="00B86C00" w:rsidP="00B86C00">
      <w:pPr>
        <w:pStyle w:val="ListParagraph"/>
        <w:numPr>
          <w:ilvl w:val="0"/>
          <w:numId w:val="48"/>
        </w:numPr>
        <w:spacing w:after="0" w:line="360" w:lineRule="auto"/>
        <w:rPr>
          <w:rFonts w:ascii="Times New Roman" w:hAnsi="Times New Roman"/>
          <w:sz w:val="24"/>
          <w:szCs w:val="24"/>
        </w:rPr>
      </w:pPr>
      <w:r w:rsidRPr="00B86C00">
        <w:rPr>
          <w:rFonts w:ascii="Times New Roman" w:hAnsi="Times New Roman"/>
          <w:sz w:val="24"/>
          <w:szCs w:val="24"/>
        </w:rPr>
        <w:t>Profissões ligadas ao processamento e manutenção dos aparelhos e máquinas que suportam a informação: operadores informáticos, electricistas e reparadores.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Daí que, tomando em conta todos os argumentos e contributos, alguns deles</w:t>
      </w:r>
      <w:r>
        <w:rPr>
          <w:rFonts w:ascii="Times New Roman" w:hAnsi="Times New Roman"/>
          <w:sz w:val="24"/>
          <w:szCs w:val="24"/>
        </w:rPr>
        <w:t xml:space="preserve"> </w:t>
      </w:r>
      <w:r w:rsidRPr="00B86C00">
        <w:rPr>
          <w:rFonts w:ascii="Times New Roman" w:hAnsi="Times New Roman"/>
          <w:sz w:val="24"/>
          <w:szCs w:val="24"/>
        </w:rPr>
        <w:t>desenvolvidos no programa, podemos sintetizar a sociedade de informação sob duas</w:t>
      </w:r>
      <w:r>
        <w:rPr>
          <w:rFonts w:ascii="Times New Roman" w:hAnsi="Times New Roman"/>
          <w:sz w:val="24"/>
          <w:szCs w:val="24"/>
        </w:rPr>
        <w:t xml:space="preserve"> </w:t>
      </w:r>
      <w:r w:rsidRPr="00B86C00">
        <w:rPr>
          <w:rFonts w:ascii="Times New Roman" w:hAnsi="Times New Roman"/>
          <w:sz w:val="24"/>
          <w:szCs w:val="24"/>
        </w:rPr>
        <w:t>premissas essenciais:</w:t>
      </w:r>
    </w:p>
    <w:p w:rsidR="00B86C00" w:rsidRPr="00B86C00" w:rsidRDefault="00B86C00" w:rsidP="00B86C00">
      <w:pPr>
        <w:pStyle w:val="ListParagraph"/>
        <w:numPr>
          <w:ilvl w:val="0"/>
          <w:numId w:val="49"/>
        </w:numPr>
        <w:spacing w:after="0" w:line="360" w:lineRule="auto"/>
        <w:rPr>
          <w:rFonts w:ascii="Times New Roman" w:hAnsi="Times New Roman"/>
          <w:sz w:val="24"/>
          <w:szCs w:val="24"/>
        </w:rPr>
      </w:pPr>
      <w:r w:rsidRPr="00B86C00">
        <w:rPr>
          <w:rFonts w:ascii="Times New Roman" w:hAnsi="Times New Roman"/>
          <w:sz w:val="24"/>
          <w:szCs w:val="24"/>
        </w:rPr>
        <w:t>É um conceito aberto, de limites incertos e, como tal, sujeito a crítica e a revisionismos.</w:t>
      </w:r>
    </w:p>
    <w:p w:rsidR="00B86C00" w:rsidRPr="00B86C00" w:rsidRDefault="00B86C00" w:rsidP="00B86C00">
      <w:pPr>
        <w:pStyle w:val="ListParagraph"/>
        <w:numPr>
          <w:ilvl w:val="0"/>
          <w:numId w:val="49"/>
        </w:numPr>
        <w:spacing w:after="0" w:line="360" w:lineRule="auto"/>
        <w:rPr>
          <w:rFonts w:ascii="Times New Roman" w:hAnsi="Times New Roman"/>
          <w:sz w:val="24"/>
          <w:szCs w:val="24"/>
        </w:rPr>
      </w:pPr>
      <w:r w:rsidRPr="00B86C00">
        <w:rPr>
          <w:rFonts w:ascii="Times New Roman" w:hAnsi="Times New Roman"/>
          <w:sz w:val="24"/>
          <w:szCs w:val="24"/>
        </w:rPr>
        <w:t>É um conceito suficientemente usado e legitimado pelas ciências sociais para ser utilizado como tema central de uma sociologia da informação.</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Deste modo, referimo-nos genericamente a sociedade de informação como “uma</w:t>
      </w:r>
      <w:r>
        <w:rPr>
          <w:rFonts w:ascii="Times New Roman" w:hAnsi="Times New Roman"/>
          <w:sz w:val="24"/>
          <w:szCs w:val="24"/>
        </w:rPr>
        <w:t xml:space="preserve"> </w:t>
      </w:r>
      <w:r w:rsidRPr="00B86C00">
        <w:rPr>
          <w:rFonts w:ascii="Times New Roman" w:hAnsi="Times New Roman"/>
          <w:sz w:val="24"/>
          <w:szCs w:val="24"/>
        </w:rPr>
        <w:t>sociedade em que o intercâmbio de informação é a actividade social central e</w:t>
      </w:r>
      <w:r>
        <w:rPr>
          <w:rFonts w:ascii="Times New Roman" w:hAnsi="Times New Roman"/>
          <w:sz w:val="24"/>
          <w:szCs w:val="24"/>
        </w:rPr>
        <w:t xml:space="preserve"> </w:t>
      </w:r>
      <w:r w:rsidRPr="00B86C00">
        <w:rPr>
          <w:rFonts w:ascii="Times New Roman" w:hAnsi="Times New Roman"/>
          <w:sz w:val="24"/>
          <w:szCs w:val="24"/>
        </w:rPr>
        <w:t>predominante” (Cardoso, 2006), permanecendo tal noção como um ponto de partida</w:t>
      </w:r>
      <w:r>
        <w:rPr>
          <w:rFonts w:ascii="Times New Roman" w:hAnsi="Times New Roman"/>
          <w:sz w:val="24"/>
          <w:szCs w:val="24"/>
        </w:rPr>
        <w:t xml:space="preserve"> </w:t>
      </w:r>
      <w:r w:rsidRPr="00B86C00">
        <w:rPr>
          <w:rFonts w:ascii="Times New Roman" w:hAnsi="Times New Roman"/>
          <w:sz w:val="24"/>
          <w:szCs w:val="24"/>
        </w:rPr>
        <w:t>para as várias teorizações que foram feitas sobre a temática.</w:t>
      </w:r>
    </w:p>
    <w:p w:rsidR="00B86C00" w:rsidRPr="00B86C00" w:rsidRDefault="00B86C00" w:rsidP="00B86C00">
      <w:pPr>
        <w:spacing w:after="0" w:line="360" w:lineRule="auto"/>
        <w:ind w:firstLine="709"/>
        <w:rPr>
          <w:rFonts w:ascii="Times New Roman" w:hAnsi="Times New Roman"/>
          <w:sz w:val="24"/>
          <w:szCs w:val="24"/>
        </w:rPr>
      </w:pPr>
    </w:p>
    <w:p w:rsidR="00B86C00" w:rsidRPr="00B86C00" w:rsidRDefault="00B86C00" w:rsidP="00B86C00">
      <w:pPr>
        <w:spacing w:after="0" w:line="360" w:lineRule="auto"/>
        <w:ind w:firstLine="709"/>
        <w:rPr>
          <w:rFonts w:ascii="Times New Roman" w:hAnsi="Times New Roman"/>
          <w:b/>
          <w:sz w:val="24"/>
          <w:szCs w:val="24"/>
        </w:rPr>
      </w:pPr>
      <w:r w:rsidRPr="00B86C00">
        <w:rPr>
          <w:rFonts w:ascii="Times New Roman" w:hAnsi="Times New Roman"/>
          <w:b/>
          <w:sz w:val="24"/>
          <w:szCs w:val="24"/>
        </w:rPr>
        <w:t>Fontes: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CARDOSO, Gustavo (2006), Os Media na Sociedade em Rede, Lisboa, Fundação</w:t>
      </w:r>
      <w:r>
        <w:rPr>
          <w:rFonts w:ascii="Times New Roman" w:hAnsi="Times New Roman"/>
          <w:sz w:val="24"/>
          <w:szCs w:val="24"/>
        </w:rPr>
        <w:t xml:space="preserve"> </w:t>
      </w:r>
      <w:r w:rsidRPr="00B86C00">
        <w:rPr>
          <w:rFonts w:ascii="Times New Roman" w:hAnsi="Times New Roman"/>
          <w:sz w:val="24"/>
          <w:szCs w:val="24"/>
        </w:rPr>
        <w:t>Calouste Gulbenkian.</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CASTELLS, Manuel (2002), A Sociedade em Rede, Lisboa, Fundação Calouste</w:t>
      </w:r>
      <w:r>
        <w:rPr>
          <w:rFonts w:ascii="Times New Roman" w:hAnsi="Times New Roman"/>
          <w:sz w:val="24"/>
          <w:szCs w:val="24"/>
        </w:rPr>
        <w:t xml:space="preserve"> </w:t>
      </w:r>
      <w:r w:rsidRPr="00B86C00">
        <w:rPr>
          <w:rFonts w:ascii="Times New Roman" w:hAnsi="Times New Roman"/>
          <w:sz w:val="24"/>
          <w:szCs w:val="24"/>
        </w:rPr>
        <w:t>Gulbenkian.</w:t>
      </w:r>
    </w:p>
    <w:p w:rsidR="00B86C00" w:rsidRPr="00B86C00" w:rsidRDefault="00B86C00" w:rsidP="00B86C00">
      <w:pPr>
        <w:spacing w:after="0" w:line="360" w:lineRule="auto"/>
        <w:ind w:firstLine="709"/>
        <w:rPr>
          <w:rFonts w:ascii="Times New Roman" w:hAnsi="Times New Roman"/>
          <w:sz w:val="24"/>
          <w:szCs w:val="24"/>
          <w:lang w:val="en-US"/>
        </w:rPr>
      </w:pPr>
      <w:r w:rsidRPr="00B86C00">
        <w:rPr>
          <w:rFonts w:ascii="Times New Roman" w:hAnsi="Times New Roman"/>
          <w:sz w:val="24"/>
          <w:szCs w:val="24"/>
          <w:lang w:val="en-US"/>
        </w:rPr>
        <w:t>WEBSTER, Frank (1995), Theories of the Information Society, London, Routledge.</w:t>
      </w:r>
    </w:p>
    <w:p w:rsidR="00B86C00" w:rsidRPr="00B86C00" w:rsidRDefault="00B86C00" w:rsidP="00B86C00">
      <w:pPr>
        <w:spacing w:after="0" w:line="360" w:lineRule="auto"/>
        <w:ind w:firstLine="709"/>
        <w:rPr>
          <w:rFonts w:ascii="Times New Roman" w:hAnsi="Times New Roman"/>
          <w:b/>
          <w:sz w:val="24"/>
          <w:szCs w:val="24"/>
        </w:rPr>
      </w:pPr>
      <w:r w:rsidRPr="00B86C00">
        <w:rPr>
          <w:rFonts w:ascii="Times New Roman" w:hAnsi="Times New Roman"/>
          <w:b/>
          <w:sz w:val="24"/>
          <w:szCs w:val="24"/>
        </w:rPr>
        <w:t>Leitura complementar:</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Gustavo CARDOSO (2006), Os Media na Sociedade em Rede, caps 1 e 2..</w:t>
      </w:r>
    </w:p>
    <w:p w:rsidR="00B86C00" w:rsidRDefault="00B86C00" w:rsidP="00B86C00">
      <w:pPr>
        <w:spacing w:after="0" w:line="360" w:lineRule="auto"/>
        <w:ind w:firstLine="709"/>
        <w:rPr>
          <w:rFonts w:ascii="Times New Roman" w:hAnsi="Times New Roman"/>
          <w:sz w:val="24"/>
          <w:szCs w:val="24"/>
          <w:lang w:val="en-US"/>
        </w:rPr>
      </w:pPr>
      <w:r w:rsidRPr="00B86C00">
        <w:rPr>
          <w:rFonts w:ascii="Times New Roman" w:hAnsi="Times New Roman"/>
          <w:sz w:val="24"/>
          <w:szCs w:val="24"/>
          <w:lang w:val="en-US"/>
        </w:rPr>
        <w:t>Frank WEBSTER (1995), Theories of the Information Society, capítulo 2.</w:t>
      </w:r>
    </w:p>
    <w:p w:rsidR="00B86C00" w:rsidRDefault="00B86C00" w:rsidP="00B86C00">
      <w:pPr>
        <w:spacing w:after="0" w:line="360" w:lineRule="auto"/>
        <w:ind w:firstLine="709"/>
        <w:rPr>
          <w:rFonts w:ascii="Times New Roman" w:hAnsi="Times New Roman"/>
          <w:sz w:val="24"/>
          <w:szCs w:val="24"/>
          <w:lang w:val="en-US"/>
        </w:rPr>
      </w:pPr>
    </w:p>
    <w:p w:rsidR="00C05FD9" w:rsidRDefault="00C05FD9" w:rsidP="00B86C00">
      <w:pPr>
        <w:spacing w:after="0" w:line="360" w:lineRule="auto"/>
        <w:ind w:firstLine="709"/>
        <w:rPr>
          <w:rFonts w:ascii="Times New Roman" w:hAnsi="Times New Roman"/>
          <w:sz w:val="24"/>
          <w:szCs w:val="24"/>
          <w:lang w:val="en-US"/>
        </w:rPr>
      </w:pPr>
    </w:p>
    <w:p w:rsidR="00B86C00" w:rsidRPr="00B86C00" w:rsidRDefault="00C05FD9" w:rsidP="007C5FA6">
      <w:pPr>
        <w:pStyle w:val="Heading1"/>
      </w:pPr>
      <w:bookmarkStart w:id="74" w:name="_Toc361187598"/>
      <w:r>
        <w:lastRenderedPageBreak/>
        <w:t>Tópico 9</w:t>
      </w:r>
      <w:r w:rsidR="007C5FA6">
        <w:t xml:space="preserve"> </w:t>
      </w:r>
      <w:r w:rsidR="003950C1">
        <w:t xml:space="preserve">- </w:t>
      </w:r>
      <w:r w:rsidR="00B86C00" w:rsidRPr="00B86C00">
        <w:t>Sociedade de informação e pós-industrialismo (Daniel Bell)</w:t>
      </w:r>
      <w:bookmarkEnd w:id="74"/>
    </w:p>
    <w:p w:rsidR="007C5FA6" w:rsidRPr="007C5FA6" w:rsidRDefault="007C5FA6" w:rsidP="007C5FA6">
      <w:pPr>
        <w:spacing w:before="120" w:after="120" w:line="360" w:lineRule="auto"/>
        <w:jc w:val="center"/>
        <w:rPr>
          <w:rFonts w:ascii="Trebuchet MS" w:hAnsi="Trebuchet MS" w:cs="Arial"/>
          <w:color w:val="000000"/>
        </w:rPr>
      </w:pPr>
      <w:r>
        <w:rPr>
          <w:rFonts w:ascii="Trebuchet MS" w:hAnsi="Trebuchet MS" w:cs="Arial"/>
          <w:noProof/>
          <w:color w:val="000000"/>
        </w:rPr>
        <w:drawing>
          <wp:inline distT="0" distB="0" distL="0" distR="0">
            <wp:extent cx="1495425" cy="2192157"/>
            <wp:effectExtent l="0" t="0" r="0" b="0"/>
            <wp:docPr id="35" name="Picture 35" descr="B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ll"/>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95425" cy="2192157"/>
                    </a:xfrm>
                    <a:prstGeom prst="rect">
                      <a:avLst/>
                    </a:prstGeom>
                    <a:noFill/>
                    <a:ln>
                      <a:noFill/>
                    </a:ln>
                  </pic:spPr>
                </pic:pic>
              </a:graphicData>
            </a:graphic>
          </wp:inline>
        </w:drawing>
      </w:r>
    </w:p>
    <w:p w:rsidR="007C5FA6" w:rsidRPr="007C5FA6" w:rsidRDefault="007C5FA6" w:rsidP="007C5FA6">
      <w:pPr>
        <w:spacing w:after="0" w:line="360" w:lineRule="auto"/>
        <w:rPr>
          <w:rFonts w:ascii="Trebuchet MS" w:hAnsi="Trebuchet MS" w:cs="Arial"/>
          <w:b/>
          <w:bCs/>
          <w:color w:val="000000"/>
        </w:rPr>
      </w:pPr>
      <w:r w:rsidRPr="007C5FA6">
        <w:rPr>
          <w:rFonts w:ascii="Trebuchet MS" w:hAnsi="Trebuchet MS" w:cs="Arial"/>
          <w:b/>
          <w:bCs/>
          <w:color w:val="000000"/>
        </w:rPr>
        <w:t xml:space="preserve">Sinopse: </w:t>
      </w:r>
    </w:p>
    <w:p w:rsidR="007C5FA6" w:rsidRPr="007C5FA6" w:rsidRDefault="007C5FA6" w:rsidP="007C5FA6">
      <w:pPr>
        <w:spacing w:after="120"/>
        <w:rPr>
          <w:rFonts w:ascii="Times New Roman" w:hAnsi="Times New Roman" w:cs="Arial"/>
          <w:color w:val="000000"/>
          <w:sz w:val="24"/>
        </w:rPr>
      </w:pPr>
      <w:r w:rsidRPr="007C5FA6">
        <w:rPr>
          <w:rFonts w:ascii="Times New Roman" w:hAnsi="Times New Roman" w:cs="Arial"/>
          <w:color w:val="000000"/>
          <w:sz w:val="24"/>
        </w:rPr>
        <w:t>Neste ponto, abordamos a teorização de Bell sobre a sociedade de informação, a partir da noção de sociedade pós-industrial. Bell sustenta que vivemos actualmente numa sociedade pós-industrial onde a informação e o conhecimento se tornam no valor fundamental tanto do ponto de vista quantitativo como qualitativo, substituindo as velhas ideologias políticas como motor de transformação social. Bell vê com optimismo a emergência da sociedade pós-industrial porque ela permite uma organização do trabalho onde o contacto interpessoal é maior e onde a força de trabalho dominante é a de indivíduos qualificados e profissionais, com maior espaço para os intelectuais.</w:t>
      </w:r>
    </w:p>
    <w:p w:rsidR="007C5FA6" w:rsidRPr="007C5FA6" w:rsidRDefault="007C5FA6" w:rsidP="007C5FA6">
      <w:pPr>
        <w:spacing w:after="0" w:line="360" w:lineRule="auto"/>
        <w:rPr>
          <w:rFonts w:ascii="Trebuchet MS" w:hAnsi="Trebuchet MS" w:cs="Arial"/>
          <w:b/>
          <w:bCs/>
          <w:color w:val="000000"/>
        </w:rPr>
      </w:pPr>
      <w:r w:rsidRPr="007C5FA6">
        <w:rPr>
          <w:rFonts w:ascii="Trebuchet MS" w:hAnsi="Trebuchet MS" w:cs="Arial"/>
          <w:b/>
          <w:bCs/>
          <w:color w:val="000000"/>
        </w:rPr>
        <w:t>Indicações para estudo autónomo:</w:t>
      </w:r>
    </w:p>
    <w:p w:rsidR="007C5FA6" w:rsidRPr="007C5FA6" w:rsidRDefault="007C5FA6" w:rsidP="007C5FA6">
      <w:pPr>
        <w:numPr>
          <w:ilvl w:val="0"/>
          <w:numId w:val="58"/>
        </w:numPr>
        <w:spacing w:after="0" w:line="360" w:lineRule="auto"/>
        <w:ind w:left="714" w:hanging="357"/>
        <w:rPr>
          <w:rFonts w:ascii="Times New Roman" w:hAnsi="Times New Roman" w:cs="Arial"/>
          <w:color w:val="000000"/>
          <w:sz w:val="24"/>
        </w:rPr>
      </w:pPr>
      <w:r w:rsidRPr="007C5FA6">
        <w:rPr>
          <w:rFonts w:ascii="Times New Roman" w:hAnsi="Times New Roman" w:cs="Arial"/>
          <w:color w:val="000000"/>
          <w:sz w:val="24"/>
        </w:rPr>
        <w:t>Ler textos de apoio (ver abaixo)</w:t>
      </w:r>
    </w:p>
    <w:p w:rsidR="007C5FA6" w:rsidRPr="007C5FA6" w:rsidRDefault="007C5FA6" w:rsidP="007C5FA6">
      <w:pPr>
        <w:numPr>
          <w:ilvl w:val="0"/>
          <w:numId w:val="58"/>
        </w:numPr>
        <w:spacing w:after="0" w:line="360" w:lineRule="auto"/>
        <w:ind w:left="714" w:hanging="357"/>
        <w:rPr>
          <w:rFonts w:ascii="Times New Roman" w:hAnsi="Times New Roman" w:cs="Arial"/>
          <w:color w:val="000000"/>
          <w:sz w:val="24"/>
        </w:rPr>
      </w:pPr>
      <w:r w:rsidRPr="007C5FA6">
        <w:rPr>
          <w:rFonts w:ascii="Times New Roman" w:hAnsi="Times New Roman" w:cs="Arial"/>
          <w:color w:val="000000"/>
          <w:sz w:val="24"/>
        </w:rPr>
        <w:t>Responder à questão:</w:t>
      </w:r>
    </w:p>
    <w:p w:rsidR="007C5FA6" w:rsidRPr="007C5FA6" w:rsidRDefault="007C5FA6" w:rsidP="007C5FA6">
      <w:pPr>
        <w:spacing w:after="120"/>
        <w:ind w:left="709"/>
        <w:rPr>
          <w:rFonts w:ascii="Times New Roman" w:hAnsi="Times New Roman" w:cs="Arial"/>
          <w:i/>
          <w:color w:val="000000"/>
          <w:sz w:val="24"/>
        </w:rPr>
      </w:pPr>
      <w:r w:rsidRPr="007C5FA6">
        <w:rPr>
          <w:rFonts w:ascii="Times New Roman" w:hAnsi="Times New Roman" w:cs="Arial"/>
          <w:i/>
          <w:color w:val="000000"/>
          <w:sz w:val="24"/>
        </w:rPr>
        <w:t>Até que ponto é que o advento de uma sociedade de informação não é compatível com a existência de ideologias?</w:t>
      </w:r>
    </w:p>
    <w:p w:rsidR="007C5FA6" w:rsidRPr="007C5FA6" w:rsidRDefault="007C5FA6" w:rsidP="007C5FA6">
      <w:pPr>
        <w:spacing w:after="0" w:line="360" w:lineRule="auto"/>
        <w:rPr>
          <w:rFonts w:ascii="Trebuchet MS" w:hAnsi="Trebuchet MS" w:cs="Arial"/>
          <w:b/>
          <w:bCs/>
          <w:color w:val="000000"/>
        </w:rPr>
      </w:pPr>
      <w:r w:rsidRPr="007C5FA6">
        <w:rPr>
          <w:rFonts w:ascii="Trebuchet MS" w:hAnsi="Trebuchet MS" w:cs="Arial"/>
          <w:b/>
          <w:bCs/>
          <w:color w:val="000000"/>
        </w:rPr>
        <w:t>Texto de apoio:</w:t>
      </w:r>
    </w:p>
    <w:p w:rsidR="007C5FA6" w:rsidRPr="007C5FA6" w:rsidRDefault="006F66AF" w:rsidP="007C5FA6">
      <w:pPr>
        <w:spacing w:after="120"/>
        <w:ind w:left="709"/>
        <w:rPr>
          <w:rFonts w:ascii="Times New Roman" w:hAnsi="Times New Roman" w:cs="Arial"/>
          <w:color w:val="000000"/>
          <w:sz w:val="24"/>
        </w:rPr>
      </w:pPr>
      <w:hyperlink r:id="rId32" w:history="1">
        <w:r w:rsidR="007C5FA6" w:rsidRPr="007C5FA6">
          <w:rPr>
            <w:rFonts w:ascii="Times New Roman" w:hAnsi="Times New Roman" w:cs="Arial"/>
            <w:color w:val="000000"/>
            <w:sz w:val="24"/>
          </w:rPr>
          <w:t>Caderno de apoio</w:t>
        </w:r>
      </w:hyperlink>
      <w:r w:rsidR="007C5FA6" w:rsidRPr="007C5FA6">
        <w:rPr>
          <w:rFonts w:ascii="Times New Roman" w:hAnsi="Times New Roman" w:cs="Arial"/>
          <w:color w:val="000000"/>
          <w:sz w:val="24"/>
        </w:rPr>
        <w:t>, pp.16-18.</w:t>
      </w:r>
    </w:p>
    <w:p w:rsidR="007C5FA6" w:rsidRPr="007C5FA6" w:rsidRDefault="007C5FA6" w:rsidP="007C5FA6">
      <w:pPr>
        <w:spacing w:after="0" w:line="360" w:lineRule="auto"/>
        <w:rPr>
          <w:rFonts w:ascii="Trebuchet MS" w:hAnsi="Trebuchet MS" w:cs="Arial"/>
          <w:b/>
          <w:bCs/>
          <w:color w:val="000000"/>
        </w:rPr>
      </w:pPr>
      <w:r w:rsidRPr="007C5FA6">
        <w:rPr>
          <w:rFonts w:ascii="Trebuchet MS" w:hAnsi="Trebuchet MS" w:cs="Arial"/>
          <w:b/>
          <w:bCs/>
          <w:color w:val="000000"/>
        </w:rPr>
        <w:t>Bibliografia complementar:</w:t>
      </w:r>
    </w:p>
    <w:p w:rsidR="007C5FA6" w:rsidRPr="007C5FA6" w:rsidRDefault="007C5FA6" w:rsidP="007C5FA6">
      <w:pPr>
        <w:spacing w:after="120" w:line="240" w:lineRule="auto"/>
        <w:ind w:left="709"/>
        <w:rPr>
          <w:rFonts w:ascii="Times New Roman" w:hAnsi="Times New Roman" w:cs="Arial"/>
          <w:color w:val="000000"/>
          <w:sz w:val="24"/>
        </w:rPr>
      </w:pPr>
      <w:r w:rsidRPr="007C5FA6">
        <w:rPr>
          <w:rFonts w:ascii="Times New Roman" w:hAnsi="Times New Roman" w:cs="Arial"/>
          <w:color w:val="000000"/>
          <w:sz w:val="24"/>
        </w:rPr>
        <w:t>BELL, Daniel (1977), O Advento da Sociedade Pós-Industrial, São Paulo, Cultrix.</w:t>
      </w:r>
    </w:p>
    <w:p w:rsidR="007C5FA6" w:rsidRPr="007C5FA6" w:rsidRDefault="007C5FA6" w:rsidP="007C5FA6">
      <w:pPr>
        <w:spacing w:after="120" w:line="240" w:lineRule="auto"/>
        <w:ind w:left="709"/>
        <w:rPr>
          <w:rFonts w:ascii="Times New Roman" w:hAnsi="Times New Roman" w:cs="Arial"/>
          <w:color w:val="000000"/>
          <w:sz w:val="24"/>
        </w:rPr>
      </w:pPr>
      <w:r w:rsidRPr="007C5FA6">
        <w:rPr>
          <w:rFonts w:ascii="Times New Roman" w:hAnsi="Times New Roman" w:cs="Arial"/>
          <w:color w:val="000000"/>
          <w:sz w:val="24"/>
        </w:rPr>
        <w:t xml:space="preserve">CARDOSO, Gustavo (2006), Os Media na Sociedade em Rede, </w:t>
      </w:r>
      <w:hyperlink r:id="rId33" w:tooltip="Cardoso" w:history="1">
        <w:r w:rsidRPr="007C5FA6">
          <w:rPr>
            <w:rFonts w:ascii="Times New Roman" w:hAnsi="Times New Roman" w:cs="Arial"/>
            <w:color w:val="000000"/>
            <w:sz w:val="24"/>
          </w:rPr>
          <w:t>capítulo 2</w:t>
        </w:r>
      </w:hyperlink>
      <w:r w:rsidRPr="007C5FA6">
        <w:rPr>
          <w:rFonts w:ascii="Times New Roman" w:hAnsi="Times New Roman" w:cs="Arial"/>
          <w:color w:val="000000"/>
          <w:sz w:val="24"/>
        </w:rPr>
        <w:t xml:space="preserve">. </w:t>
      </w:r>
    </w:p>
    <w:p w:rsidR="007C5FA6" w:rsidRPr="007C5FA6" w:rsidRDefault="007C5FA6" w:rsidP="007C5FA6">
      <w:pPr>
        <w:spacing w:after="240" w:line="240" w:lineRule="auto"/>
        <w:ind w:left="709"/>
        <w:rPr>
          <w:rFonts w:ascii="Times New Roman" w:hAnsi="Times New Roman" w:cs="Arial"/>
          <w:color w:val="000000"/>
          <w:sz w:val="24"/>
        </w:rPr>
      </w:pPr>
      <w:r w:rsidRPr="007C5FA6">
        <w:rPr>
          <w:rFonts w:ascii="Times New Roman" w:hAnsi="Times New Roman" w:cs="Arial"/>
          <w:color w:val="000000"/>
          <w:sz w:val="24"/>
        </w:rPr>
        <w:t xml:space="preserve">SERRA, João Paulo (1998), </w:t>
      </w:r>
      <w:hyperlink r:id="rId34" w:history="1">
        <w:r w:rsidRPr="007C5FA6">
          <w:rPr>
            <w:rFonts w:ascii="Times New Roman" w:hAnsi="Times New Roman" w:cs="Arial"/>
            <w:color w:val="000000"/>
            <w:sz w:val="24"/>
          </w:rPr>
          <w:t>A Informação Como Utopia</w:t>
        </w:r>
      </w:hyperlink>
      <w:r w:rsidRPr="007C5FA6">
        <w:rPr>
          <w:rFonts w:ascii="Times New Roman" w:hAnsi="Times New Roman" w:cs="Arial"/>
          <w:color w:val="000000"/>
          <w:sz w:val="24"/>
        </w:rPr>
        <w:t>, cap.3, U.B.I.</w:t>
      </w:r>
    </w:p>
    <w:p w:rsidR="007C5FA6" w:rsidRPr="007C5FA6" w:rsidRDefault="007C5FA6" w:rsidP="007C5FA6">
      <w:pPr>
        <w:shd w:val="clear" w:color="auto" w:fill="FFFFFF"/>
        <w:spacing w:after="0" w:line="360" w:lineRule="auto"/>
        <w:rPr>
          <w:rFonts w:ascii="Trebuchet MS" w:hAnsi="Trebuchet MS" w:cs="Arial"/>
          <w:b/>
          <w:bCs/>
          <w:caps/>
          <w:color w:val="000000"/>
        </w:rPr>
      </w:pPr>
      <w:r w:rsidRPr="007C5FA6">
        <w:rPr>
          <w:rFonts w:ascii="Trebuchet MS" w:hAnsi="Trebuchet MS" w:cs="Arial"/>
          <w:b/>
          <w:bCs/>
          <w:caps/>
          <w:color w:val="000000"/>
        </w:rPr>
        <w:t>Orientações de estudo</w:t>
      </w:r>
    </w:p>
    <w:p w:rsidR="007C5FA6" w:rsidRPr="007C5FA6" w:rsidRDefault="007C5FA6" w:rsidP="007C5FA6">
      <w:pPr>
        <w:numPr>
          <w:ilvl w:val="0"/>
          <w:numId w:val="59"/>
        </w:numPr>
        <w:shd w:val="clear" w:color="auto" w:fill="FFFFFF"/>
        <w:spacing w:after="120" w:line="240" w:lineRule="auto"/>
        <w:ind w:left="714" w:hanging="357"/>
        <w:rPr>
          <w:rFonts w:ascii="Times New Roman" w:hAnsi="Times New Roman" w:cs="Arial"/>
          <w:color w:val="000000"/>
          <w:sz w:val="24"/>
        </w:rPr>
      </w:pPr>
      <w:r w:rsidRPr="007C5FA6">
        <w:rPr>
          <w:rFonts w:ascii="Times New Roman" w:hAnsi="Times New Roman" w:cs="Arial"/>
          <w:color w:val="000000"/>
          <w:sz w:val="24"/>
        </w:rPr>
        <w:t>Caracterizar os principais pressupostos de Bell sobre a sociedade de informação</w:t>
      </w:r>
    </w:p>
    <w:p w:rsidR="007C5FA6" w:rsidRPr="007C5FA6" w:rsidRDefault="007C5FA6" w:rsidP="007C5FA6">
      <w:pPr>
        <w:numPr>
          <w:ilvl w:val="0"/>
          <w:numId w:val="59"/>
        </w:numPr>
        <w:shd w:val="clear" w:color="auto" w:fill="FFFFFF"/>
        <w:spacing w:after="120" w:line="240" w:lineRule="auto"/>
        <w:ind w:left="714" w:hanging="357"/>
        <w:rPr>
          <w:rFonts w:ascii="Times New Roman" w:hAnsi="Times New Roman" w:cs="Arial"/>
          <w:color w:val="000000"/>
          <w:sz w:val="24"/>
        </w:rPr>
      </w:pPr>
      <w:r w:rsidRPr="007C5FA6">
        <w:rPr>
          <w:rFonts w:ascii="Times New Roman" w:hAnsi="Times New Roman" w:cs="Arial"/>
          <w:color w:val="000000"/>
          <w:sz w:val="24"/>
        </w:rPr>
        <w:t>Definir e articular a noção de sociedade pós-industrial.</w:t>
      </w:r>
    </w:p>
    <w:p w:rsidR="007C5FA6" w:rsidRPr="007C5FA6" w:rsidRDefault="007C5FA6" w:rsidP="007C5FA6">
      <w:pPr>
        <w:numPr>
          <w:ilvl w:val="0"/>
          <w:numId w:val="59"/>
        </w:numPr>
        <w:shd w:val="clear" w:color="auto" w:fill="FFFFFF"/>
        <w:spacing w:after="120" w:line="240" w:lineRule="auto"/>
        <w:ind w:left="714" w:hanging="357"/>
        <w:rPr>
          <w:rFonts w:ascii="Times New Roman" w:hAnsi="Times New Roman" w:cs="Arial"/>
          <w:color w:val="000000"/>
          <w:sz w:val="24"/>
        </w:rPr>
      </w:pPr>
      <w:r w:rsidRPr="007C5FA6">
        <w:rPr>
          <w:rFonts w:ascii="Times New Roman" w:hAnsi="Times New Roman" w:cs="Arial"/>
          <w:color w:val="000000"/>
          <w:sz w:val="24"/>
        </w:rPr>
        <w:t>Articular sociedade de informação com noção de Utopia.</w:t>
      </w:r>
    </w:p>
    <w:p w:rsidR="007C5FA6" w:rsidRPr="007C5FA6" w:rsidRDefault="007C5FA6" w:rsidP="007C5FA6">
      <w:pPr>
        <w:numPr>
          <w:ilvl w:val="0"/>
          <w:numId w:val="59"/>
        </w:numPr>
        <w:shd w:val="clear" w:color="auto" w:fill="FFFFFF"/>
        <w:spacing w:after="120" w:line="240" w:lineRule="auto"/>
        <w:ind w:left="714" w:hanging="357"/>
        <w:rPr>
          <w:rFonts w:ascii="Times New Roman" w:hAnsi="Times New Roman" w:cs="Arial"/>
          <w:color w:val="000000"/>
          <w:sz w:val="24"/>
        </w:rPr>
      </w:pPr>
      <w:r w:rsidRPr="007C5FA6">
        <w:rPr>
          <w:rFonts w:ascii="Times New Roman" w:hAnsi="Times New Roman" w:cs="Arial"/>
          <w:color w:val="000000"/>
          <w:sz w:val="24"/>
        </w:rPr>
        <w:t>Articular a noção de sociedade de informação com a de ideologia.</w:t>
      </w:r>
    </w:p>
    <w:p w:rsidR="007C5FA6" w:rsidRDefault="007C5FA6">
      <w:pPr>
        <w:spacing w:after="0" w:line="240" w:lineRule="auto"/>
        <w:rPr>
          <w:rFonts w:ascii="Times New Roman" w:hAnsi="Times New Roman"/>
          <w:sz w:val="24"/>
          <w:szCs w:val="24"/>
        </w:rPr>
      </w:pPr>
      <w:r>
        <w:rPr>
          <w:rFonts w:ascii="Times New Roman" w:hAnsi="Times New Roman"/>
          <w:sz w:val="24"/>
          <w:szCs w:val="24"/>
        </w:rPr>
        <w:br w:type="page"/>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b/>
          <w:sz w:val="24"/>
          <w:szCs w:val="24"/>
        </w:rPr>
        <w:lastRenderedPageBreak/>
        <w:t>Sinopse</w:t>
      </w:r>
      <w:r w:rsidRPr="00B86C00">
        <w:rPr>
          <w:rFonts w:ascii="Times New Roman" w:hAnsi="Times New Roman"/>
          <w:sz w:val="24"/>
          <w:szCs w:val="24"/>
        </w:rPr>
        <w:t>: Neste ponto, abordamos a teorização de Bell sobre a sociedade de informação,</w:t>
      </w:r>
      <w:r>
        <w:rPr>
          <w:rFonts w:ascii="Times New Roman" w:hAnsi="Times New Roman"/>
          <w:sz w:val="24"/>
          <w:szCs w:val="24"/>
        </w:rPr>
        <w:t xml:space="preserve"> </w:t>
      </w:r>
      <w:r w:rsidRPr="00B86C00">
        <w:rPr>
          <w:rFonts w:ascii="Times New Roman" w:hAnsi="Times New Roman"/>
          <w:sz w:val="24"/>
          <w:szCs w:val="24"/>
        </w:rPr>
        <w:t>a partir das noções de sociedade pós-industrial e de utopia da comunicação. Bell</w:t>
      </w:r>
      <w:r>
        <w:rPr>
          <w:rFonts w:ascii="Times New Roman" w:hAnsi="Times New Roman"/>
          <w:sz w:val="24"/>
          <w:szCs w:val="24"/>
        </w:rPr>
        <w:t xml:space="preserve"> </w:t>
      </w:r>
      <w:r w:rsidRPr="00B86C00">
        <w:rPr>
          <w:rFonts w:ascii="Times New Roman" w:hAnsi="Times New Roman"/>
          <w:sz w:val="24"/>
          <w:szCs w:val="24"/>
        </w:rPr>
        <w:t>sustenta que vivemos actualmente numa sociedade pós-industrial onde a informação e o</w:t>
      </w:r>
      <w:r>
        <w:rPr>
          <w:rFonts w:ascii="Times New Roman" w:hAnsi="Times New Roman"/>
          <w:sz w:val="24"/>
          <w:szCs w:val="24"/>
        </w:rPr>
        <w:t xml:space="preserve"> </w:t>
      </w:r>
      <w:r w:rsidRPr="00B86C00">
        <w:rPr>
          <w:rFonts w:ascii="Times New Roman" w:hAnsi="Times New Roman"/>
          <w:sz w:val="24"/>
          <w:szCs w:val="24"/>
        </w:rPr>
        <w:t>conhecimento se tornam no valor fundamental tanto do ponto de vista quantitativo</w:t>
      </w:r>
      <w:r>
        <w:rPr>
          <w:rFonts w:ascii="Times New Roman" w:hAnsi="Times New Roman"/>
          <w:sz w:val="24"/>
          <w:szCs w:val="24"/>
        </w:rPr>
        <w:t xml:space="preserve"> </w:t>
      </w:r>
      <w:r w:rsidRPr="00B86C00">
        <w:rPr>
          <w:rFonts w:ascii="Times New Roman" w:hAnsi="Times New Roman"/>
          <w:sz w:val="24"/>
          <w:szCs w:val="24"/>
        </w:rPr>
        <w:t>como qualitativo, substituindo as velhas ideologias políticas como motor de</w:t>
      </w:r>
      <w:r>
        <w:rPr>
          <w:rFonts w:ascii="Times New Roman" w:hAnsi="Times New Roman"/>
          <w:sz w:val="24"/>
          <w:szCs w:val="24"/>
        </w:rPr>
        <w:t xml:space="preserve"> </w:t>
      </w:r>
      <w:r w:rsidRPr="00B86C00">
        <w:rPr>
          <w:rFonts w:ascii="Times New Roman" w:hAnsi="Times New Roman"/>
          <w:sz w:val="24"/>
          <w:szCs w:val="24"/>
        </w:rPr>
        <w:t>transformação social. Bell vê com optimismo a emergência da sociedade pós-industrial</w:t>
      </w:r>
      <w:r>
        <w:rPr>
          <w:rFonts w:ascii="Times New Roman" w:hAnsi="Times New Roman"/>
          <w:sz w:val="24"/>
          <w:szCs w:val="24"/>
        </w:rPr>
        <w:t xml:space="preserve"> </w:t>
      </w:r>
      <w:r w:rsidRPr="00B86C00">
        <w:rPr>
          <w:rFonts w:ascii="Times New Roman" w:hAnsi="Times New Roman"/>
          <w:sz w:val="24"/>
          <w:szCs w:val="24"/>
        </w:rPr>
        <w:t>porque ela permite uma organização do trabalho onde o contacto interpessoal é maior e</w:t>
      </w:r>
      <w:r>
        <w:rPr>
          <w:rFonts w:ascii="Times New Roman" w:hAnsi="Times New Roman"/>
          <w:sz w:val="24"/>
          <w:szCs w:val="24"/>
        </w:rPr>
        <w:t xml:space="preserve"> </w:t>
      </w:r>
      <w:r w:rsidRPr="00B86C00">
        <w:rPr>
          <w:rFonts w:ascii="Times New Roman" w:hAnsi="Times New Roman"/>
          <w:sz w:val="24"/>
          <w:szCs w:val="24"/>
        </w:rPr>
        <w:t>onde a força de trabalho dominante é a de indivíduos qualificados e profissionais, com</w:t>
      </w:r>
      <w:r>
        <w:rPr>
          <w:rFonts w:ascii="Times New Roman" w:hAnsi="Times New Roman"/>
          <w:sz w:val="24"/>
          <w:szCs w:val="24"/>
        </w:rPr>
        <w:t xml:space="preserve"> </w:t>
      </w:r>
      <w:r w:rsidRPr="00B86C00">
        <w:rPr>
          <w:rFonts w:ascii="Times New Roman" w:hAnsi="Times New Roman"/>
          <w:sz w:val="24"/>
          <w:szCs w:val="24"/>
        </w:rPr>
        <w:t>maior espaço para os intelectuais.</w:t>
      </w:r>
    </w:p>
    <w:p w:rsidR="00B86C00" w:rsidRDefault="00B86C00" w:rsidP="00B86C00">
      <w:pPr>
        <w:spacing w:after="0" w:line="360" w:lineRule="auto"/>
        <w:ind w:firstLine="709"/>
        <w:rPr>
          <w:rFonts w:ascii="Times New Roman" w:hAnsi="Times New Roman"/>
          <w:sz w:val="24"/>
          <w:szCs w:val="24"/>
        </w:rPr>
      </w:pP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Alguns dos principais enunciados de Daniel Bell poderão ser encontrados no livro de</w:t>
      </w:r>
      <w:r>
        <w:rPr>
          <w:rFonts w:ascii="Times New Roman" w:hAnsi="Times New Roman"/>
          <w:sz w:val="24"/>
          <w:szCs w:val="24"/>
        </w:rPr>
        <w:t xml:space="preserve"> </w:t>
      </w:r>
      <w:r w:rsidRPr="00B86C00">
        <w:rPr>
          <w:rFonts w:ascii="Times New Roman" w:hAnsi="Times New Roman"/>
          <w:sz w:val="24"/>
          <w:szCs w:val="24"/>
        </w:rPr>
        <w:t>Serra (1998). Serra analisa criticamente os pressupostos de Bell, considerando a sua</w:t>
      </w:r>
      <w:r>
        <w:rPr>
          <w:rFonts w:ascii="Times New Roman" w:hAnsi="Times New Roman"/>
          <w:sz w:val="24"/>
          <w:szCs w:val="24"/>
        </w:rPr>
        <w:t xml:space="preserve"> </w:t>
      </w:r>
      <w:r w:rsidRPr="00B86C00">
        <w:rPr>
          <w:rFonts w:ascii="Times New Roman" w:hAnsi="Times New Roman"/>
          <w:sz w:val="24"/>
          <w:szCs w:val="24"/>
        </w:rPr>
        <w:t>obra dentro de um conjunto de teóricos que a partir de finais dos anos 50 preconizam o</w:t>
      </w:r>
      <w:r>
        <w:rPr>
          <w:rFonts w:ascii="Times New Roman" w:hAnsi="Times New Roman"/>
          <w:sz w:val="24"/>
          <w:szCs w:val="24"/>
        </w:rPr>
        <w:t xml:space="preserve"> </w:t>
      </w:r>
      <w:r w:rsidRPr="00B86C00">
        <w:rPr>
          <w:rFonts w:ascii="Times New Roman" w:hAnsi="Times New Roman"/>
          <w:sz w:val="24"/>
          <w:szCs w:val="24"/>
        </w:rPr>
        <w:t>“fim da ideologia”. Nesse sentido, os sistemas liberais modernos já dispensam as lutas</w:t>
      </w:r>
      <w:r>
        <w:rPr>
          <w:rFonts w:ascii="Times New Roman" w:hAnsi="Times New Roman"/>
          <w:sz w:val="24"/>
          <w:szCs w:val="24"/>
        </w:rPr>
        <w:t xml:space="preserve"> </w:t>
      </w:r>
      <w:r w:rsidRPr="00B86C00">
        <w:rPr>
          <w:rFonts w:ascii="Times New Roman" w:hAnsi="Times New Roman"/>
          <w:sz w:val="24"/>
          <w:szCs w:val="24"/>
        </w:rPr>
        <w:t>ideológicas características do passado e procuram essencialmente solucionar os</w:t>
      </w:r>
      <w:r>
        <w:rPr>
          <w:rFonts w:ascii="Times New Roman" w:hAnsi="Times New Roman"/>
          <w:sz w:val="24"/>
          <w:szCs w:val="24"/>
        </w:rPr>
        <w:t xml:space="preserve"> </w:t>
      </w:r>
      <w:r w:rsidRPr="00B86C00">
        <w:rPr>
          <w:rFonts w:ascii="Times New Roman" w:hAnsi="Times New Roman"/>
          <w:sz w:val="24"/>
          <w:szCs w:val="24"/>
        </w:rPr>
        <w:t>problemas que vão surgindo, mediante ajustamentos e correcções pontuais (Serra, p.95).</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política tem uma vocação administrativa, ao contrário da ética que se assume como a</w:t>
      </w:r>
      <w:r>
        <w:rPr>
          <w:rFonts w:ascii="Times New Roman" w:hAnsi="Times New Roman"/>
          <w:sz w:val="24"/>
          <w:szCs w:val="24"/>
        </w:rPr>
        <w:t xml:space="preserve"> </w:t>
      </w:r>
      <w:r w:rsidRPr="00B86C00">
        <w:rPr>
          <w:rFonts w:ascii="Times New Roman" w:hAnsi="Times New Roman"/>
          <w:sz w:val="24"/>
          <w:szCs w:val="24"/>
        </w:rPr>
        <w:t>realização de um ideal. Deste modo, os liberais que dominam o sistema político</w:t>
      </w:r>
      <w:r>
        <w:rPr>
          <w:rFonts w:ascii="Times New Roman" w:hAnsi="Times New Roman"/>
          <w:sz w:val="24"/>
          <w:szCs w:val="24"/>
        </w:rPr>
        <w:t xml:space="preserve"> </w:t>
      </w:r>
      <w:r w:rsidRPr="00B86C00">
        <w:rPr>
          <w:rFonts w:ascii="Times New Roman" w:hAnsi="Times New Roman"/>
          <w:sz w:val="24"/>
          <w:szCs w:val="24"/>
        </w:rPr>
        <w:t>constituem-se essencialmente como “especialistas” e “profissionais” devidamente</w:t>
      </w:r>
      <w:r>
        <w:rPr>
          <w:rFonts w:ascii="Times New Roman" w:hAnsi="Times New Roman"/>
          <w:sz w:val="24"/>
          <w:szCs w:val="24"/>
        </w:rPr>
        <w:t xml:space="preserve"> </w:t>
      </w:r>
      <w:r w:rsidRPr="00B86C00">
        <w:rPr>
          <w:rFonts w:ascii="Times New Roman" w:hAnsi="Times New Roman"/>
          <w:sz w:val="24"/>
          <w:szCs w:val="24"/>
        </w:rPr>
        <w:t>habilitados para o ajustamento de disfunções do sistema, por oposição aos ideólogos</w:t>
      </w:r>
      <w:r>
        <w:rPr>
          <w:rFonts w:ascii="Times New Roman" w:hAnsi="Times New Roman"/>
          <w:sz w:val="24"/>
          <w:szCs w:val="24"/>
        </w:rPr>
        <w:t xml:space="preserve"> </w:t>
      </w:r>
      <w:r w:rsidRPr="00B86C00">
        <w:rPr>
          <w:rFonts w:ascii="Times New Roman" w:hAnsi="Times New Roman"/>
          <w:sz w:val="24"/>
          <w:szCs w:val="24"/>
        </w:rPr>
        <w:t>(intelectuais) que são incapazes de levar a cabo a transformação social a que se</w:t>
      </w:r>
      <w:r>
        <w:rPr>
          <w:rFonts w:ascii="Times New Roman" w:hAnsi="Times New Roman"/>
          <w:sz w:val="24"/>
          <w:szCs w:val="24"/>
        </w:rPr>
        <w:t xml:space="preserve"> </w:t>
      </w:r>
      <w:r w:rsidRPr="00B86C00">
        <w:rPr>
          <w:rFonts w:ascii="Times New Roman" w:hAnsi="Times New Roman"/>
          <w:sz w:val="24"/>
          <w:szCs w:val="24"/>
        </w:rPr>
        <w:t>propõem.</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sentido, o fim da ideologia liga-se à transformação da sociedade industrial em</w:t>
      </w:r>
      <w:r>
        <w:rPr>
          <w:rFonts w:ascii="Times New Roman" w:hAnsi="Times New Roman"/>
          <w:sz w:val="24"/>
          <w:szCs w:val="24"/>
        </w:rPr>
        <w:t xml:space="preserve"> </w:t>
      </w:r>
      <w:r w:rsidRPr="00B86C00">
        <w:rPr>
          <w:rFonts w:ascii="Times New Roman" w:hAnsi="Times New Roman"/>
          <w:sz w:val="24"/>
          <w:szCs w:val="24"/>
        </w:rPr>
        <w:t>pós-industrial, que é também, para Bell, uma sociedade da informação (Serra, p.97). O</w:t>
      </w:r>
      <w:r>
        <w:rPr>
          <w:rFonts w:ascii="Times New Roman" w:hAnsi="Times New Roman"/>
          <w:sz w:val="24"/>
          <w:szCs w:val="24"/>
        </w:rPr>
        <w:t xml:space="preserve"> </w:t>
      </w:r>
      <w:r w:rsidRPr="00B86C00">
        <w:rPr>
          <w:rFonts w:ascii="Times New Roman" w:hAnsi="Times New Roman"/>
          <w:sz w:val="24"/>
          <w:szCs w:val="24"/>
        </w:rPr>
        <w:t>centro da vida económica e social já não é a produção de bens materiais mas de</w:t>
      </w:r>
      <w:r>
        <w:rPr>
          <w:rFonts w:ascii="Times New Roman" w:hAnsi="Times New Roman"/>
          <w:sz w:val="24"/>
          <w:szCs w:val="24"/>
        </w:rPr>
        <w:t xml:space="preserve"> </w:t>
      </w:r>
      <w:r w:rsidRPr="00B86C00">
        <w:rPr>
          <w:rFonts w:ascii="Times New Roman" w:hAnsi="Times New Roman"/>
          <w:sz w:val="24"/>
          <w:szCs w:val="24"/>
        </w:rPr>
        <w:t>informação e conhecimento. A informação substitui o trabalho como fonte de valor</w:t>
      </w:r>
      <w:r>
        <w:rPr>
          <w:rFonts w:ascii="Times New Roman" w:hAnsi="Times New Roman"/>
          <w:sz w:val="24"/>
          <w:szCs w:val="24"/>
        </w:rPr>
        <w:t xml:space="preserve"> </w:t>
      </w:r>
      <w:r w:rsidRPr="00B86C00">
        <w:rPr>
          <w:rFonts w:ascii="Times New Roman" w:hAnsi="Times New Roman"/>
          <w:sz w:val="24"/>
          <w:szCs w:val="24"/>
        </w:rPr>
        <w:t>tornando-se o verdadeiro motor da sociedade “pós-industrial”. A nova élite tecnológica,</w:t>
      </w:r>
      <w:r>
        <w:rPr>
          <w:rFonts w:ascii="Times New Roman" w:hAnsi="Times New Roman"/>
          <w:sz w:val="24"/>
          <w:szCs w:val="24"/>
        </w:rPr>
        <w:t xml:space="preserve"> </w:t>
      </w:r>
      <w:r w:rsidRPr="00B86C00">
        <w:rPr>
          <w:rFonts w:ascii="Times New Roman" w:hAnsi="Times New Roman"/>
          <w:sz w:val="24"/>
          <w:szCs w:val="24"/>
        </w:rPr>
        <w:t>constituída por cientistas, matemáticos, economistas e engenheiros substitui a dos</w:t>
      </w:r>
      <w:r>
        <w:rPr>
          <w:rFonts w:ascii="Times New Roman" w:hAnsi="Times New Roman"/>
          <w:sz w:val="24"/>
          <w:szCs w:val="24"/>
        </w:rPr>
        <w:t xml:space="preserve"> </w:t>
      </w:r>
      <w:r w:rsidRPr="00B86C00">
        <w:rPr>
          <w:rFonts w:ascii="Times New Roman" w:hAnsi="Times New Roman"/>
          <w:sz w:val="24"/>
          <w:szCs w:val="24"/>
        </w:rPr>
        <w:t>empresários, homens de negócios e executivos. Para Bell, esta nova ordem social</w:t>
      </w:r>
      <w:r>
        <w:rPr>
          <w:rFonts w:ascii="Times New Roman" w:hAnsi="Times New Roman"/>
          <w:sz w:val="24"/>
          <w:szCs w:val="24"/>
        </w:rPr>
        <w:t xml:space="preserve"> </w:t>
      </w:r>
      <w:r w:rsidRPr="00B86C00">
        <w:rPr>
          <w:rFonts w:ascii="Times New Roman" w:hAnsi="Times New Roman"/>
          <w:sz w:val="24"/>
          <w:szCs w:val="24"/>
        </w:rPr>
        <w:t>constitui uma nova Utopia que não pode ser confundida com uma ideologia, sendo, pelo</w:t>
      </w:r>
      <w:r>
        <w:rPr>
          <w:rFonts w:ascii="Times New Roman" w:hAnsi="Times New Roman"/>
          <w:sz w:val="24"/>
          <w:szCs w:val="24"/>
        </w:rPr>
        <w:t xml:space="preserve"> </w:t>
      </w:r>
      <w:r w:rsidRPr="00B86C00">
        <w:rPr>
          <w:rFonts w:ascii="Times New Roman" w:hAnsi="Times New Roman"/>
          <w:sz w:val="24"/>
          <w:szCs w:val="24"/>
        </w:rPr>
        <w:t>seu carácter racional e instrumental, diametralmente oposta a esta. Na sua análise, Serra</w:t>
      </w:r>
      <w:r>
        <w:rPr>
          <w:rFonts w:ascii="Times New Roman" w:hAnsi="Times New Roman"/>
          <w:sz w:val="24"/>
          <w:szCs w:val="24"/>
        </w:rPr>
        <w:t xml:space="preserve"> </w:t>
      </w:r>
      <w:r w:rsidRPr="00B86C00">
        <w:rPr>
          <w:rFonts w:ascii="Times New Roman" w:hAnsi="Times New Roman"/>
          <w:sz w:val="24"/>
          <w:szCs w:val="24"/>
        </w:rPr>
        <w:t>(1998) sustenta que o fim da ideologia em Bell não representa, verdadeiramente, o fim</w:t>
      </w:r>
      <w:r>
        <w:rPr>
          <w:rFonts w:ascii="Times New Roman" w:hAnsi="Times New Roman"/>
          <w:sz w:val="24"/>
          <w:szCs w:val="24"/>
        </w:rPr>
        <w:t xml:space="preserve"> </w:t>
      </w:r>
      <w:r w:rsidRPr="00B86C00">
        <w:rPr>
          <w:rFonts w:ascii="Times New Roman" w:hAnsi="Times New Roman"/>
          <w:sz w:val="24"/>
          <w:szCs w:val="24"/>
        </w:rPr>
        <w:t>das ideologias “mas a substituição dos projectos utópicos e reformadores, que</w:t>
      </w:r>
      <w:r>
        <w:rPr>
          <w:rFonts w:ascii="Times New Roman" w:hAnsi="Times New Roman"/>
          <w:sz w:val="24"/>
          <w:szCs w:val="24"/>
        </w:rPr>
        <w:t xml:space="preserve"> </w:t>
      </w:r>
      <w:r w:rsidRPr="00B86C00">
        <w:rPr>
          <w:rFonts w:ascii="Times New Roman" w:hAnsi="Times New Roman"/>
          <w:sz w:val="24"/>
          <w:szCs w:val="24"/>
        </w:rPr>
        <w:t>apontavam para a transformação da sociedade, por um novo tipo de ideologia, por uma</w:t>
      </w:r>
      <w:r>
        <w:rPr>
          <w:rFonts w:ascii="Times New Roman" w:hAnsi="Times New Roman"/>
          <w:sz w:val="24"/>
          <w:szCs w:val="24"/>
        </w:rPr>
        <w:t xml:space="preserve"> </w:t>
      </w:r>
      <w:r w:rsidRPr="00B86C00">
        <w:rPr>
          <w:rFonts w:ascii="Times New Roman" w:hAnsi="Times New Roman"/>
          <w:sz w:val="24"/>
          <w:szCs w:val="24"/>
        </w:rPr>
        <w:t>“ideologia de substituição” que tome o lugar ocupado, até ao momento, pelas velhas</w:t>
      </w:r>
      <w:r>
        <w:rPr>
          <w:rFonts w:ascii="Times New Roman" w:hAnsi="Times New Roman"/>
          <w:sz w:val="24"/>
          <w:szCs w:val="24"/>
        </w:rPr>
        <w:t xml:space="preserve"> </w:t>
      </w:r>
      <w:r w:rsidRPr="00B86C00">
        <w:rPr>
          <w:rFonts w:ascii="Times New Roman" w:hAnsi="Times New Roman"/>
          <w:sz w:val="24"/>
          <w:szCs w:val="24"/>
        </w:rPr>
        <w:t>ideologias políticas que remontam ao séc. XIX” (Serra, p.100). Essa ideologia de</w:t>
      </w:r>
      <w:r>
        <w:rPr>
          <w:rFonts w:ascii="Times New Roman" w:hAnsi="Times New Roman"/>
          <w:sz w:val="24"/>
          <w:szCs w:val="24"/>
        </w:rPr>
        <w:t xml:space="preserve"> </w:t>
      </w:r>
      <w:r w:rsidRPr="00B86C00">
        <w:rPr>
          <w:rFonts w:ascii="Times New Roman" w:hAnsi="Times New Roman"/>
          <w:sz w:val="24"/>
          <w:szCs w:val="24"/>
        </w:rPr>
        <w:lastRenderedPageBreak/>
        <w:t>substituição constitui, precisamente, a ideologia da informação. “A eficácia desta</w:t>
      </w:r>
      <w:r>
        <w:rPr>
          <w:rFonts w:ascii="Times New Roman" w:hAnsi="Times New Roman"/>
          <w:sz w:val="24"/>
          <w:szCs w:val="24"/>
        </w:rPr>
        <w:t xml:space="preserve"> </w:t>
      </w:r>
      <w:r w:rsidRPr="00B86C00">
        <w:rPr>
          <w:rFonts w:ascii="Times New Roman" w:hAnsi="Times New Roman"/>
          <w:sz w:val="24"/>
          <w:szCs w:val="24"/>
        </w:rPr>
        <w:t>ideologia revela-se no seguinte: ao transformar os problemas políticos (no sentido</w:t>
      </w:r>
      <w:r>
        <w:rPr>
          <w:rFonts w:ascii="Times New Roman" w:hAnsi="Times New Roman"/>
          <w:sz w:val="24"/>
          <w:szCs w:val="24"/>
        </w:rPr>
        <w:t xml:space="preserve"> </w:t>
      </w:r>
      <w:r w:rsidRPr="00B86C00">
        <w:rPr>
          <w:rFonts w:ascii="Times New Roman" w:hAnsi="Times New Roman"/>
          <w:sz w:val="24"/>
          <w:szCs w:val="24"/>
        </w:rPr>
        <w:t>amplo do termo) em problemas de informação e estes em problemas científicotecnológicos</w:t>
      </w:r>
      <w:r>
        <w:rPr>
          <w:rFonts w:ascii="Times New Roman" w:hAnsi="Times New Roman"/>
          <w:sz w:val="24"/>
          <w:szCs w:val="24"/>
        </w:rPr>
        <w:t xml:space="preserve"> </w:t>
      </w:r>
      <w:r w:rsidRPr="00B86C00">
        <w:rPr>
          <w:rFonts w:ascii="Times New Roman" w:hAnsi="Times New Roman"/>
          <w:sz w:val="24"/>
          <w:szCs w:val="24"/>
        </w:rPr>
        <w:t>e técnicos, ela reserva, ao desenvolvimento científico-tecnológico (e não à</w:t>
      </w:r>
      <w:r>
        <w:rPr>
          <w:rFonts w:ascii="Times New Roman" w:hAnsi="Times New Roman"/>
          <w:sz w:val="24"/>
          <w:szCs w:val="24"/>
        </w:rPr>
        <w:t xml:space="preserve"> </w:t>
      </w:r>
      <w:r w:rsidRPr="00B86C00">
        <w:rPr>
          <w:rFonts w:ascii="Times New Roman" w:hAnsi="Times New Roman"/>
          <w:sz w:val="24"/>
          <w:szCs w:val="24"/>
        </w:rPr>
        <w:t>acção política dos cidadãos) a solução final de todos os problemas – selando assim</w:t>
      </w:r>
      <w:r>
        <w:rPr>
          <w:rFonts w:ascii="Times New Roman" w:hAnsi="Times New Roman"/>
          <w:sz w:val="24"/>
          <w:szCs w:val="24"/>
        </w:rPr>
        <w:t xml:space="preserve"> </w:t>
      </w:r>
      <w:r w:rsidRPr="00B86C00">
        <w:rPr>
          <w:rFonts w:ascii="Times New Roman" w:hAnsi="Times New Roman"/>
          <w:sz w:val="24"/>
          <w:szCs w:val="24"/>
        </w:rPr>
        <w:t>também o ‘fim da política’” (Serra, 1998, pp.100-101; cf. Bell, 1977).</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 optimismo de Bell influenciou, em boa medida, o discurso político e económico sobre</w:t>
      </w:r>
      <w:r>
        <w:rPr>
          <w:rFonts w:ascii="Times New Roman" w:hAnsi="Times New Roman"/>
          <w:sz w:val="24"/>
          <w:szCs w:val="24"/>
        </w:rPr>
        <w:t xml:space="preserve"> </w:t>
      </w:r>
      <w:r w:rsidRPr="00B86C00">
        <w:rPr>
          <w:rFonts w:ascii="Times New Roman" w:hAnsi="Times New Roman"/>
          <w:sz w:val="24"/>
          <w:szCs w:val="24"/>
        </w:rPr>
        <w:t>a sociedade de informação que a preconiza como a solução para os diversos problemas</w:t>
      </w:r>
      <w:r>
        <w:rPr>
          <w:rFonts w:ascii="Times New Roman" w:hAnsi="Times New Roman"/>
          <w:sz w:val="24"/>
          <w:szCs w:val="24"/>
        </w:rPr>
        <w:t xml:space="preserve"> </w:t>
      </w:r>
      <w:r w:rsidRPr="00B86C00">
        <w:rPr>
          <w:rFonts w:ascii="Times New Roman" w:hAnsi="Times New Roman"/>
          <w:sz w:val="24"/>
          <w:szCs w:val="24"/>
        </w:rPr>
        <w:t>das sociedades capitalista avançadas. Esse optimismo está presente, por exemplo, no</w:t>
      </w:r>
      <w:r>
        <w:rPr>
          <w:rFonts w:ascii="Times New Roman" w:hAnsi="Times New Roman"/>
          <w:sz w:val="24"/>
          <w:szCs w:val="24"/>
        </w:rPr>
        <w:t xml:space="preserve"> </w:t>
      </w:r>
      <w:r w:rsidRPr="00B86C00">
        <w:rPr>
          <w:rFonts w:ascii="Times New Roman" w:hAnsi="Times New Roman"/>
          <w:sz w:val="24"/>
          <w:szCs w:val="24"/>
        </w:rPr>
        <w:t>Livro Branco e no Relatório Bangemann (ver ponto 1).</w:t>
      </w:r>
    </w:p>
    <w:p w:rsidR="00B86C00"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Objectivos: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1. Caracterizar os principais pressupostos de Bell sobre a sociedade de</w:t>
      </w:r>
      <w:r w:rsidR="00F92EF6">
        <w:rPr>
          <w:rFonts w:ascii="Times New Roman" w:hAnsi="Times New Roman"/>
          <w:sz w:val="24"/>
          <w:szCs w:val="24"/>
        </w:rPr>
        <w:t xml:space="preserve"> </w:t>
      </w:r>
      <w:r w:rsidRPr="00B86C00">
        <w:rPr>
          <w:rFonts w:ascii="Times New Roman" w:hAnsi="Times New Roman"/>
          <w:sz w:val="24"/>
          <w:szCs w:val="24"/>
        </w:rPr>
        <w:t>informação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2. Definir e articular a noção de sociedade pós-industrial.</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3. Articular sociedade de informação com noção de Utopia.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4. Articular a noção de sociedade de informação com a de ideologia.</w:t>
      </w:r>
    </w:p>
    <w:p w:rsidR="00F92EF6" w:rsidRDefault="00F92EF6" w:rsidP="00B86C00">
      <w:pPr>
        <w:spacing w:after="0" w:line="360" w:lineRule="auto"/>
        <w:ind w:firstLine="709"/>
        <w:rPr>
          <w:rFonts w:ascii="Times New Roman" w:hAnsi="Times New Roman"/>
          <w:sz w:val="24"/>
          <w:szCs w:val="24"/>
        </w:rPr>
      </w:pPr>
    </w:p>
    <w:p w:rsidR="00F92EF6"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 xml:space="preserve">Questão: </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até que ponto é que o advento de uma sociedade de informação não é</w:t>
      </w:r>
      <w:r w:rsidR="00F92EF6">
        <w:rPr>
          <w:rFonts w:ascii="Times New Roman" w:hAnsi="Times New Roman"/>
          <w:sz w:val="24"/>
          <w:szCs w:val="24"/>
        </w:rPr>
        <w:t xml:space="preserve"> </w:t>
      </w:r>
      <w:r w:rsidRPr="00B86C00">
        <w:rPr>
          <w:rFonts w:ascii="Times New Roman" w:hAnsi="Times New Roman"/>
          <w:sz w:val="24"/>
          <w:szCs w:val="24"/>
        </w:rPr>
        <w:t>compatível com a existência de ideologias?</w:t>
      </w:r>
    </w:p>
    <w:p w:rsidR="00F92EF6" w:rsidRPr="00B86C00" w:rsidRDefault="00F92EF6" w:rsidP="00B86C00">
      <w:pPr>
        <w:spacing w:after="0" w:line="360" w:lineRule="auto"/>
        <w:ind w:firstLine="709"/>
        <w:rPr>
          <w:rFonts w:ascii="Times New Roman" w:hAnsi="Times New Roman"/>
          <w:sz w:val="24"/>
          <w:szCs w:val="24"/>
        </w:rPr>
      </w:pPr>
    </w:p>
    <w:p w:rsidR="00F92EF6"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 xml:space="preserve">Leitura obrigatória: </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João Paulo SERRA (1998), A Informação Como Utopia, cap.3,</w:t>
      </w:r>
      <w:r w:rsidR="00F92EF6">
        <w:rPr>
          <w:rFonts w:ascii="Times New Roman" w:hAnsi="Times New Roman"/>
          <w:sz w:val="24"/>
          <w:szCs w:val="24"/>
        </w:rPr>
        <w:t xml:space="preserve"> </w:t>
      </w:r>
      <w:r w:rsidRPr="00B86C00">
        <w:rPr>
          <w:rFonts w:ascii="Times New Roman" w:hAnsi="Times New Roman"/>
          <w:sz w:val="24"/>
          <w:szCs w:val="24"/>
        </w:rPr>
        <w:t>U.B.I., disponível em:</w:t>
      </w:r>
      <w:r w:rsidR="00F92EF6">
        <w:rPr>
          <w:rFonts w:ascii="Times New Roman" w:hAnsi="Times New Roman"/>
          <w:sz w:val="24"/>
          <w:szCs w:val="24"/>
        </w:rPr>
        <w:t xml:space="preserve"> </w:t>
      </w:r>
      <w:r w:rsidRPr="00B86C00">
        <w:rPr>
          <w:rFonts w:ascii="Times New Roman" w:hAnsi="Times New Roman"/>
          <w:sz w:val="24"/>
          <w:szCs w:val="24"/>
        </w:rPr>
        <w:t>http://www.labcom.pt/livroslabcom/pdfs/serra_paulo_informacao_utopia.pdf</w:t>
      </w:r>
    </w:p>
    <w:p w:rsidR="00B86C00"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Leitura complementar:</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(2006), Os Media na Sociedade em Rede, cap.2.</w:t>
      </w:r>
    </w:p>
    <w:p w:rsidR="00B86C00" w:rsidRDefault="00B86C00" w:rsidP="00ED3409">
      <w:pPr>
        <w:spacing w:after="120" w:line="240" w:lineRule="auto"/>
        <w:ind w:left="1418" w:hanging="709"/>
        <w:rPr>
          <w:rFonts w:ascii="Times New Roman" w:hAnsi="Times New Roman"/>
          <w:sz w:val="24"/>
          <w:szCs w:val="24"/>
          <w:lang w:val="en-US"/>
        </w:rPr>
      </w:pPr>
      <w:r w:rsidRPr="00B86C00">
        <w:rPr>
          <w:rFonts w:ascii="Times New Roman" w:hAnsi="Times New Roman"/>
          <w:sz w:val="24"/>
          <w:szCs w:val="24"/>
          <w:lang w:val="en-US"/>
        </w:rPr>
        <w:t>Frank WEBSTER (1995), Theories of the Information Society, capítulo 3.</w:t>
      </w:r>
    </w:p>
    <w:p w:rsidR="00F92EF6" w:rsidRDefault="00F92EF6" w:rsidP="00B86C00">
      <w:pPr>
        <w:spacing w:after="0" w:line="360" w:lineRule="auto"/>
        <w:ind w:firstLine="709"/>
        <w:rPr>
          <w:rFonts w:ascii="Times New Roman" w:hAnsi="Times New Roman"/>
          <w:sz w:val="24"/>
          <w:szCs w:val="24"/>
          <w:lang w:val="en-US"/>
        </w:rPr>
      </w:pPr>
    </w:p>
    <w:p w:rsidR="00A82C1F" w:rsidRDefault="00A82C1F">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A82C1F" w:rsidRDefault="00A82C1F" w:rsidP="00B86C00">
      <w:pPr>
        <w:spacing w:after="0" w:line="360" w:lineRule="auto"/>
        <w:ind w:firstLine="709"/>
        <w:rPr>
          <w:rFonts w:ascii="Times New Roman" w:hAnsi="Times New Roman"/>
          <w:sz w:val="24"/>
          <w:szCs w:val="24"/>
          <w:lang w:val="en-US"/>
        </w:rPr>
      </w:pPr>
    </w:p>
    <w:p w:rsidR="00C05FD9" w:rsidRDefault="00C05FD9" w:rsidP="00B86C00">
      <w:pPr>
        <w:spacing w:after="0" w:line="360" w:lineRule="auto"/>
        <w:ind w:firstLine="709"/>
        <w:rPr>
          <w:rFonts w:ascii="Times New Roman" w:hAnsi="Times New Roman"/>
          <w:sz w:val="24"/>
          <w:szCs w:val="24"/>
          <w:lang w:val="en-US"/>
        </w:rPr>
      </w:pPr>
    </w:p>
    <w:p w:rsidR="00C05FD9" w:rsidRDefault="00C05FD9">
      <w:pPr>
        <w:spacing w:after="0" w:line="240" w:lineRule="auto"/>
        <w:rPr>
          <w:rFonts w:ascii="Times New Roman" w:hAnsi="Times New Roman"/>
          <w:sz w:val="24"/>
          <w:szCs w:val="24"/>
          <w:lang w:val="en-US"/>
        </w:rPr>
      </w:pPr>
      <w:r>
        <w:rPr>
          <w:rFonts w:ascii="Times New Roman" w:hAnsi="Times New Roman"/>
          <w:sz w:val="24"/>
          <w:szCs w:val="24"/>
          <w:lang w:val="en-US"/>
        </w:rPr>
        <w:br w:type="page"/>
      </w:r>
    </w:p>
    <w:p w:rsidR="00C05FD9" w:rsidRPr="007C5FA6" w:rsidRDefault="00C05FD9" w:rsidP="00C05FD9">
      <w:pPr>
        <w:pStyle w:val="Heading1"/>
        <w:rPr>
          <w:rFonts w:ascii="Times New Roman" w:hAnsi="Times New Roman"/>
          <w:sz w:val="24"/>
          <w:szCs w:val="24"/>
        </w:rPr>
      </w:pPr>
      <w:bookmarkStart w:id="75" w:name="_Toc361187599"/>
      <w:r>
        <w:lastRenderedPageBreak/>
        <w:t>Tópico 10</w:t>
      </w:r>
      <w:r w:rsidR="008D781D">
        <w:t xml:space="preserve"> - </w:t>
      </w:r>
      <w:r w:rsidR="008D781D" w:rsidRPr="008D781D">
        <w:t>Sociedade em rede e sociedade informacional (Manuel Castells)</w:t>
      </w:r>
      <w:bookmarkEnd w:id="75"/>
    </w:p>
    <w:p w:rsidR="00C05FD9" w:rsidRDefault="00C05FD9" w:rsidP="00B86C00">
      <w:pPr>
        <w:spacing w:after="0" w:line="360" w:lineRule="auto"/>
        <w:ind w:firstLine="709"/>
        <w:rPr>
          <w:rFonts w:ascii="Times New Roman" w:hAnsi="Times New Roman"/>
          <w:sz w:val="24"/>
          <w:szCs w:val="24"/>
        </w:rPr>
      </w:pPr>
    </w:p>
    <w:p w:rsidR="008D781D" w:rsidRDefault="008D781D" w:rsidP="008D781D">
      <w:pPr>
        <w:jc w:val="center"/>
        <w:rPr>
          <w:rFonts w:ascii="Trebuchet MS" w:hAnsi="Trebuchet MS" w:cs="Arial"/>
          <w:color w:val="000000"/>
        </w:rPr>
      </w:pPr>
      <w:r>
        <w:rPr>
          <w:rFonts w:ascii="Trebuchet MS" w:hAnsi="Trebuchet MS" w:cs="Arial"/>
          <w:noProof/>
          <w:color w:val="000000"/>
        </w:rPr>
        <w:drawing>
          <wp:inline distT="0" distB="0" distL="0" distR="0">
            <wp:extent cx="1819275" cy="2366479"/>
            <wp:effectExtent l="0" t="0" r="0" b="0"/>
            <wp:docPr id="30" name="Picture 30" descr="Tóp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ópico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19275" cy="2366479"/>
                    </a:xfrm>
                    <a:prstGeom prst="rect">
                      <a:avLst/>
                    </a:prstGeom>
                    <a:noFill/>
                    <a:ln>
                      <a:noFill/>
                    </a:ln>
                  </pic:spPr>
                </pic:pic>
              </a:graphicData>
            </a:graphic>
          </wp:inline>
        </w:drawing>
      </w:r>
    </w:p>
    <w:p w:rsidR="008D781D" w:rsidRDefault="008D781D" w:rsidP="008D781D">
      <w:pPr>
        <w:pStyle w:val="NormalWeb"/>
        <w:spacing w:before="0" w:beforeAutospacing="0" w:after="0" w:afterAutospacing="0" w:line="360" w:lineRule="auto"/>
        <w:rPr>
          <w:rFonts w:ascii="Trebuchet MS" w:hAnsi="Trebuchet MS" w:cs="Arial"/>
          <w:b/>
          <w:bCs/>
          <w:color w:val="000000"/>
        </w:rPr>
      </w:pPr>
      <w:r>
        <w:rPr>
          <w:rFonts w:ascii="Trebuchet MS" w:hAnsi="Trebuchet MS" w:cs="Arial"/>
          <w:b/>
          <w:bCs/>
          <w:color w:val="000000"/>
        </w:rPr>
        <w:t xml:space="preserve">Sinopse </w:t>
      </w:r>
    </w:p>
    <w:p w:rsidR="008D781D" w:rsidRDefault="008D781D" w:rsidP="008D781D">
      <w:pPr>
        <w:pStyle w:val="NormalWeb"/>
        <w:spacing w:before="0" w:beforeAutospacing="0" w:after="0" w:afterAutospacing="0" w:line="360" w:lineRule="auto"/>
        <w:rPr>
          <w:rFonts w:ascii="Trebuchet MS" w:hAnsi="Trebuchet MS" w:cs="Arial"/>
          <w:color w:val="000000"/>
        </w:rPr>
      </w:pPr>
      <w:r>
        <w:rPr>
          <w:rFonts w:ascii="Trebuchet MS" w:hAnsi="Trebuchet MS" w:cs="Arial"/>
          <w:color w:val="000000"/>
        </w:rPr>
        <w:t>Neste ponto, abordamos a teorização proposta por Castells sobre a sociedade informacional e algumas noções que lhes estão associadas. Os impactos da sociedade informacional na formação de identidades merecerão uma atenção especial.</w:t>
      </w:r>
    </w:p>
    <w:p w:rsidR="008D781D" w:rsidRDefault="008D781D" w:rsidP="008D781D">
      <w:pPr>
        <w:spacing w:after="0" w:line="360" w:lineRule="auto"/>
        <w:rPr>
          <w:rFonts w:ascii="Trebuchet MS" w:hAnsi="Trebuchet MS" w:cs="Arial"/>
          <w:b/>
          <w:bCs/>
          <w:color w:val="000000"/>
        </w:rPr>
      </w:pPr>
      <w:r>
        <w:rPr>
          <w:rFonts w:ascii="Trebuchet MS" w:hAnsi="Trebuchet MS" w:cs="Arial"/>
          <w:b/>
          <w:bCs/>
          <w:color w:val="000000"/>
        </w:rPr>
        <w:t>Indicações para estudo autónomo:</w:t>
      </w:r>
    </w:p>
    <w:p w:rsidR="008D781D" w:rsidRDefault="008D781D" w:rsidP="008D781D">
      <w:pPr>
        <w:numPr>
          <w:ilvl w:val="0"/>
          <w:numId w:val="60"/>
        </w:numPr>
        <w:spacing w:after="0" w:line="360" w:lineRule="auto"/>
        <w:ind w:left="714" w:hanging="357"/>
        <w:rPr>
          <w:rFonts w:ascii="Trebuchet MS" w:hAnsi="Trebuchet MS" w:cs="Arial"/>
          <w:color w:val="000000"/>
        </w:rPr>
      </w:pPr>
      <w:r>
        <w:rPr>
          <w:rFonts w:ascii="Trebuchet MS" w:hAnsi="Trebuchet MS" w:cs="Arial"/>
          <w:color w:val="000000"/>
        </w:rPr>
        <w:t>Ler texto de apoio (ver abaixo)</w:t>
      </w:r>
    </w:p>
    <w:p w:rsidR="008D781D" w:rsidRDefault="008D781D" w:rsidP="008D781D">
      <w:pPr>
        <w:numPr>
          <w:ilvl w:val="0"/>
          <w:numId w:val="60"/>
        </w:numPr>
        <w:spacing w:after="0" w:line="360" w:lineRule="auto"/>
        <w:ind w:left="714" w:hanging="357"/>
        <w:rPr>
          <w:rFonts w:ascii="Trebuchet MS" w:hAnsi="Trebuchet MS" w:cs="Arial"/>
          <w:color w:val="000000"/>
        </w:rPr>
      </w:pPr>
      <w:r>
        <w:rPr>
          <w:rFonts w:ascii="Trebuchet MS" w:hAnsi="Trebuchet MS" w:cs="Arial"/>
          <w:color w:val="000000"/>
        </w:rPr>
        <w:t>2. Responder à questão:</w:t>
      </w:r>
    </w:p>
    <w:p w:rsidR="008D781D" w:rsidRPr="0081013B" w:rsidRDefault="008D781D" w:rsidP="008D781D">
      <w:pPr>
        <w:spacing w:after="240"/>
        <w:ind w:left="708"/>
        <w:rPr>
          <w:rFonts w:ascii="Trebuchet MS" w:hAnsi="Trebuchet MS" w:cs="Arial"/>
          <w:color w:val="000000"/>
        </w:rPr>
      </w:pPr>
      <w:r>
        <w:rPr>
          <w:rFonts w:ascii="Trebuchet MS" w:hAnsi="Trebuchet MS" w:cs="Arial"/>
          <w:i/>
          <w:iCs/>
          <w:color w:val="000000"/>
        </w:rPr>
        <w:t>Como justifica o surgimento de movimentos/causas locais numa sociedade global? Utilize um exemplo do caso Português para responder à questão.</w:t>
      </w:r>
    </w:p>
    <w:p w:rsidR="008D781D" w:rsidRDefault="008D781D" w:rsidP="008D781D">
      <w:pPr>
        <w:spacing w:after="0" w:line="360" w:lineRule="auto"/>
        <w:rPr>
          <w:rFonts w:ascii="Trebuchet MS" w:hAnsi="Trebuchet MS" w:cs="Arial"/>
          <w:b/>
          <w:bCs/>
          <w:color w:val="000000"/>
        </w:rPr>
      </w:pPr>
      <w:r>
        <w:rPr>
          <w:rFonts w:ascii="Trebuchet MS" w:hAnsi="Trebuchet MS" w:cs="Arial"/>
          <w:b/>
          <w:bCs/>
          <w:color w:val="000000"/>
        </w:rPr>
        <w:t>Textos de apoio:</w:t>
      </w:r>
    </w:p>
    <w:p w:rsidR="008D781D" w:rsidRDefault="006F66AF" w:rsidP="008D781D">
      <w:pPr>
        <w:spacing w:after="0" w:line="360" w:lineRule="auto"/>
        <w:ind w:left="714" w:hanging="357"/>
        <w:rPr>
          <w:rFonts w:ascii="Trebuchet MS" w:hAnsi="Trebuchet MS" w:cs="Arial"/>
          <w:color w:val="000000"/>
        </w:rPr>
      </w:pPr>
      <w:hyperlink r:id="rId36" w:history="1">
        <w:r w:rsidR="008D781D">
          <w:rPr>
            <w:rStyle w:val="Hyperlink"/>
            <w:rFonts w:ascii="Trebuchet MS" w:hAnsi="Trebuchet MS" w:cs="Arial"/>
          </w:rPr>
          <w:t>Caderno de apoio</w:t>
        </w:r>
      </w:hyperlink>
      <w:r w:rsidR="008D781D">
        <w:rPr>
          <w:rFonts w:ascii="Trebuchet MS" w:hAnsi="Trebuchet MS" w:cs="Arial"/>
          <w:color w:val="000000"/>
        </w:rPr>
        <w:t>, pp.19-21.</w:t>
      </w:r>
    </w:p>
    <w:p w:rsidR="008D781D" w:rsidRDefault="008D781D" w:rsidP="008D781D">
      <w:pPr>
        <w:spacing w:after="0" w:line="360" w:lineRule="auto"/>
        <w:rPr>
          <w:rFonts w:ascii="Trebuchet MS" w:hAnsi="Trebuchet MS" w:cs="Arial"/>
          <w:color w:val="000000"/>
        </w:rPr>
      </w:pPr>
      <w:r>
        <w:rPr>
          <w:rFonts w:ascii="Trebuchet MS" w:hAnsi="Trebuchet MS" w:cs="Arial"/>
          <w:b/>
          <w:bCs/>
          <w:color w:val="000000"/>
        </w:rPr>
        <w:t>Bibliografia complementar</w:t>
      </w:r>
      <w:r>
        <w:rPr>
          <w:rFonts w:ascii="Trebuchet MS" w:hAnsi="Trebuchet MS" w:cs="Arial"/>
          <w:color w:val="000000"/>
        </w:rPr>
        <w:t>:</w:t>
      </w:r>
    </w:p>
    <w:p w:rsidR="008D781D" w:rsidRDefault="008D781D" w:rsidP="008D781D">
      <w:pPr>
        <w:spacing w:after="120" w:line="240" w:lineRule="auto"/>
        <w:ind w:left="357"/>
        <w:rPr>
          <w:rFonts w:ascii="Trebuchet MS" w:hAnsi="Trebuchet MS" w:cs="Arial"/>
          <w:color w:val="000000"/>
        </w:rPr>
      </w:pPr>
      <w:r>
        <w:rPr>
          <w:rFonts w:ascii="Trebuchet MS" w:hAnsi="Trebuchet MS" w:cs="Arial"/>
          <w:color w:val="000000"/>
        </w:rPr>
        <w:t xml:space="preserve">CARDOSO, Gustavo (2006), Os Media na Sociedade em Rede, </w:t>
      </w:r>
      <w:hyperlink r:id="rId37" w:history="1">
        <w:r>
          <w:rPr>
            <w:rStyle w:val="Hyperlink"/>
            <w:rFonts w:ascii="Trebuchet MS" w:hAnsi="Trebuchet MS" w:cs="Arial"/>
          </w:rPr>
          <w:t>capítulo 2</w:t>
        </w:r>
      </w:hyperlink>
      <w:r>
        <w:rPr>
          <w:rFonts w:ascii="Trebuchet MS" w:hAnsi="Trebuchet MS" w:cs="Arial"/>
          <w:color w:val="000000"/>
        </w:rPr>
        <w:t>, pp.98-111.</w:t>
      </w:r>
    </w:p>
    <w:p w:rsidR="008D781D" w:rsidRDefault="008D781D" w:rsidP="008D781D">
      <w:pPr>
        <w:spacing w:after="120" w:line="240" w:lineRule="auto"/>
        <w:ind w:left="357"/>
        <w:rPr>
          <w:rFonts w:ascii="Trebuchet MS" w:hAnsi="Trebuchet MS" w:cs="Arial"/>
          <w:color w:val="000000"/>
        </w:rPr>
      </w:pPr>
      <w:r>
        <w:rPr>
          <w:rFonts w:ascii="Trebuchet MS" w:hAnsi="Trebuchet MS" w:cs="Arial"/>
          <w:color w:val="000000"/>
        </w:rPr>
        <w:t>CASTELLS, Manuel (2005/1996), A Sociedade em Rede (2ª ed.), prólogo.</w:t>
      </w:r>
    </w:p>
    <w:p w:rsidR="008D781D" w:rsidRDefault="008D781D" w:rsidP="008D781D">
      <w:pPr>
        <w:spacing w:after="120" w:line="240" w:lineRule="auto"/>
        <w:ind w:left="357"/>
        <w:rPr>
          <w:rFonts w:ascii="Trebuchet MS" w:hAnsi="Trebuchet MS" w:cs="Arial"/>
          <w:color w:val="000000"/>
        </w:rPr>
      </w:pPr>
      <w:r>
        <w:rPr>
          <w:rFonts w:ascii="Trebuchet MS" w:hAnsi="Trebuchet MS" w:cs="Arial"/>
          <w:color w:val="000000"/>
        </w:rPr>
        <w:t>VÁRIOS (2009), Relatório "</w:t>
      </w:r>
      <w:hyperlink r:id="rId38" w:history="1">
        <w:r>
          <w:rPr>
            <w:rStyle w:val="Hyperlink"/>
            <w:rFonts w:ascii="Trebuchet MS" w:hAnsi="Trebuchet MS" w:cs="Arial"/>
          </w:rPr>
          <w:t>A Sociedade em Rede em Portugal 2008</w:t>
        </w:r>
      </w:hyperlink>
      <w:r>
        <w:rPr>
          <w:rFonts w:ascii="Trebuchet MS" w:hAnsi="Trebuchet MS" w:cs="Arial"/>
          <w:color w:val="000000"/>
        </w:rPr>
        <w:t>: Internet", OberCom.</w:t>
      </w:r>
    </w:p>
    <w:p w:rsidR="008D781D" w:rsidRDefault="008D781D">
      <w:pPr>
        <w:spacing w:after="0" w:line="240" w:lineRule="auto"/>
        <w:rPr>
          <w:rFonts w:ascii="Times New Roman" w:hAnsi="Times New Roman"/>
          <w:sz w:val="24"/>
          <w:szCs w:val="24"/>
        </w:rPr>
      </w:pPr>
      <w:r>
        <w:rPr>
          <w:rFonts w:ascii="Times New Roman" w:hAnsi="Times New Roman"/>
          <w:sz w:val="24"/>
          <w:szCs w:val="24"/>
        </w:rPr>
        <w:br w:type="page"/>
      </w:r>
    </w:p>
    <w:p w:rsidR="00B86C00" w:rsidRPr="00B86C00" w:rsidRDefault="00B86C00" w:rsidP="00F92EF6">
      <w:pPr>
        <w:pStyle w:val="Heading2"/>
      </w:pPr>
      <w:bookmarkStart w:id="76" w:name="_Toc361187600"/>
      <w:r w:rsidRPr="00B86C00">
        <w:lastRenderedPageBreak/>
        <w:t>2. Sociedade em rede e sociedade informacional (Manuel Castells)</w:t>
      </w:r>
      <w:bookmarkEnd w:id="76"/>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Sinopse: Neste ponto, abordamos a teorização proposta por Castells sobre a sociedade</w:t>
      </w:r>
      <w:r w:rsidR="00F92EF6">
        <w:rPr>
          <w:rFonts w:ascii="Times New Roman" w:hAnsi="Times New Roman"/>
          <w:sz w:val="24"/>
          <w:szCs w:val="24"/>
        </w:rPr>
        <w:t xml:space="preserve"> </w:t>
      </w:r>
      <w:r w:rsidRPr="00B86C00">
        <w:rPr>
          <w:rFonts w:ascii="Times New Roman" w:hAnsi="Times New Roman"/>
          <w:sz w:val="24"/>
          <w:szCs w:val="24"/>
        </w:rPr>
        <w:t xml:space="preserve">em rede e informacional e algumas noções que lhes estão associadas. </w:t>
      </w:r>
      <w:r w:rsidR="008D781D" w:rsidRPr="00B86C00">
        <w:rPr>
          <w:rFonts w:ascii="Times New Roman" w:hAnsi="Times New Roman"/>
          <w:sz w:val="24"/>
          <w:szCs w:val="24"/>
        </w:rPr>
        <w:t>Os impactos da</w:t>
      </w:r>
      <w:r w:rsidR="008D781D">
        <w:rPr>
          <w:rFonts w:ascii="Times New Roman" w:hAnsi="Times New Roman"/>
          <w:sz w:val="24"/>
          <w:szCs w:val="24"/>
        </w:rPr>
        <w:t xml:space="preserve"> </w:t>
      </w:r>
      <w:r w:rsidR="008D781D" w:rsidRPr="00B86C00">
        <w:rPr>
          <w:rFonts w:ascii="Times New Roman" w:hAnsi="Times New Roman"/>
          <w:sz w:val="24"/>
          <w:szCs w:val="24"/>
        </w:rPr>
        <w:t>sociedade informacional na formação de identidades merecerão</w:t>
      </w:r>
      <w:r w:rsidRPr="00B86C00">
        <w:rPr>
          <w:rFonts w:ascii="Times New Roman" w:hAnsi="Times New Roman"/>
          <w:sz w:val="24"/>
          <w:szCs w:val="24"/>
        </w:rPr>
        <w:t xml:space="preserve"> uma atenção especial</w:t>
      </w:r>
      <w:r w:rsidR="00F92EF6">
        <w:rPr>
          <w:rFonts w:ascii="Times New Roman" w:hAnsi="Times New Roman"/>
          <w:sz w:val="24"/>
          <w:szCs w:val="24"/>
        </w:rPr>
        <w:t xml:space="preserve"> </w:t>
      </w:r>
      <w:r w:rsidRPr="00B86C00">
        <w:rPr>
          <w:rFonts w:ascii="Times New Roman" w:hAnsi="Times New Roman"/>
          <w:sz w:val="24"/>
          <w:szCs w:val="24"/>
        </w:rPr>
        <w:t>através da leitura de um texto de Gil Baptista Ferreira.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Castells substitui a noção de sociedade de informação pelas de sociedade em</w:t>
      </w:r>
      <w:r w:rsidR="00F92EF6">
        <w:rPr>
          <w:rFonts w:ascii="Times New Roman" w:hAnsi="Times New Roman"/>
          <w:sz w:val="24"/>
          <w:szCs w:val="24"/>
        </w:rPr>
        <w:t xml:space="preserve"> </w:t>
      </w:r>
      <w:r w:rsidRPr="00B86C00">
        <w:rPr>
          <w:rFonts w:ascii="Times New Roman" w:hAnsi="Times New Roman"/>
          <w:sz w:val="24"/>
          <w:szCs w:val="24"/>
        </w:rPr>
        <w:t>rede e sociedade informacional. Os pressupostos da sociedade em rede já foram</w:t>
      </w:r>
      <w:r w:rsidR="00F92EF6">
        <w:rPr>
          <w:rFonts w:ascii="Times New Roman" w:hAnsi="Times New Roman"/>
          <w:sz w:val="24"/>
          <w:szCs w:val="24"/>
        </w:rPr>
        <w:t xml:space="preserve"> </w:t>
      </w:r>
      <w:r w:rsidRPr="00B86C00">
        <w:rPr>
          <w:rFonts w:ascii="Times New Roman" w:hAnsi="Times New Roman"/>
          <w:sz w:val="24"/>
          <w:szCs w:val="24"/>
        </w:rPr>
        <w:t>esboçados no ponto 1. Castells propõe uma perspectiva de análise intersectorial onde se</w:t>
      </w:r>
      <w:r w:rsidR="00F92EF6">
        <w:rPr>
          <w:rFonts w:ascii="Times New Roman" w:hAnsi="Times New Roman"/>
          <w:sz w:val="24"/>
          <w:szCs w:val="24"/>
        </w:rPr>
        <w:t xml:space="preserve"> </w:t>
      </w:r>
      <w:r w:rsidRPr="00B86C00">
        <w:rPr>
          <w:rFonts w:ascii="Times New Roman" w:hAnsi="Times New Roman"/>
          <w:sz w:val="24"/>
          <w:szCs w:val="24"/>
        </w:rPr>
        <w:t>consideram os impactos da informação na sociedade, na cultura e na economia. O termo</w:t>
      </w:r>
      <w:r w:rsidR="00F92EF6">
        <w:rPr>
          <w:rFonts w:ascii="Times New Roman" w:hAnsi="Times New Roman"/>
          <w:sz w:val="24"/>
          <w:szCs w:val="24"/>
        </w:rPr>
        <w:t xml:space="preserve"> </w:t>
      </w:r>
      <w:r w:rsidRPr="00B86C00">
        <w:rPr>
          <w:rFonts w:ascii="Times New Roman" w:hAnsi="Times New Roman"/>
          <w:sz w:val="24"/>
          <w:szCs w:val="24"/>
        </w:rPr>
        <w:t>sociedade informacional é proposto como sendo mais pertinente e substanciado do que</w:t>
      </w:r>
      <w:r w:rsidR="00F92EF6">
        <w:rPr>
          <w:rFonts w:ascii="Times New Roman" w:hAnsi="Times New Roman"/>
          <w:sz w:val="24"/>
          <w:szCs w:val="24"/>
        </w:rPr>
        <w:t xml:space="preserve"> </w:t>
      </w:r>
      <w:r w:rsidRPr="00B86C00">
        <w:rPr>
          <w:rFonts w:ascii="Times New Roman" w:hAnsi="Times New Roman"/>
          <w:sz w:val="24"/>
          <w:szCs w:val="24"/>
        </w:rPr>
        <w:t>o de sociedade de informação. Castells (2002) designa por sociedade informacional, um</w:t>
      </w:r>
      <w:r w:rsidR="00F92EF6">
        <w:rPr>
          <w:rFonts w:ascii="Times New Roman" w:hAnsi="Times New Roman"/>
          <w:sz w:val="24"/>
          <w:szCs w:val="24"/>
        </w:rPr>
        <w:t xml:space="preserve"> </w:t>
      </w:r>
      <w:r w:rsidRPr="00B86C00">
        <w:rPr>
          <w:rFonts w:ascii="Times New Roman" w:hAnsi="Times New Roman"/>
          <w:sz w:val="24"/>
          <w:szCs w:val="24"/>
        </w:rPr>
        <w:t>novo tipo de organização social no qual “a produção da informação, o seu</w:t>
      </w:r>
      <w:r w:rsidR="00F92EF6">
        <w:rPr>
          <w:rFonts w:ascii="Times New Roman" w:hAnsi="Times New Roman"/>
          <w:sz w:val="24"/>
          <w:szCs w:val="24"/>
        </w:rPr>
        <w:t xml:space="preserve"> </w:t>
      </w:r>
      <w:r w:rsidRPr="00B86C00">
        <w:rPr>
          <w:rFonts w:ascii="Times New Roman" w:hAnsi="Times New Roman"/>
          <w:sz w:val="24"/>
          <w:szCs w:val="24"/>
        </w:rPr>
        <w:t>processamento e transmissão se tornam as fontes principais de produtividade e de poder</w:t>
      </w:r>
      <w:r w:rsidR="00F92EF6">
        <w:rPr>
          <w:rFonts w:ascii="Times New Roman" w:hAnsi="Times New Roman"/>
          <w:sz w:val="24"/>
          <w:szCs w:val="24"/>
        </w:rPr>
        <w:t xml:space="preserve"> </w:t>
      </w:r>
      <w:r w:rsidRPr="00B86C00">
        <w:rPr>
          <w:rFonts w:ascii="Times New Roman" w:hAnsi="Times New Roman"/>
          <w:sz w:val="24"/>
          <w:szCs w:val="24"/>
        </w:rPr>
        <w:t>em virtude das novas condições tecnológicas emergentes” (Cardoso, 2006, p.101; cf.</w:t>
      </w:r>
      <w:r w:rsidR="00F92EF6">
        <w:rPr>
          <w:rFonts w:ascii="Times New Roman" w:hAnsi="Times New Roman"/>
          <w:sz w:val="24"/>
          <w:szCs w:val="24"/>
        </w:rPr>
        <w:t xml:space="preserve"> </w:t>
      </w:r>
      <w:r w:rsidRPr="00B86C00">
        <w:rPr>
          <w:rFonts w:ascii="Times New Roman" w:hAnsi="Times New Roman"/>
          <w:sz w:val="24"/>
          <w:szCs w:val="24"/>
        </w:rPr>
        <w:t>Castells, 2002). São as transformações estruturais nas relações de produção, de poder e</w:t>
      </w:r>
      <w:r w:rsidR="00F92EF6">
        <w:rPr>
          <w:rFonts w:ascii="Times New Roman" w:hAnsi="Times New Roman"/>
          <w:sz w:val="24"/>
          <w:szCs w:val="24"/>
        </w:rPr>
        <w:t xml:space="preserve"> </w:t>
      </w:r>
      <w:r w:rsidRPr="00B86C00">
        <w:rPr>
          <w:rFonts w:ascii="Times New Roman" w:hAnsi="Times New Roman"/>
          <w:sz w:val="24"/>
          <w:szCs w:val="24"/>
        </w:rPr>
        <w:t>de experiência que determinam o surgimento de uma nova sociedade e de uma nova</w:t>
      </w:r>
      <w:r w:rsidR="00F92EF6">
        <w:rPr>
          <w:rFonts w:ascii="Times New Roman" w:hAnsi="Times New Roman"/>
          <w:sz w:val="24"/>
          <w:szCs w:val="24"/>
        </w:rPr>
        <w:t xml:space="preserve"> </w:t>
      </w:r>
      <w:r w:rsidRPr="00B86C00">
        <w:rPr>
          <w:rFonts w:ascii="Times New Roman" w:hAnsi="Times New Roman"/>
          <w:sz w:val="24"/>
          <w:szCs w:val="24"/>
        </w:rPr>
        <w:t>cultura. O que está na génese destas transformações? Castells considera que é a</w:t>
      </w:r>
      <w:r w:rsidR="00F92EF6">
        <w:rPr>
          <w:rFonts w:ascii="Times New Roman" w:hAnsi="Times New Roman"/>
          <w:sz w:val="24"/>
          <w:szCs w:val="24"/>
        </w:rPr>
        <w:t xml:space="preserve"> </w:t>
      </w:r>
      <w:r w:rsidRPr="00B86C00">
        <w:rPr>
          <w:rFonts w:ascii="Times New Roman" w:hAnsi="Times New Roman"/>
          <w:sz w:val="24"/>
          <w:szCs w:val="24"/>
        </w:rPr>
        <w:t>revolução das tecnologias da informação o grande motor das transformações operadas</w:t>
      </w:r>
      <w:r w:rsidR="00F92EF6">
        <w:rPr>
          <w:rFonts w:ascii="Times New Roman" w:hAnsi="Times New Roman"/>
          <w:sz w:val="24"/>
          <w:szCs w:val="24"/>
        </w:rPr>
        <w:t xml:space="preserve"> </w:t>
      </w:r>
      <w:r w:rsidRPr="00B86C00">
        <w:rPr>
          <w:rFonts w:ascii="Times New Roman" w:hAnsi="Times New Roman"/>
          <w:sz w:val="24"/>
          <w:szCs w:val="24"/>
        </w:rPr>
        <w:t>na sociedade nas últimas três décadas, embora hesite em atribuir em definitivo o</w:t>
      </w:r>
      <w:r w:rsidR="00F92EF6">
        <w:rPr>
          <w:rFonts w:ascii="Times New Roman" w:hAnsi="Times New Roman"/>
          <w:sz w:val="24"/>
          <w:szCs w:val="24"/>
        </w:rPr>
        <w:t xml:space="preserve"> </w:t>
      </w:r>
      <w:r w:rsidRPr="00B86C00">
        <w:rPr>
          <w:rFonts w:ascii="Times New Roman" w:hAnsi="Times New Roman"/>
          <w:sz w:val="24"/>
          <w:szCs w:val="24"/>
        </w:rPr>
        <w:t>determinismo da tecnologia em relação à sociedade. Em última instância, nem a</w:t>
      </w:r>
      <w:r w:rsidR="00F92EF6">
        <w:rPr>
          <w:rFonts w:ascii="Times New Roman" w:hAnsi="Times New Roman"/>
          <w:sz w:val="24"/>
          <w:szCs w:val="24"/>
        </w:rPr>
        <w:t xml:space="preserve"> </w:t>
      </w:r>
      <w:r w:rsidRPr="00B86C00">
        <w:rPr>
          <w:rFonts w:ascii="Times New Roman" w:hAnsi="Times New Roman"/>
          <w:sz w:val="24"/>
          <w:szCs w:val="24"/>
        </w:rPr>
        <w:t>tecnologia determina, em definitivo, a sociedade nem vice-versa. Isto porque tecnologia</w:t>
      </w:r>
      <w:r w:rsidR="00F92EF6">
        <w:rPr>
          <w:rFonts w:ascii="Times New Roman" w:hAnsi="Times New Roman"/>
          <w:sz w:val="24"/>
          <w:szCs w:val="24"/>
        </w:rPr>
        <w:t xml:space="preserve"> </w:t>
      </w:r>
      <w:r w:rsidRPr="00B86C00">
        <w:rPr>
          <w:rFonts w:ascii="Times New Roman" w:hAnsi="Times New Roman"/>
          <w:sz w:val="24"/>
          <w:szCs w:val="24"/>
        </w:rPr>
        <w:t>é sociedade no sentido em que tal como esta última, não é boa, nem má, nem neutra,</w:t>
      </w:r>
      <w:r w:rsidR="00F92EF6">
        <w:rPr>
          <w:rFonts w:ascii="Times New Roman" w:hAnsi="Times New Roman"/>
          <w:sz w:val="24"/>
          <w:szCs w:val="24"/>
        </w:rPr>
        <w:t xml:space="preserve"> </w:t>
      </w:r>
      <w:r w:rsidRPr="00B86C00">
        <w:rPr>
          <w:rFonts w:ascii="Times New Roman" w:hAnsi="Times New Roman"/>
          <w:sz w:val="24"/>
          <w:szCs w:val="24"/>
        </w:rPr>
        <w:t>antes sujeita ao uso que a sociedade dela faz.</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No texto de Gil Ferreira encontramos expostas outras duas ideias, centrais em</w:t>
      </w:r>
      <w:r w:rsidR="00F92EF6">
        <w:rPr>
          <w:rFonts w:ascii="Times New Roman" w:hAnsi="Times New Roman"/>
          <w:sz w:val="24"/>
          <w:szCs w:val="24"/>
        </w:rPr>
        <w:t xml:space="preserve"> </w:t>
      </w:r>
      <w:r w:rsidRPr="00B86C00">
        <w:rPr>
          <w:rFonts w:ascii="Times New Roman" w:hAnsi="Times New Roman"/>
          <w:sz w:val="24"/>
          <w:szCs w:val="24"/>
        </w:rPr>
        <w:t>Castells, sobre identidades e espaço e que traduzem essa relação entre tecnologia e</w:t>
      </w:r>
      <w:r w:rsidR="00F92EF6">
        <w:rPr>
          <w:rFonts w:ascii="Times New Roman" w:hAnsi="Times New Roman"/>
          <w:sz w:val="24"/>
          <w:szCs w:val="24"/>
        </w:rPr>
        <w:t xml:space="preserve"> </w:t>
      </w:r>
      <w:r w:rsidRPr="00B86C00">
        <w:rPr>
          <w:rFonts w:ascii="Times New Roman" w:hAnsi="Times New Roman"/>
          <w:sz w:val="24"/>
          <w:szCs w:val="24"/>
        </w:rPr>
        <w:t>sociedade: no primeiro caso, a ideia de que o lugar deixa de ser o centro de organização</w:t>
      </w:r>
      <w:r w:rsidR="00F92EF6">
        <w:rPr>
          <w:rFonts w:ascii="Times New Roman" w:hAnsi="Times New Roman"/>
          <w:sz w:val="24"/>
          <w:szCs w:val="24"/>
        </w:rPr>
        <w:t xml:space="preserve"> </w:t>
      </w:r>
      <w:r w:rsidRPr="00B86C00">
        <w:rPr>
          <w:rFonts w:ascii="Times New Roman" w:hAnsi="Times New Roman"/>
          <w:sz w:val="24"/>
          <w:szCs w:val="24"/>
        </w:rPr>
        <w:t>espacial das sociedades, sendo substituído pelo espaço de fluxos. No segundo caso, a</w:t>
      </w:r>
      <w:r w:rsidR="00F92EF6">
        <w:rPr>
          <w:rFonts w:ascii="Times New Roman" w:hAnsi="Times New Roman"/>
          <w:sz w:val="24"/>
          <w:szCs w:val="24"/>
        </w:rPr>
        <w:t xml:space="preserve"> </w:t>
      </w:r>
      <w:r w:rsidRPr="00B86C00">
        <w:rPr>
          <w:rFonts w:ascii="Times New Roman" w:hAnsi="Times New Roman"/>
          <w:sz w:val="24"/>
          <w:szCs w:val="24"/>
        </w:rPr>
        <w:t>ideia segundo a qual a revolução das tecnologias da informação conduz a uma</w:t>
      </w:r>
      <w:r w:rsidR="00F92EF6">
        <w:rPr>
          <w:rFonts w:ascii="Times New Roman" w:hAnsi="Times New Roman"/>
          <w:sz w:val="24"/>
          <w:szCs w:val="24"/>
        </w:rPr>
        <w:t xml:space="preserve"> </w:t>
      </w:r>
      <w:r w:rsidRPr="00B86C00">
        <w:rPr>
          <w:rFonts w:ascii="Times New Roman" w:hAnsi="Times New Roman"/>
          <w:sz w:val="24"/>
          <w:szCs w:val="24"/>
        </w:rPr>
        <w:t>sociedade estruturada em torno de uma oposição bipolar entre Rede e Self.</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Em relação à noção de espaço de fluxos, Castells defende que a era da informação se</w:t>
      </w:r>
      <w:r w:rsidR="00F92EF6">
        <w:rPr>
          <w:rFonts w:ascii="Times New Roman" w:hAnsi="Times New Roman"/>
          <w:sz w:val="24"/>
          <w:szCs w:val="24"/>
        </w:rPr>
        <w:t xml:space="preserve"> </w:t>
      </w:r>
      <w:r w:rsidRPr="00B86C00">
        <w:rPr>
          <w:rFonts w:ascii="Times New Roman" w:hAnsi="Times New Roman"/>
          <w:sz w:val="24"/>
          <w:szCs w:val="24"/>
        </w:rPr>
        <w:t>caracteriza pela alteração dos nossos conceitos de tempo e espaço. O espaço de fluxos,</w:t>
      </w:r>
      <w:r w:rsidR="00F92EF6">
        <w:rPr>
          <w:rFonts w:ascii="Times New Roman" w:hAnsi="Times New Roman"/>
          <w:sz w:val="24"/>
          <w:szCs w:val="24"/>
        </w:rPr>
        <w:t xml:space="preserve"> </w:t>
      </w:r>
      <w:r w:rsidRPr="00B86C00">
        <w:rPr>
          <w:rFonts w:ascii="Times New Roman" w:hAnsi="Times New Roman"/>
          <w:sz w:val="24"/>
          <w:szCs w:val="24"/>
        </w:rPr>
        <w:t>entendido enquanto organização material das práticas sociais, dissolve a nossa noção</w:t>
      </w:r>
      <w:r w:rsidR="00F92EF6">
        <w:rPr>
          <w:rFonts w:ascii="Times New Roman" w:hAnsi="Times New Roman"/>
          <w:sz w:val="24"/>
          <w:szCs w:val="24"/>
        </w:rPr>
        <w:t xml:space="preserve"> </w:t>
      </w:r>
      <w:r w:rsidRPr="00B86C00">
        <w:rPr>
          <w:rFonts w:ascii="Times New Roman" w:hAnsi="Times New Roman"/>
          <w:sz w:val="24"/>
          <w:szCs w:val="24"/>
        </w:rPr>
        <w:t>tradicional de tempo ao quebrar a ordem sequencial de eventos e possibilitar a sua quase</w:t>
      </w:r>
      <w:r w:rsidR="00F92EF6">
        <w:rPr>
          <w:rFonts w:ascii="Times New Roman" w:hAnsi="Times New Roman"/>
          <w:sz w:val="24"/>
          <w:szCs w:val="24"/>
        </w:rPr>
        <w:t xml:space="preserve"> </w:t>
      </w:r>
      <w:r w:rsidRPr="00B86C00">
        <w:rPr>
          <w:rFonts w:ascii="Times New Roman" w:hAnsi="Times New Roman"/>
          <w:sz w:val="24"/>
          <w:szCs w:val="24"/>
        </w:rPr>
        <w:t>simultaneidade – o tempo real (Cardoso, 2006). À semelhança do tempo, também a</w:t>
      </w:r>
      <w:r w:rsidR="00F92EF6">
        <w:rPr>
          <w:rFonts w:ascii="Times New Roman" w:hAnsi="Times New Roman"/>
          <w:sz w:val="24"/>
          <w:szCs w:val="24"/>
        </w:rPr>
        <w:t xml:space="preserve"> </w:t>
      </w:r>
      <w:r w:rsidRPr="00B86C00">
        <w:rPr>
          <w:rFonts w:ascii="Times New Roman" w:hAnsi="Times New Roman"/>
          <w:sz w:val="24"/>
          <w:szCs w:val="24"/>
        </w:rPr>
        <w:t>distância geográfica se dissolve no espaço de fluxos. Para Castells existem somente</w:t>
      </w:r>
      <w:r w:rsidR="00F92EF6">
        <w:rPr>
          <w:rFonts w:ascii="Times New Roman" w:hAnsi="Times New Roman"/>
          <w:sz w:val="24"/>
          <w:szCs w:val="24"/>
        </w:rPr>
        <w:t xml:space="preserve"> </w:t>
      </w:r>
      <w:r w:rsidRPr="00B86C00">
        <w:rPr>
          <w:rFonts w:ascii="Times New Roman" w:hAnsi="Times New Roman"/>
          <w:sz w:val="24"/>
          <w:szCs w:val="24"/>
        </w:rPr>
        <w:t xml:space="preserve">duas distâncias, </w:t>
      </w:r>
      <w:r w:rsidRPr="00B86C00">
        <w:rPr>
          <w:rFonts w:ascii="Times New Roman" w:hAnsi="Times New Roman"/>
          <w:sz w:val="24"/>
          <w:szCs w:val="24"/>
        </w:rPr>
        <w:lastRenderedPageBreak/>
        <w:t>entendidas dentro de uma lógica binária: a “distância zero” (dentro da</w:t>
      </w:r>
      <w:r w:rsidR="00F92EF6">
        <w:rPr>
          <w:rFonts w:ascii="Times New Roman" w:hAnsi="Times New Roman"/>
          <w:sz w:val="24"/>
          <w:szCs w:val="24"/>
        </w:rPr>
        <w:t xml:space="preserve"> </w:t>
      </w:r>
      <w:r w:rsidRPr="00B86C00">
        <w:rPr>
          <w:rFonts w:ascii="Times New Roman" w:hAnsi="Times New Roman"/>
          <w:sz w:val="24"/>
          <w:szCs w:val="24"/>
        </w:rPr>
        <w:t>rede) e a “distância infinita” (fora da rede). É dentro da dinâmica entre o espaço de</w:t>
      </w:r>
      <w:r w:rsidR="00F92EF6">
        <w:rPr>
          <w:rFonts w:ascii="Times New Roman" w:hAnsi="Times New Roman"/>
          <w:sz w:val="24"/>
          <w:szCs w:val="24"/>
        </w:rPr>
        <w:t xml:space="preserve"> </w:t>
      </w:r>
      <w:r w:rsidRPr="00B86C00">
        <w:rPr>
          <w:rFonts w:ascii="Times New Roman" w:hAnsi="Times New Roman"/>
          <w:sz w:val="24"/>
          <w:szCs w:val="24"/>
        </w:rPr>
        <w:t>fluxos e o espaço de lugares que Castells desenvolve a sua análise do poder na era da</w:t>
      </w:r>
      <w:r w:rsidR="00F92EF6">
        <w:rPr>
          <w:rFonts w:ascii="Times New Roman" w:hAnsi="Times New Roman"/>
          <w:sz w:val="24"/>
          <w:szCs w:val="24"/>
        </w:rPr>
        <w:t xml:space="preserve"> </w:t>
      </w:r>
      <w:r w:rsidRPr="00B86C00">
        <w:rPr>
          <w:rFonts w:ascii="Times New Roman" w:hAnsi="Times New Roman"/>
          <w:sz w:val="24"/>
          <w:szCs w:val="24"/>
        </w:rPr>
        <w:t>informação. Embora as organizações se encontrem localizadas em lugares, a lógica</w:t>
      </w:r>
      <w:r w:rsidR="00F92EF6">
        <w:rPr>
          <w:rFonts w:ascii="Times New Roman" w:hAnsi="Times New Roman"/>
          <w:sz w:val="24"/>
          <w:szCs w:val="24"/>
        </w:rPr>
        <w:t xml:space="preserve"> </w:t>
      </w:r>
      <w:r w:rsidRPr="00B86C00">
        <w:rPr>
          <w:rFonts w:ascii="Times New Roman" w:hAnsi="Times New Roman"/>
          <w:sz w:val="24"/>
          <w:szCs w:val="24"/>
        </w:rPr>
        <w:t>organizacional não depende de nenhum espaço físico, antes depende do espaço de</w:t>
      </w:r>
      <w:r w:rsidR="00F92EF6">
        <w:rPr>
          <w:rFonts w:ascii="Times New Roman" w:hAnsi="Times New Roman"/>
          <w:sz w:val="24"/>
          <w:szCs w:val="24"/>
        </w:rPr>
        <w:t xml:space="preserve"> </w:t>
      </w:r>
      <w:r w:rsidRPr="00B86C00">
        <w:rPr>
          <w:rFonts w:ascii="Times New Roman" w:hAnsi="Times New Roman"/>
          <w:sz w:val="24"/>
          <w:szCs w:val="24"/>
        </w:rPr>
        <w:t>fluxos que caracteriza as redes de informação. Deste modo, o poder nas organizações é</w:t>
      </w:r>
      <w:r w:rsidR="00F92EF6">
        <w:rPr>
          <w:rFonts w:ascii="Times New Roman" w:hAnsi="Times New Roman"/>
          <w:sz w:val="24"/>
          <w:szCs w:val="24"/>
        </w:rPr>
        <w:t xml:space="preserve"> </w:t>
      </w:r>
      <w:r w:rsidRPr="00B86C00">
        <w:rPr>
          <w:rFonts w:ascii="Times New Roman" w:hAnsi="Times New Roman"/>
          <w:sz w:val="24"/>
          <w:szCs w:val="24"/>
        </w:rPr>
        <w:t>cada vez menos dependente das relações sociais ancoradas nos lugares em que estão</w:t>
      </w:r>
      <w:r w:rsidR="00F92EF6">
        <w:rPr>
          <w:rFonts w:ascii="Times New Roman" w:hAnsi="Times New Roman"/>
          <w:sz w:val="24"/>
          <w:szCs w:val="24"/>
        </w:rPr>
        <w:t xml:space="preserve"> </w:t>
      </w:r>
      <w:r w:rsidRPr="00B86C00">
        <w:rPr>
          <w:rFonts w:ascii="Times New Roman" w:hAnsi="Times New Roman"/>
          <w:sz w:val="24"/>
          <w:szCs w:val="24"/>
        </w:rPr>
        <w:t>sediadas e mais dependente dos fluxos de informação característicos do espaço em rede.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Um exemplo paradigmático a este respeito, segundo Cardoso, é o dos mercados</w:t>
      </w:r>
      <w:r w:rsidR="00F92EF6">
        <w:rPr>
          <w:rFonts w:ascii="Times New Roman" w:hAnsi="Times New Roman"/>
          <w:sz w:val="24"/>
          <w:szCs w:val="24"/>
        </w:rPr>
        <w:t xml:space="preserve"> </w:t>
      </w:r>
      <w:r w:rsidRPr="00B86C00">
        <w:rPr>
          <w:rFonts w:ascii="Times New Roman" w:hAnsi="Times New Roman"/>
          <w:sz w:val="24"/>
          <w:szCs w:val="24"/>
        </w:rPr>
        <w:t>financeiros globais que se tornam no evento central da nova economia, deixando a</w:t>
      </w:r>
      <w:r w:rsidR="00F92EF6">
        <w:rPr>
          <w:rFonts w:ascii="Times New Roman" w:hAnsi="Times New Roman"/>
          <w:sz w:val="24"/>
          <w:szCs w:val="24"/>
        </w:rPr>
        <w:t xml:space="preserve"> </w:t>
      </w:r>
      <w:r w:rsidRPr="00B86C00">
        <w:rPr>
          <w:rFonts w:ascii="Times New Roman" w:hAnsi="Times New Roman"/>
          <w:sz w:val="24"/>
          <w:szCs w:val="24"/>
        </w:rPr>
        <w:t>economia real num plano secundário. A preponderância do espaço de fluxos sobre o</w:t>
      </w:r>
      <w:r w:rsidR="00F92EF6">
        <w:rPr>
          <w:rFonts w:ascii="Times New Roman" w:hAnsi="Times New Roman"/>
          <w:sz w:val="24"/>
          <w:szCs w:val="24"/>
        </w:rPr>
        <w:t xml:space="preserve"> </w:t>
      </w:r>
      <w:r w:rsidRPr="00B86C00">
        <w:rPr>
          <w:rFonts w:ascii="Times New Roman" w:hAnsi="Times New Roman"/>
          <w:sz w:val="24"/>
          <w:szCs w:val="24"/>
        </w:rPr>
        <w:t>espaço de lugares acarreta consigo a globalização e a ideia (ilusão?) de comunidade</w:t>
      </w:r>
      <w:r w:rsidR="00F92EF6">
        <w:rPr>
          <w:rFonts w:ascii="Times New Roman" w:hAnsi="Times New Roman"/>
          <w:sz w:val="24"/>
          <w:szCs w:val="24"/>
        </w:rPr>
        <w:t xml:space="preserve"> </w:t>
      </w:r>
      <w:r w:rsidRPr="00B86C00">
        <w:rPr>
          <w:rFonts w:ascii="Times New Roman" w:hAnsi="Times New Roman"/>
          <w:sz w:val="24"/>
          <w:szCs w:val="24"/>
        </w:rPr>
        <w:t>global, embora essa globalização esteja longe de ser sinónimo de democratização e de</w:t>
      </w:r>
      <w:r w:rsidR="00F92EF6">
        <w:rPr>
          <w:rFonts w:ascii="Times New Roman" w:hAnsi="Times New Roman"/>
          <w:sz w:val="24"/>
          <w:szCs w:val="24"/>
        </w:rPr>
        <w:t xml:space="preserve"> </w:t>
      </w:r>
      <w:r w:rsidRPr="00B86C00">
        <w:rPr>
          <w:rFonts w:ascii="Times New Roman" w:hAnsi="Times New Roman"/>
          <w:sz w:val="24"/>
          <w:szCs w:val="24"/>
        </w:rPr>
        <w:t>igualdade: ela pode ter como consequência o empobrecimento económico e a perda de</w:t>
      </w:r>
      <w:r w:rsidR="00F92EF6">
        <w:rPr>
          <w:rFonts w:ascii="Times New Roman" w:hAnsi="Times New Roman"/>
          <w:sz w:val="24"/>
          <w:szCs w:val="24"/>
        </w:rPr>
        <w:t xml:space="preserve"> </w:t>
      </w:r>
      <w:r w:rsidRPr="00B86C00">
        <w:rPr>
          <w:rFonts w:ascii="Times New Roman" w:hAnsi="Times New Roman"/>
          <w:sz w:val="24"/>
          <w:szCs w:val="24"/>
        </w:rPr>
        <w:t>poder político de agentes e organizações.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Em relação à estruturação da sociedade em torno da oposição bipolar entre Rede e Self,</w:t>
      </w:r>
      <w:r w:rsidR="00F92EF6">
        <w:rPr>
          <w:rFonts w:ascii="Times New Roman" w:hAnsi="Times New Roman"/>
          <w:sz w:val="24"/>
          <w:szCs w:val="24"/>
        </w:rPr>
        <w:t xml:space="preserve"> </w:t>
      </w:r>
      <w:r w:rsidRPr="00B86C00">
        <w:rPr>
          <w:rFonts w:ascii="Times New Roman" w:hAnsi="Times New Roman"/>
          <w:sz w:val="24"/>
          <w:szCs w:val="24"/>
        </w:rPr>
        <w:t>Castells começa por considerar que a identidade torna-se na principal fonte de</w:t>
      </w:r>
      <w:r w:rsidR="00F92EF6">
        <w:rPr>
          <w:rFonts w:ascii="Times New Roman" w:hAnsi="Times New Roman"/>
          <w:sz w:val="24"/>
          <w:szCs w:val="24"/>
        </w:rPr>
        <w:t xml:space="preserve"> </w:t>
      </w:r>
      <w:r w:rsidRPr="00B86C00">
        <w:rPr>
          <w:rFonts w:ascii="Times New Roman" w:hAnsi="Times New Roman"/>
          <w:sz w:val="24"/>
          <w:szCs w:val="24"/>
        </w:rPr>
        <w:t>significado num período caracterizado pela perda de influência das instituições, pelo</w:t>
      </w:r>
      <w:r w:rsidR="00F92EF6">
        <w:rPr>
          <w:rFonts w:ascii="Times New Roman" w:hAnsi="Times New Roman"/>
          <w:sz w:val="24"/>
          <w:szCs w:val="24"/>
        </w:rPr>
        <w:t xml:space="preserve"> </w:t>
      </w:r>
      <w:r w:rsidRPr="00B86C00">
        <w:rPr>
          <w:rFonts w:ascii="Times New Roman" w:hAnsi="Times New Roman"/>
          <w:sz w:val="24"/>
          <w:szCs w:val="24"/>
        </w:rPr>
        <w:t>enfraquecimento dos movimentos sociais e pelas expressões culturais efémeras. As</w:t>
      </w:r>
      <w:r w:rsidR="00F92EF6">
        <w:rPr>
          <w:rFonts w:ascii="Times New Roman" w:hAnsi="Times New Roman"/>
          <w:sz w:val="24"/>
          <w:szCs w:val="24"/>
        </w:rPr>
        <w:t xml:space="preserve"> </w:t>
      </w:r>
      <w:r w:rsidRPr="00B86C00">
        <w:rPr>
          <w:rFonts w:ascii="Times New Roman" w:hAnsi="Times New Roman"/>
          <w:sz w:val="24"/>
          <w:szCs w:val="24"/>
        </w:rPr>
        <w:t>identidades primárias (religiosas, étnicas, territoriais, nacionais) assumem um papel</w:t>
      </w:r>
      <w:r w:rsidR="00F92EF6">
        <w:rPr>
          <w:rFonts w:ascii="Times New Roman" w:hAnsi="Times New Roman"/>
          <w:sz w:val="24"/>
          <w:szCs w:val="24"/>
        </w:rPr>
        <w:t xml:space="preserve"> </w:t>
      </w:r>
      <w:r w:rsidRPr="00B86C00">
        <w:rPr>
          <w:rFonts w:ascii="Times New Roman" w:hAnsi="Times New Roman"/>
          <w:sz w:val="24"/>
          <w:szCs w:val="24"/>
        </w:rPr>
        <w:t>importante neste contexto. E mais do que isso, novas manifestações de identidade</w:t>
      </w:r>
      <w:r w:rsidR="00F92EF6">
        <w:rPr>
          <w:rFonts w:ascii="Times New Roman" w:hAnsi="Times New Roman"/>
          <w:sz w:val="24"/>
          <w:szCs w:val="24"/>
        </w:rPr>
        <w:t xml:space="preserve"> </w:t>
      </w:r>
      <w:r w:rsidRPr="00B86C00">
        <w:rPr>
          <w:rFonts w:ascii="Times New Roman" w:hAnsi="Times New Roman"/>
          <w:sz w:val="24"/>
          <w:szCs w:val="24"/>
        </w:rPr>
        <w:t>colectiva irrompem nas redes da sociedade moderna. Essas manifestações opõem-se à</w:t>
      </w:r>
      <w:r w:rsidR="00F92EF6">
        <w:rPr>
          <w:rFonts w:ascii="Times New Roman" w:hAnsi="Times New Roman"/>
          <w:sz w:val="24"/>
          <w:szCs w:val="24"/>
        </w:rPr>
        <w:t xml:space="preserve"> </w:t>
      </w:r>
      <w:r w:rsidRPr="00B86C00">
        <w:rPr>
          <w:rFonts w:ascii="Times New Roman" w:hAnsi="Times New Roman"/>
          <w:sz w:val="24"/>
          <w:szCs w:val="24"/>
        </w:rPr>
        <w:t xml:space="preserve">própria noção de comunidade global ao </w:t>
      </w:r>
      <w:r w:rsidR="008D781D" w:rsidRPr="00B86C00">
        <w:rPr>
          <w:rFonts w:ascii="Times New Roman" w:hAnsi="Times New Roman"/>
          <w:sz w:val="24"/>
          <w:szCs w:val="24"/>
        </w:rPr>
        <w:t>reivindicarem</w:t>
      </w:r>
      <w:r w:rsidRPr="00B86C00">
        <w:rPr>
          <w:rFonts w:ascii="Times New Roman" w:hAnsi="Times New Roman"/>
          <w:sz w:val="24"/>
          <w:szCs w:val="24"/>
        </w:rPr>
        <w:t xml:space="preserve"> projectos específicos que põem</w:t>
      </w:r>
      <w:r w:rsidR="00F92EF6">
        <w:rPr>
          <w:rFonts w:ascii="Times New Roman" w:hAnsi="Times New Roman"/>
          <w:sz w:val="24"/>
          <w:szCs w:val="24"/>
        </w:rPr>
        <w:t xml:space="preserve"> </w:t>
      </w:r>
      <w:r w:rsidRPr="00B86C00">
        <w:rPr>
          <w:rFonts w:ascii="Times New Roman" w:hAnsi="Times New Roman"/>
          <w:sz w:val="24"/>
          <w:szCs w:val="24"/>
        </w:rPr>
        <w:t>em causa a base e estrutura das relações sociais. É o caso, mais mediático, das</w:t>
      </w:r>
      <w:r w:rsidR="00F92EF6">
        <w:rPr>
          <w:rFonts w:ascii="Times New Roman" w:hAnsi="Times New Roman"/>
          <w:sz w:val="24"/>
          <w:szCs w:val="24"/>
        </w:rPr>
        <w:t xml:space="preserve"> </w:t>
      </w:r>
      <w:r w:rsidRPr="00B86C00">
        <w:rPr>
          <w:rFonts w:ascii="Times New Roman" w:hAnsi="Times New Roman"/>
          <w:sz w:val="24"/>
          <w:szCs w:val="24"/>
        </w:rPr>
        <w:t>recorrentes manifestações anti-globalização mas também dos movimentos feministas ou</w:t>
      </w:r>
      <w:r w:rsidR="00F92EF6">
        <w:rPr>
          <w:rFonts w:ascii="Times New Roman" w:hAnsi="Times New Roman"/>
          <w:sz w:val="24"/>
          <w:szCs w:val="24"/>
        </w:rPr>
        <w:t xml:space="preserve"> </w:t>
      </w:r>
      <w:r w:rsidRPr="00B86C00">
        <w:rPr>
          <w:rFonts w:ascii="Times New Roman" w:hAnsi="Times New Roman"/>
          <w:sz w:val="24"/>
          <w:szCs w:val="24"/>
        </w:rPr>
        <w:t>de homossexuais, dos movimentos nacionalistas ou regionalistas ou das novas</w:t>
      </w:r>
      <w:r w:rsidR="00F92EF6">
        <w:rPr>
          <w:rFonts w:ascii="Times New Roman" w:hAnsi="Times New Roman"/>
          <w:sz w:val="24"/>
          <w:szCs w:val="24"/>
        </w:rPr>
        <w:t xml:space="preserve"> </w:t>
      </w:r>
      <w:r w:rsidRPr="00B86C00">
        <w:rPr>
          <w:rFonts w:ascii="Times New Roman" w:hAnsi="Times New Roman"/>
          <w:sz w:val="24"/>
          <w:szCs w:val="24"/>
        </w:rPr>
        <w:t>organizações religiosas. Esses movimentos são contraditórios ao encontrarem nas novas</w:t>
      </w:r>
      <w:r w:rsidR="00F92EF6">
        <w:rPr>
          <w:rFonts w:ascii="Times New Roman" w:hAnsi="Times New Roman"/>
          <w:sz w:val="24"/>
          <w:szCs w:val="24"/>
        </w:rPr>
        <w:t xml:space="preserve"> </w:t>
      </w:r>
      <w:r w:rsidRPr="00B86C00">
        <w:rPr>
          <w:rFonts w:ascii="Times New Roman" w:hAnsi="Times New Roman"/>
          <w:sz w:val="24"/>
          <w:szCs w:val="24"/>
        </w:rPr>
        <w:t>tecnologias globalizadoras a caixa de ressonância das suas lutas. Existe um antagonismo</w:t>
      </w:r>
      <w:r w:rsidR="00F92EF6">
        <w:rPr>
          <w:rFonts w:ascii="Times New Roman" w:hAnsi="Times New Roman"/>
          <w:sz w:val="24"/>
          <w:szCs w:val="24"/>
        </w:rPr>
        <w:t xml:space="preserve"> </w:t>
      </w:r>
      <w:r w:rsidRPr="00B86C00">
        <w:rPr>
          <w:rFonts w:ascii="Times New Roman" w:hAnsi="Times New Roman"/>
          <w:sz w:val="24"/>
          <w:szCs w:val="24"/>
        </w:rPr>
        <w:t>entre universalismo e particularismo que tem a ver com a autonomização da esfera</w:t>
      </w:r>
      <w:r w:rsidR="00F92EF6">
        <w:rPr>
          <w:rFonts w:ascii="Times New Roman" w:hAnsi="Times New Roman"/>
          <w:sz w:val="24"/>
          <w:szCs w:val="24"/>
        </w:rPr>
        <w:t xml:space="preserve"> </w:t>
      </w:r>
      <w:r w:rsidRPr="00B86C00">
        <w:rPr>
          <w:rFonts w:ascii="Times New Roman" w:hAnsi="Times New Roman"/>
          <w:sz w:val="24"/>
          <w:szCs w:val="24"/>
        </w:rPr>
        <w:t>informativa em relação à experiência real e que é comum a todos estes movimentos.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Assistimos, pois, ao confronto entre duas forças contrárias: a mundialização e a</w:t>
      </w:r>
      <w:r w:rsidR="00F92EF6">
        <w:rPr>
          <w:rFonts w:ascii="Times New Roman" w:hAnsi="Times New Roman"/>
          <w:sz w:val="24"/>
          <w:szCs w:val="24"/>
        </w:rPr>
        <w:t xml:space="preserve"> </w:t>
      </w:r>
      <w:r w:rsidRPr="00B86C00">
        <w:rPr>
          <w:rFonts w:ascii="Times New Roman" w:hAnsi="Times New Roman"/>
          <w:sz w:val="24"/>
          <w:szCs w:val="24"/>
        </w:rPr>
        <w:t>identidade. O que corresponde, no quadro conceptual de Castells (2002), a uma</w:t>
      </w:r>
      <w:r w:rsidR="00F92EF6">
        <w:rPr>
          <w:rFonts w:ascii="Times New Roman" w:hAnsi="Times New Roman"/>
          <w:sz w:val="24"/>
          <w:szCs w:val="24"/>
        </w:rPr>
        <w:t xml:space="preserve"> </w:t>
      </w:r>
      <w:r w:rsidRPr="00B86C00">
        <w:rPr>
          <w:rFonts w:ascii="Times New Roman" w:hAnsi="Times New Roman"/>
          <w:sz w:val="24"/>
          <w:szCs w:val="24"/>
        </w:rPr>
        <w:t>oposição entre a Rede e o Self: “quando a Rede desliga o Self, o Self individual ou</w:t>
      </w:r>
      <w:r w:rsidR="00F92EF6">
        <w:rPr>
          <w:rFonts w:ascii="Times New Roman" w:hAnsi="Times New Roman"/>
          <w:sz w:val="24"/>
          <w:szCs w:val="24"/>
        </w:rPr>
        <w:t xml:space="preserve"> </w:t>
      </w:r>
      <w:r w:rsidRPr="00B86C00">
        <w:rPr>
          <w:rFonts w:ascii="Times New Roman" w:hAnsi="Times New Roman"/>
          <w:sz w:val="24"/>
          <w:szCs w:val="24"/>
        </w:rPr>
        <w:t>colectivo, constrói o seu significado sem a referência instrumental global” (2002, p.29).</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Neste sentido, os novos media produzem segregação social, pela exclusão de actores e</w:t>
      </w:r>
      <w:r w:rsidR="00F92EF6">
        <w:rPr>
          <w:rFonts w:ascii="Times New Roman" w:hAnsi="Times New Roman"/>
          <w:sz w:val="24"/>
          <w:szCs w:val="24"/>
        </w:rPr>
        <w:t xml:space="preserve"> </w:t>
      </w:r>
      <w:r w:rsidRPr="00B86C00">
        <w:rPr>
          <w:rFonts w:ascii="Times New Roman" w:hAnsi="Times New Roman"/>
          <w:sz w:val="24"/>
          <w:szCs w:val="24"/>
        </w:rPr>
        <w:t>grupos sociais.</w:t>
      </w:r>
    </w:p>
    <w:p w:rsidR="00F92EF6" w:rsidRPr="00B86C00" w:rsidRDefault="00F92EF6" w:rsidP="00B86C00">
      <w:pPr>
        <w:spacing w:after="0" w:line="360" w:lineRule="auto"/>
        <w:ind w:firstLine="709"/>
        <w:rPr>
          <w:rFonts w:ascii="Times New Roman" w:hAnsi="Times New Roman"/>
          <w:sz w:val="24"/>
          <w:szCs w:val="24"/>
        </w:rPr>
      </w:pPr>
    </w:p>
    <w:p w:rsidR="00B86C00" w:rsidRPr="00B86C00" w:rsidRDefault="00B86C00" w:rsidP="008D781D">
      <w:pPr>
        <w:spacing w:after="0" w:line="360" w:lineRule="auto"/>
        <w:rPr>
          <w:rFonts w:ascii="Times New Roman" w:hAnsi="Times New Roman"/>
          <w:sz w:val="24"/>
          <w:szCs w:val="24"/>
        </w:rPr>
      </w:pPr>
      <w:r w:rsidRPr="00F92EF6">
        <w:rPr>
          <w:rFonts w:ascii="Times New Roman" w:hAnsi="Times New Roman"/>
          <w:b/>
          <w:sz w:val="24"/>
          <w:szCs w:val="24"/>
        </w:rPr>
        <w:t>Objectivos</w:t>
      </w:r>
      <w:r w:rsidRPr="00B86C00">
        <w:rPr>
          <w:rFonts w:ascii="Times New Roman" w:hAnsi="Times New Roman"/>
          <w:sz w:val="24"/>
          <w:szCs w:val="24"/>
        </w:rPr>
        <w:t>:</w:t>
      </w:r>
    </w:p>
    <w:p w:rsidR="00B86C00" w:rsidRPr="00F92EF6" w:rsidRDefault="00B86C00" w:rsidP="002E0DE7">
      <w:pPr>
        <w:pStyle w:val="ListParagraph"/>
        <w:numPr>
          <w:ilvl w:val="0"/>
          <w:numId w:val="50"/>
        </w:numPr>
        <w:spacing w:after="0" w:line="360" w:lineRule="auto"/>
        <w:rPr>
          <w:rFonts w:ascii="Times New Roman" w:hAnsi="Times New Roman"/>
          <w:sz w:val="24"/>
          <w:szCs w:val="24"/>
        </w:rPr>
      </w:pPr>
      <w:r w:rsidRPr="00F92EF6">
        <w:rPr>
          <w:rFonts w:ascii="Times New Roman" w:hAnsi="Times New Roman"/>
          <w:sz w:val="24"/>
          <w:szCs w:val="24"/>
        </w:rPr>
        <w:t>Compreender e articular a noção de sociedade em rede proposta por Castells.</w:t>
      </w:r>
    </w:p>
    <w:p w:rsidR="00B86C00" w:rsidRPr="00F92EF6" w:rsidRDefault="00B86C00" w:rsidP="002E0DE7">
      <w:pPr>
        <w:pStyle w:val="ListParagraph"/>
        <w:numPr>
          <w:ilvl w:val="0"/>
          <w:numId w:val="50"/>
        </w:numPr>
        <w:spacing w:after="0" w:line="360" w:lineRule="auto"/>
        <w:rPr>
          <w:rFonts w:ascii="Times New Roman" w:hAnsi="Times New Roman"/>
          <w:sz w:val="24"/>
          <w:szCs w:val="24"/>
        </w:rPr>
      </w:pPr>
      <w:r w:rsidRPr="00F92EF6">
        <w:rPr>
          <w:rFonts w:ascii="Times New Roman" w:hAnsi="Times New Roman"/>
          <w:sz w:val="24"/>
          <w:szCs w:val="24"/>
        </w:rPr>
        <w:t>Compreender a noção de espaço de fluxos enquanto organização material das</w:t>
      </w:r>
      <w:r w:rsidR="00F92EF6" w:rsidRPr="00F92EF6">
        <w:rPr>
          <w:rFonts w:ascii="Times New Roman" w:hAnsi="Times New Roman"/>
          <w:sz w:val="24"/>
          <w:szCs w:val="24"/>
        </w:rPr>
        <w:t xml:space="preserve"> </w:t>
      </w:r>
      <w:r w:rsidRPr="00F92EF6">
        <w:rPr>
          <w:rFonts w:ascii="Times New Roman" w:hAnsi="Times New Roman"/>
          <w:sz w:val="24"/>
          <w:szCs w:val="24"/>
        </w:rPr>
        <w:t>práticas sociais.</w:t>
      </w:r>
    </w:p>
    <w:p w:rsidR="00B86C00" w:rsidRPr="00F92EF6" w:rsidRDefault="00B86C00" w:rsidP="002E0DE7">
      <w:pPr>
        <w:pStyle w:val="ListParagraph"/>
        <w:numPr>
          <w:ilvl w:val="0"/>
          <w:numId w:val="50"/>
        </w:numPr>
        <w:spacing w:after="0" w:line="360" w:lineRule="auto"/>
        <w:rPr>
          <w:rFonts w:ascii="Times New Roman" w:hAnsi="Times New Roman"/>
          <w:sz w:val="24"/>
          <w:szCs w:val="24"/>
        </w:rPr>
      </w:pPr>
      <w:r w:rsidRPr="00F92EF6">
        <w:rPr>
          <w:rFonts w:ascii="Times New Roman" w:hAnsi="Times New Roman"/>
          <w:sz w:val="24"/>
          <w:szCs w:val="24"/>
        </w:rPr>
        <w:t>Compreender os impactos da sociedade em rede nas identidades colectivas.</w:t>
      </w:r>
    </w:p>
    <w:p w:rsidR="00B86C00" w:rsidRPr="00F92EF6" w:rsidRDefault="00B86C00" w:rsidP="002E0DE7">
      <w:pPr>
        <w:pStyle w:val="ListParagraph"/>
        <w:numPr>
          <w:ilvl w:val="1"/>
          <w:numId w:val="50"/>
        </w:numPr>
        <w:spacing w:after="0" w:line="360" w:lineRule="auto"/>
        <w:rPr>
          <w:rFonts w:ascii="Times New Roman" w:hAnsi="Times New Roman"/>
          <w:sz w:val="24"/>
          <w:szCs w:val="24"/>
        </w:rPr>
      </w:pPr>
      <w:r w:rsidRPr="00F92EF6">
        <w:rPr>
          <w:rFonts w:ascii="Times New Roman" w:hAnsi="Times New Roman"/>
          <w:sz w:val="24"/>
          <w:szCs w:val="24"/>
        </w:rPr>
        <w:t>Rede e Self.</w:t>
      </w:r>
    </w:p>
    <w:p w:rsidR="00B86C00" w:rsidRPr="00F92EF6" w:rsidRDefault="00B86C00" w:rsidP="002E0DE7">
      <w:pPr>
        <w:pStyle w:val="ListParagraph"/>
        <w:numPr>
          <w:ilvl w:val="1"/>
          <w:numId w:val="50"/>
        </w:numPr>
        <w:spacing w:after="0" w:line="360" w:lineRule="auto"/>
        <w:rPr>
          <w:rFonts w:ascii="Times New Roman" w:hAnsi="Times New Roman"/>
          <w:sz w:val="24"/>
          <w:szCs w:val="24"/>
        </w:rPr>
      </w:pPr>
      <w:r w:rsidRPr="00F92EF6">
        <w:rPr>
          <w:rFonts w:ascii="Times New Roman" w:hAnsi="Times New Roman"/>
          <w:sz w:val="24"/>
          <w:szCs w:val="24"/>
        </w:rPr>
        <w:t>Redes globais e identidades locais</w:t>
      </w:r>
      <w:r w:rsidR="008D781D">
        <w:rPr>
          <w:rFonts w:ascii="Times New Roman" w:hAnsi="Times New Roman"/>
          <w:sz w:val="24"/>
          <w:szCs w:val="24"/>
        </w:rPr>
        <w:t>.</w:t>
      </w:r>
    </w:p>
    <w:p w:rsidR="00F92EF6" w:rsidRPr="00B86C00" w:rsidRDefault="00F92EF6" w:rsidP="00B86C00">
      <w:pPr>
        <w:spacing w:after="0" w:line="360" w:lineRule="auto"/>
        <w:ind w:firstLine="709"/>
        <w:rPr>
          <w:rFonts w:ascii="Times New Roman" w:hAnsi="Times New Roman"/>
          <w:sz w:val="24"/>
          <w:szCs w:val="24"/>
        </w:rPr>
      </w:pPr>
    </w:p>
    <w:p w:rsidR="00F92EF6" w:rsidRDefault="00B86C00" w:rsidP="008D781D">
      <w:pPr>
        <w:spacing w:after="0" w:line="360" w:lineRule="auto"/>
        <w:rPr>
          <w:rFonts w:ascii="Times New Roman" w:hAnsi="Times New Roman"/>
          <w:sz w:val="24"/>
          <w:szCs w:val="24"/>
        </w:rPr>
      </w:pPr>
      <w:r w:rsidRPr="00F92EF6">
        <w:rPr>
          <w:rFonts w:ascii="Times New Roman" w:hAnsi="Times New Roman"/>
          <w:b/>
          <w:sz w:val="24"/>
          <w:szCs w:val="24"/>
        </w:rPr>
        <w:t>Questão</w:t>
      </w:r>
      <w:r w:rsidRPr="00B86C00">
        <w:rPr>
          <w:rFonts w:ascii="Times New Roman" w:hAnsi="Times New Roman"/>
          <w:sz w:val="24"/>
          <w:szCs w:val="24"/>
        </w:rPr>
        <w:t xml:space="preserve">: </w:t>
      </w:r>
    </w:p>
    <w:p w:rsidR="00B86C00" w:rsidRDefault="00B86C00" w:rsidP="008D781D">
      <w:pPr>
        <w:spacing w:after="0" w:line="360" w:lineRule="auto"/>
        <w:ind w:firstLine="709"/>
        <w:rPr>
          <w:rFonts w:ascii="Times New Roman" w:hAnsi="Times New Roman"/>
          <w:sz w:val="24"/>
          <w:szCs w:val="24"/>
        </w:rPr>
      </w:pPr>
      <w:r w:rsidRPr="00B86C00">
        <w:rPr>
          <w:rFonts w:ascii="Times New Roman" w:hAnsi="Times New Roman"/>
          <w:sz w:val="24"/>
          <w:szCs w:val="24"/>
        </w:rPr>
        <w:t>Como justifica o surgimento de movimentos/causas locais numa sociedade</w:t>
      </w:r>
      <w:r w:rsidR="00F92EF6">
        <w:rPr>
          <w:rFonts w:ascii="Times New Roman" w:hAnsi="Times New Roman"/>
          <w:sz w:val="24"/>
          <w:szCs w:val="24"/>
        </w:rPr>
        <w:t xml:space="preserve"> </w:t>
      </w:r>
      <w:r w:rsidRPr="00B86C00">
        <w:rPr>
          <w:rFonts w:ascii="Times New Roman" w:hAnsi="Times New Roman"/>
          <w:sz w:val="24"/>
          <w:szCs w:val="24"/>
        </w:rPr>
        <w:t>global? Utilize um exemplo do caso Português para responder à questão.</w:t>
      </w:r>
    </w:p>
    <w:p w:rsidR="00F92EF6" w:rsidRPr="00B86C00" w:rsidRDefault="00F92EF6" w:rsidP="00B86C00">
      <w:pPr>
        <w:spacing w:after="0" w:line="360" w:lineRule="auto"/>
        <w:ind w:firstLine="709"/>
        <w:rPr>
          <w:rFonts w:ascii="Times New Roman" w:hAnsi="Times New Roman"/>
          <w:sz w:val="24"/>
          <w:szCs w:val="24"/>
        </w:rPr>
      </w:pPr>
    </w:p>
    <w:p w:rsidR="00B86C00" w:rsidRPr="00F92EF6" w:rsidRDefault="00B86C00" w:rsidP="008D781D">
      <w:pPr>
        <w:spacing w:after="0" w:line="360" w:lineRule="auto"/>
        <w:rPr>
          <w:rFonts w:ascii="Times New Roman" w:hAnsi="Times New Roman"/>
          <w:b/>
          <w:sz w:val="24"/>
          <w:szCs w:val="24"/>
        </w:rPr>
      </w:pPr>
      <w:r w:rsidRPr="00F92EF6">
        <w:rPr>
          <w:rFonts w:ascii="Times New Roman" w:hAnsi="Times New Roman"/>
          <w:b/>
          <w:sz w:val="24"/>
          <w:szCs w:val="24"/>
        </w:rPr>
        <w:t>Leitura obrigatória:</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(2006), Os Media na Sociedade em Rede, capítulo 2, pp.98-111.</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Gil Baptista FERREIRA, Identidades e Políticas de Reconhecimento Social na</w:t>
      </w:r>
      <w:r w:rsidR="00F92EF6">
        <w:rPr>
          <w:rFonts w:ascii="Times New Roman" w:hAnsi="Times New Roman"/>
          <w:sz w:val="24"/>
          <w:szCs w:val="24"/>
        </w:rPr>
        <w:t xml:space="preserve"> </w:t>
      </w:r>
      <w:r w:rsidRPr="00B86C00">
        <w:rPr>
          <w:rFonts w:ascii="Times New Roman" w:hAnsi="Times New Roman"/>
          <w:sz w:val="24"/>
          <w:szCs w:val="24"/>
        </w:rPr>
        <w:t>Sociedade em Rede, Livro de Actas, 4ºSOPCOM., pp.713-717, disponível em</w:t>
      </w:r>
      <w:r w:rsidR="00F92EF6">
        <w:rPr>
          <w:rFonts w:ascii="Times New Roman" w:hAnsi="Times New Roman"/>
          <w:sz w:val="24"/>
          <w:szCs w:val="24"/>
        </w:rPr>
        <w:t xml:space="preserve"> </w:t>
      </w:r>
      <w:hyperlink r:id="rId39" w:history="1">
        <w:r w:rsidR="00F92EF6" w:rsidRPr="004E4EB0">
          <w:rPr>
            <w:rStyle w:val="Hyperlink"/>
            <w:rFonts w:ascii="Times New Roman" w:hAnsi="Times New Roman"/>
            <w:sz w:val="24"/>
            <w:szCs w:val="24"/>
          </w:rPr>
          <w:t>http://www.bocc.ubi.pt/pag/ferreira-gil-identidade-politicas-reconhecimento-socialsociedade-rede.pdf</w:t>
        </w:r>
      </w:hyperlink>
    </w:p>
    <w:p w:rsidR="00B86C00" w:rsidRPr="00F92EF6" w:rsidRDefault="00B86C00" w:rsidP="008D781D">
      <w:pPr>
        <w:spacing w:after="0" w:line="360" w:lineRule="auto"/>
        <w:rPr>
          <w:rFonts w:ascii="Times New Roman" w:hAnsi="Times New Roman"/>
          <w:b/>
          <w:sz w:val="24"/>
          <w:szCs w:val="24"/>
        </w:rPr>
      </w:pPr>
      <w:r w:rsidRPr="00F92EF6">
        <w:rPr>
          <w:rFonts w:ascii="Times New Roman" w:hAnsi="Times New Roman"/>
          <w:b/>
          <w:sz w:val="24"/>
          <w:szCs w:val="24"/>
        </w:rPr>
        <w:t>Bibliografia complementar:</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CASTELLS, Manuel (2005/1996), A Sociedade em Rede (2ª ed.), prólogo.</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VÁRIOS (2009), Relatório "A Sociedade em Rede em Portugal 2008: Internet", OberCom.</w:t>
      </w:r>
    </w:p>
    <w:p w:rsidR="00C05FD9" w:rsidRDefault="00C05FD9">
      <w:pPr>
        <w:spacing w:after="0" w:line="240" w:lineRule="auto"/>
        <w:rPr>
          <w:rFonts w:ascii="Times New Roman" w:hAnsi="Times New Roman"/>
          <w:sz w:val="24"/>
          <w:szCs w:val="24"/>
        </w:rPr>
      </w:pPr>
    </w:p>
    <w:p w:rsidR="00C05FD9" w:rsidRDefault="00C05FD9">
      <w:pPr>
        <w:spacing w:after="0" w:line="240" w:lineRule="auto"/>
        <w:rPr>
          <w:rFonts w:ascii="Times New Roman" w:hAnsi="Times New Roman"/>
          <w:sz w:val="24"/>
          <w:szCs w:val="24"/>
        </w:rPr>
      </w:pPr>
    </w:p>
    <w:p w:rsidR="00C05FD9" w:rsidRDefault="00C05FD9">
      <w:pPr>
        <w:spacing w:after="0" w:line="240" w:lineRule="auto"/>
        <w:rPr>
          <w:rFonts w:ascii="Times New Roman" w:hAnsi="Times New Roman"/>
          <w:sz w:val="24"/>
          <w:szCs w:val="24"/>
        </w:rPr>
      </w:pPr>
    </w:p>
    <w:p w:rsidR="00C05FD9" w:rsidRDefault="00C05FD9">
      <w:pPr>
        <w:spacing w:after="0" w:line="240" w:lineRule="auto"/>
        <w:rPr>
          <w:rFonts w:ascii="Times New Roman" w:hAnsi="Times New Roman"/>
          <w:sz w:val="24"/>
          <w:szCs w:val="24"/>
        </w:rPr>
      </w:pPr>
      <w:r>
        <w:rPr>
          <w:rFonts w:ascii="Times New Roman" w:hAnsi="Times New Roman"/>
          <w:sz w:val="24"/>
          <w:szCs w:val="24"/>
        </w:rPr>
        <w:br w:type="page"/>
      </w:r>
    </w:p>
    <w:p w:rsidR="00C05FD9" w:rsidRDefault="00C05FD9" w:rsidP="00C05FD9">
      <w:pPr>
        <w:pStyle w:val="Heading1"/>
        <w:rPr>
          <w:rFonts w:ascii="Times New Roman" w:hAnsi="Times New Roman"/>
          <w:sz w:val="24"/>
          <w:szCs w:val="24"/>
        </w:rPr>
      </w:pPr>
      <w:bookmarkStart w:id="77" w:name="_Toc361187601"/>
      <w:r>
        <w:lastRenderedPageBreak/>
        <w:t>Tópico11</w:t>
      </w:r>
      <w:r w:rsidR="00B423A1">
        <w:t xml:space="preserve"> - </w:t>
      </w:r>
      <w:r w:rsidR="00B423A1" w:rsidRPr="00B423A1">
        <w:t>Cidadania, participação política e democracia na era da informação</w:t>
      </w:r>
      <w:bookmarkEnd w:id="77"/>
    </w:p>
    <w:p w:rsidR="00B423A1" w:rsidRDefault="00B423A1" w:rsidP="00B423A1">
      <w:pPr>
        <w:pStyle w:val="NormalWeb"/>
        <w:spacing w:before="0" w:beforeAutospacing="0" w:after="0" w:afterAutospacing="0" w:line="360" w:lineRule="auto"/>
        <w:jc w:val="center"/>
        <w:rPr>
          <w:b/>
          <w:bCs/>
          <w:color w:val="000000"/>
        </w:rPr>
      </w:pPr>
      <w:r>
        <w:rPr>
          <w:rFonts w:ascii="Trebuchet MS" w:hAnsi="Trebuchet MS" w:cs="Arial"/>
          <w:noProof/>
          <w:color w:val="000000"/>
          <w:sz w:val="23"/>
          <w:szCs w:val="23"/>
        </w:rPr>
        <w:drawing>
          <wp:inline distT="0" distB="0" distL="0" distR="0" wp14:anchorId="7E94CDF0" wp14:editId="2DAD7D0E">
            <wp:extent cx="2924175" cy="1943100"/>
            <wp:effectExtent l="0" t="0" r="9525" b="0"/>
            <wp:docPr id="32" name="Picture 32" descr="Tóp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ópico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24175" cy="1943100"/>
                    </a:xfrm>
                    <a:prstGeom prst="rect">
                      <a:avLst/>
                    </a:prstGeom>
                    <a:noFill/>
                    <a:ln>
                      <a:noFill/>
                    </a:ln>
                  </pic:spPr>
                </pic:pic>
              </a:graphicData>
            </a:graphic>
          </wp:inline>
        </w:drawing>
      </w:r>
    </w:p>
    <w:p w:rsidR="00B423A1" w:rsidRPr="006F4181" w:rsidRDefault="00B423A1" w:rsidP="00B423A1">
      <w:pPr>
        <w:pStyle w:val="NormalWeb"/>
        <w:spacing w:before="0" w:beforeAutospacing="0" w:after="0" w:afterAutospacing="0" w:line="360" w:lineRule="auto"/>
        <w:rPr>
          <w:b/>
          <w:bCs/>
          <w:color w:val="000000"/>
        </w:rPr>
      </w:pPr>
      <w:r w:rsidRPr="006F4181">
        <w:rPr>
          <w:b/>
          <w:bCs/>
          <w:color w:val="000000"/>
        </w:rPr>
        <w:t>Sinopse</w:t>
      </w:r>
    </w:p>
    <w:p w:rsidR="00B423A1" w:rsidRPr="006F4181" w:rsidRDefault="00B423A1" w:rsidP="00B423A1">
      <w:pPr>
        <w:pStyle w:val="NormalWeb"/>
        <w:spacing w:before="0" w:beforeAutospacing="0" w:after="0" w:afterAutospacing="0" w:line="360" w:lineRule="auto"/>
        <w:rPr>
          <w:color w:val="000000"/>
        </w:rPr>
      </w:pPr>
      <w:r w:rsidRPr="006F4181">
        <w:rPr>
          <w:color w:val="000000"/>
        </w:rPr>
        <w:t>Partindo do pressuposto de que a relação dos cidadãos com a política é essencialmente mediada quer pelos políticos e partidos, quer pelos meios de comunicação, procuramos com este ponto analisar o impacto dos novos media nessa relação. Trata-se de uma temática recente, muito aberta à discussão e cujas teorizações assumem um carácter muito exploratório. A noção de democracia contínua, enquanto ideal de participação política nas sociedades contemporâneas, reflecte bem o carácter especulativo das propostas em torno deste tema.</w:t>
      </w:r>
    </w:p>
    <w:p w:rsidR="00B423A1" w:rsidRPr="006F4181" w:rsidRDefault="00B423A1" w:rsidP="00B423A1">
      <w:pPr>
        <w:pStyle w:val="NormalWeb"/>
        <w:spacing w:before="0" w:beforeAutospacing="0" w:after="0" w:afterAutospacing="0" w:line="360" w:lineRule="auto"/>
        <w:rPr>
          <w:b/>
          <w:bCs/>
          <w:color w:val="000000"/>
        </w:rPr>
      </w:pPr>
      <w:r w:rsidRPr="006F4181">
        <w:rPr>
          <w:b/>
          <w:bCs/>
          <w:color w:val="000000"/>
        </w:rPr>
        <w:t>Indicações para estudo autónomo:</w:t>
      </w:r>
    </w:p>
    <w:p w:rsidR="00B423A1" w:rsidRPr="006F4181" w:rsidRDefault="00B423A1" w:rsidP="00B423A1">
      <w:pPr>
        <w:pStyle w:val="NormalWeb"/>
        <w:numPr>
          <w:ilvl w:val="0"/>
          <w:numId w:val="61"/>
        </w:numPr>
        <w:spacing w:before="0" w:beforeAutospacing="0" w:after="0" w:afterAutospacing="0" w:line="360" w:lineRule="auto"/>
        <w:ind w:left="714" w:hanging="357"/>
        <w:rPr>
          <w:color w:val="000000"/>
        </w:rPr>
      </w:pPr>
      <w:r w:rsidRPr="006F4181">
        <w:rPr>
          <w:color w:val="000000"/>
        </w:rPr>
        <w:t>Ler texto de apoio (ver abaixo)</w:t>
      </w:r>
    </w:p>
    <w:p w:rsidR="00B423A1" w:rsidRPr="006F4181" w:rsidRDefault="00B423A1" w:rsidP="00B423A1">
      <w:pPr>
        <w:pStyle w:val="NormalWeb"/>
        <w:numPr>
          <w:ilvl w:val="0"/>
          <w:numId w:val="61"/>
        </w:numPr>
        <w:spacing w:before="0" w:beforeAutospacing="0" w:after="0" w:afterAutospacing="0" w:line="360" w:lineRule="auto"/>
        <w:ind w:left="714" w:hanging="357"/>
        <w:rPr>
          <w:color w:val="000000"/>
        </w:rPr>
      </w:pPr>
      <w:r w:rsidRPr="006F4181">
        <w:rPr>
          <w:color w:val="000000"/>
        </w:rPr>
        <w:t>Responder à questão:</w:t>
      </w:r>
    </w:p>
    <w:p w:rsidR="00B423A1" w:rsidRPr="006F4181" w:rsidRDefault="00B423A1" w:rsidP="00B423A1">
      <w:pPr>
        <w:pStyle w:val="NormalWeb"/>
        <w:spacing w:before="0" w:beforeAutospacing="0" w:after="120" w:afterAutospacing="0"/>
        <w:ind w:left="357"/>
        <w:rPr>
          <w:i/>
          <w:iCs/>
          <w:color w:val="000000"/>
        </w:rPr>
      </w:pPr>
      <w:r w:rsidRPr="006F4181">
        <w:rPr>
          <w:i/>
          <w:iCs/>
          <w:color w:val="000000"/>
        </w:rPr>
        <w:t>Até que ponto é que a internet tem melhorado a eficácia da comunicação entre os cidadãos e os poderes políticos em Portugal?</w:t>
      </w:r>
    </w:p>
    <w:p w:rsidR="00B423A1" w:rsidRPr="006F4181" w:rsidRDefault="00B423A1" w:rsidP="00B423A1">
      <w:pPr>
        <w:pStyle w:val="NormalWeb"/>
        <w:spacing w:before="0" w:beforeAutospacing="0" w:after="0" w:afterAutospacing="0" w:line="360" w:lineRule="auto"/>
        <w:rPr>
          <w:b/>
          <w:bCs/>
          <w:color w:val="000000"/>
        </w:rPr>
      </w:pPr>
      <w:r w:rsidRPr="006F4181">
        <w:rPr>
          <w:b/>
          <w:bCs/>
          <w:color w:val="000000"/>
        </w:rPr>
        <w:t>Textos de apoio:</w:t>
      </w:r>
    </w:p>
    <w:p w:rsidR="00B423A1" w:rsidRPr="006F4181" w:rsidRDefault="006F66AF" w:rsidP="00B423A1">
      <w:pPr>
        <w:pStyle w:val="NormalWeb"/>
        <w:spacing w:before="0" w:beforeAutospacing="0" w:after="120" w:afterAutospacing="0"/>
        <w:rPr>
          <w:color w:val="000000"/>
        </w:rPr>
      </w:pPr>
      <w:hyperlink r:id="rId41" w:history="1">
        <w:r w:rsidR="00B423A1" w:rsidRPr="006F4181">
          <w:rPr>
            <w:rStyle w:val="Hyperlink"/>
          </w:rPr>
          <w:t>Caderno de apoio</w:t>
        </w:r>
      </w:hyperlink>
      <w:r w:rsidR="00B423A1" w:rsidRPr="006F4181">
        <w:rPr>
          <w:color w:val="000000"/>
        </w:rPr>
        <w:t>, pp.22-26.</w:t>
      </w:r>
    </w:p>
    <w:p w:rsidR="00B423A1" w:rsidRPr="006F4181" w:rsidRDefault="00B423A1" w:rsidP="00B423A1">
      <w:pPr>
        <w:pStyle w:val="NormalWeb"/>
        <w:spacing w:before="0" w:beforeAutospacing="0" w:after="120" w:afterAutospacing="0"/>
        <w:ind w:left="709" w:hanging="709"/>
        <w:rPr>
          <w:color w:val="000000"/>
        </w:rPr>
      </w:pPr>
      <w:r w:rsidRPr="006F4181">
        <w:rPr>
          <w:color w:val="000000"/>
        </w:rPr>
        <w:t xml:space="preserve">CARDOSO, Gustavo, CUNHA Carlos e NASCIMENTO Susana (2003), </w:t>
      </w:r>
      <w:hyperlink r:id="rId42" w:history="1">
        <w:r w:rsidRPr="006F4181">
          <w:rPr>
            <w:rStyle w:val="Hyperlink"/>
          </w:rPr>
          <w:t>“O Parlamento Português na Construção de uma Democracia Digital”</w:t>
        </w:r>
      </w:hyperlink>
      <w:r w:rsidRPr="006F4181">
        <w:rPr>
          <w:color w:val="000000"/>
        </w:rPr>
        <w:t xml:space="preserve"> in Sociologia, Problemas e Práticas, nº42, pp.113-140.</w:t>
      </w:r>
    </w:p>
    <w:p w:rsidR="00B423A1" w:rsidRPr="006F4181" w:rsidRDefault="00B423A1" w:rsidP="00B423A1">
      <w:pPr>
        <w:pStyle w:val="NormalWeb"/>
        <w:spacing w:before="0" w:beforeAutospacing="0" w:after="120" w:afterAutospacing="0"/>
        <w:ind w:left="709" w:hanging="709"/>
        <w:rPr>
          <w:color w:val="000000"/>
        </w:rPr>
      </w:pPr>
      <w:r w:rsidRPr="006F4181">
        <w:rPr>
          <w:color w:val="000000"/>
        </w:rPr>
        <w:t xml:space="preserve">RODOTÀ, Stefano (1999), </w:t>
      </w:r>
      <w:hyperlink r:id="rId43" w:tooltip="Rodotá" w:history="1">
        <w:r w:rsidRPr="006F4181">
          <w:rPr>
            <w:rStyle w:val="Hyperlink"/>
          </w:rPr>
          <w:t>"</w:t>
        </w:r>
      </w:hyperlink>
      <w:r w:rsidRPr="006F4181">
        <w:rPr>
          <w:color w:val="0C2D51"/>
        </w:rPr>
        <w:t>Para uma cidadania electrónica: a democracia e as novas tecnologias da comunicação"</w:t>
      </w:r>
      <w:r w:rsidRPr="006F4181">
        <w:rPr>
          <w:color w:val="000000"/>
        </w:rPr>
        <w:t xml:space="preserve"> in VÁRIOS, </w:t>
      </w:r>
      <w:r w:rsidRPr="006F4181">
        <w:rPr>
          <w:i/>
          <w:iCs/>
          <w:color w:val="000000"/>
        </w:rPr>
        <w:t>Os Cidadãos e a Sociedade de Informação</w:t>
      </w:r>
      <w:r w:rsidRPr="006F4181">
        <w:rPr>
          <w:color w:val="000000"/>
        </w:rPr>
        <w:t>, Lisboa, INCM.</w:t>
      </w:r>
    </w:p>
    <w:p w:rsidR="00B423A1" w:rsidRPr="006F4181" w:rsidRDefault="00B423A1" w:rsidP="00B423A1">
      <w:pPr>
        <w:pStyle w:val="NormalWeb"/>
        <w:spacing w:before="0" w:beforeAutospacing="0" w:after="0" w:afterAutospacing="0" w:line="360" w:lineRule="auto"/>
        <w:rPr>
          <w:b/>
          <w:bCs/>
          <w:color w:val="000000"/>
        </w:rPr>
      </w:pPr>
      <w:r w:rsidRPr="006F4181">
        <w:rPr>
          <w:b/>
          <w:bCs/>
          <w:color w:val="000000"/>
        </w:rPr>
        <w:t>Bibliografia complementar:</w:t>
      </w:r>
    </w:p>
    <w:p w:rsidR="00B423A1" w:rsidRPr="006F4181" w:rsidRDefault="00B423A1" w:rsidP="00B423A1">
      <w:pPr>
        <w:pStyle w:val="NormalWeb"/>
        <w:spacing w:before="0" w:beforeAutospacing="0" w:after="120" w:afterAutospacing="0"/>
        <w:rPr>
          <w:color w:val="000000"/>
        </w:rPr>
      </w:pPr>
      <w:r w:rsidRPr="006F4181">
        <w:rPr>
          <w:color w:val="000000"/>
        </w:rPr>
        <w:t xml:space="preserve">CARDOSO, Gustavo (2006), Os Media na Sociedade em Rede, cap. 9, pp. 447-482. </w:t>
      </w:r>
    </w:p>
    <w:p w:rsidR="00B423A1" w:rsidRDefault="006F66AF" w:rsidP="00B423A1">
      <w:pPr>
        <w:rPr>
          <w:rFonts w:ascii="Times New Roman" w:hAnsi="Times New Roman"/>
          <w:color w:val="000000"/>
          <w:sz w:val="24"/>
          <w:szCs w:val="24"/>
        </w:rPr>
      </w:pPr>
      <w:hyperlink r:id="rId44" w:history="1">
        <w:r w:rsidR="00B423A1">
          <w:rPr>
            <w:rFonts w:ascii="Times New Roman" w:hAnsi="Times New Roman"/>
            <w:noProof/>
            <w:color w:val="0C2D51"/>
            <w:sz w:val="24"/>
            <w:szCs w:val="24"/>
          </w:rPr>
          <w:drawing>
            <wp:inline distT="0" distB="0" distL="0" distR="0" wp14:anchorId="00710689" wp14:editId="0B146188">
              <wp:extent cx="152400" cy="152400"/>
              <wp:effectExtent l="0" t="0" r="0" b="0"/>
              <wp:docPr id="31" name="Picture 31" descr="http://www.moodle.univ-ab.pt/moodle/theme/UAb_1ciclo/pix/mod/resource/icon.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moodle.univ-ab.pt/moodle/theme/UAb_1ciclo/pix/mod/resource/icon.gif">
                        <a:hlinkClick r:id="rId44"/>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B423A1" w:rsidRPr="006F4181">
          <w:rPr>
            <w:rStyle w:val="Hyperlink"/>
            <w:rFonts w:ascii="Times New Roman" w:hAnsi="Times New Roman"/>
            <w:sz w:val="24"/>
            <w:szCs w:val="24"/>
          </w:rPr>
          <w:t>Orientações de estudo</w:t>
        </w:r>
        <w:r w:rsidR="00B423A1" w:rsidRPr="006F4181">
          <w:rPr>
            <w:rStyle w:val="accesshide1"/>
            <w:rFonts w:ascii="Times New Roman" w:hAnsi="Times New Roman"/>
            <w:color w:val="0C2D51"/>
          </w:rPr>
          <w:t xml:space="preserve"> Recurso</w:t>
        </w:r>
      </w:hyperlink>
    </w:p>
    <w:p w:rsidR="00B423A1" w:rsidRDefault="00B423A1">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B86C00" w:rsidRPr="00B86C00" w:rsidRDefault="00B86C00" w:rsidP="00F92EF6">
      <w:pPr>
        <w:pStyle w:val="Heading2"/>
      </w:pPr>
      <w:bookmarkStart w:id="78" w:name="_Toc361187602"/>
      <w:r w:rsidRPr="00B86C00">
        <w:lastRenderedPageBreak/>
        <w:t>4. Impactos sociais da sociedade de informação</w:t>
      </w:r>
      <w:bookmarkEnd w:id="78"/>
    </w:p>
    <w:p w:rsidR="00B86C00" w:rsidRPr="00B86C00" w:rsidRDefault="00B86C00" w:rsidP="00B86C00">
      <w:pPr>
        <w:spacing w:after="0" w:line="360" w:lineRule="auto"/>
        <w:ind w:firstLine="709"/>
        <w:rPr>
          <w:rFonts w:ascii="Times New Roman" w:hAnsi="Times New Roman"/>
          <w:sz w:val="24"/>
          <w:szCs w:val="24"/>
        </w:rPr>
      </w:pPr>
      <w:r w:rsidRPr="00F92EF6">
        <w:rPr>
          <w:rFonts w:ascii="Times New Roman" w:hAnsi="Times New Roman"/>
          <w:b/>
          <w:sz w:val="24"/>
          <w:szCs w:val="24"/>
        </w:rPr>
        <w:t>Sinopse</w:t>
      </w:r>
      <w:r w:rsidRPr="00B86C00">
        <w:rPr>
          <w:rFonts w:ascii="Times New Roman" w:hAnsi="Times New Roman"/>
          <w:sz w:val="24"/>
          <w:szCs w:val="24"/>
        </w:rPr>
        <w:t>: Procuramos neste ponto compreender alguns dos impactos sociais da</w:t>
      </w:r>
      <w:r w:rsidR="00F92EF6">
        <w:rPr>
          <w:rFonts w:ascii="Times New Roman" w:hAnsi="Times New Roman"/>
          <w:sz w:val="24"/>
          <w:szCs w:val="24"/>
        </w:rPr>
        <w:t xml:space="preserve"> </w:t>
      </w:r>
      <w:r w:rsidRPr="00B86C00">
        <w:rPr>
          <w:rFonts w:ascii="Times New Roman" w:hAnsi="Times New Roman"/>
          <w:sz w:val="24"/>
          <w:szCs w:val="24"/>
        </w:rPr>
        <w:t>sociedade de informação. Numa escolha feita por critérios de pertinência e de literatura</w:t>
      </w:r>
      <w:r w:rsidR="00F92EF6">
        <w:rPr>
          <w:rFonts w:ascii="Times New Roman" w:hAnsi="Times New Roman"/>
          <w:sz w:val="24"/>
          <w:szCs w:val="24"/>
        </w:rPr>
        <w:t xml:space="preserve"> </w:t>
      </w:r>
      <w:r w:rsidRPr="00B86C00">
        <w:rPr>
          <w:rFonts w:ascii="Times New Roman" w:hAnsi="Times New Roman"/>
          <w:sz w:val="24"/>
          <w:szCs w:val="24"/>
        </w:rPr>
        <w:t>disponível, identificamos três domínios da vida em sociedade em que a sociedade de</w:t>
      </w:r>
      <w:r w:rsidR="00F92EF6">
        <w:rPr>
          <w:rFonts w:ascii="Times New Roman" w:hAnsi="Times New Roman"/>
          <w:sz w:val="24"/>
          <w:szCs w:val="24"/>
        </w:rPr>
        <w:t xml:space="preserve"> </w:t>
      </w:r>
      <w:r w:rsidRPr="00B86C00">
        <w:rPr>
          <w:rFonts w:ascii="Times New Roman" w:hAnsi="Times New Roman"/>
          <w:sz w:val="24"/>
          <w:szCs w:val="24"/>
        </w:rPr>
        <w:t>informação tem um impacto empíricamente provado: são eles os domínios da cidadania</w:t>
      </w:r>
      <w:r w:rsidR="00F92EF6">
        <w:rPr>
          <w:rFonts w:ascii="Times New Roman" w:hAnsi="Times New Roman"/>
          <w:sz w:val="24"/>
          <w:szCs w:val="24"/>
        </w:rPr>
        <w:t xml:space="preserve"> </w:t>
      </w:r>
      <w:r w:rsidRPr="00B86C00">
        <w:rPr>
          <w:rFonts w:ascii="Times New Roman" w:hAnsi="Times New Roman"/>
          <w:sz w:val="24"/>
          <w:szCs w:val="24"/>
        </w:rPr>
        <w:t>e participação política; dos mass-media e produção jornalística; e da educação, nos</w:t>
      </w:r>
      <w:r w:rsidR="00F92EF6">
        <w:rPr>
          <w:rFonts w:ascii="Times New Roman" w:hAnsi="Times New Roman"/>
          <w:sz w:val="24"/>
          <w:szCs w:val="24"/>
        </w:rPr>
        <w:t xml:space="preserve"> </w:t>
      </w:r>
      <w:r w:rsidRPr="00B86C00">
        <w:rPr>
          <w:rFonts w:ascii="Times New Roman" w:hAnsi="Times New Roman"/>
          <w:sz w:val="24"/>
          <w:szCs w:val="24"/>
        </w:rPr>
        <w:t>casos específicos de crianças e jovens.</w:t>
      </w:r>
    </w:p>
    <w:p w:rsidR="00B86C00" w:rsidRPr="00B86C00" w:rsidRDefault="00B86C00" w:rsidP="00F92EF6">
      <w:pPr>
        <w:pStyle w:val="Heading3"/>
      </w:pPr>
      <w:bookmarkStart w:id="79" w:name="_Toc361187603"/>
      <w:r w:rsidRPr="00B86C00">
        <w:t>4.1. Cidadania e participação política</w:t>
      </w:r>
      <w:bookmarkEnd w:id="79"/>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Partindo do pressuposto de que a relação dos cidadãos com a política é</w:t>
      </w:r>
      <w:r w:rsidR="00F92EF6">
        <w:rPr>
          <w:rFonts w:ascii="Times New Roman" w:hAnsi="Times New Roman"/>
          <w:sz w:val="24"/>
          <w:szCs w:val="24"/>
        </w:rPr>
        <w:t xml:space="preserve"> </w:t>
      </w:r>
      <w:r w:rsidRPr="00B86C00">
        <w:rPr>
          <w:rFonts w:ascii="Times New Roman" w:hAnsi="Times New Roman"/>
          <w:sz w:val="24"/>
          <w:szCs w:val="24"/>
        </w:rPr>
        <w:t>essencialmente mediada quer pelos políticos e partidos, quer pelos meios de</w:t>
      </w:r>
      <w:r w:rsidR="00F92EF6">
        <w:rPr>
          <w:rFonts w:ascii="Times New Roman" w:hAnsi="Times New Roman"/>
          <w:sz w:val="24"/>
          <w:szCs w:val="24"/>
        </w:rPr>
        <w:t xml:space="preserve"> </w:t>
      </w:r>
      <w:r w:rsidRPr="00B86C00">
        <w:rPr>
          <w:rFonts w:ascii="Times New Roman" w:hAnsi="Times New Roman"/>
          <w:sz w:val="24"/>
          <w:szCs w:val="24"/>
        </w:rPr>
        <w:t>comunicação, procuramos com este ponto analisar o impacto dos novos media nessa</w:t>
      </w:r>
      <w:r w:rsidR="00F92EF6">
        <w:rPr>
          <w:rFonts w:ascii="Times New Roman" w:hAnsi="Times New Roman"/>
          <w:sz w:val="24"/>
          <w:szCs w:val="24"/>
        </w:rPr>
        <w:t xml:space="preserve"> </w:t>
      </w:r>
      <w:r w:rsidRPr="00B86C00">
        <w:rPr>
          <w:rFonts w:ascii="Times New Roman" w:hAnsi="Times New Roman"/>
          <w:sz w:val="24"/>
          <w:szCs w:val="24"/>
        </w:rPr>
        <w:t>relação. Trata-se de uma temática recente, muito aberta à discussão e cujas teorizações</w:t>
      </w:r>
      <w:r w:rsidR="00F92EF6">
        <w:rPr>
          <w:rFonts w:ascii="Times New Roman" w:hAnsi="Times New Roman"/>
          <w:sz w:val="24"/>
          <w:szCs w:val="24"/>
        </w:rPr>
        <w:t xml:space="preserve"> </w:t>
      </w:r>
      <w:r w:rsidRPr="00B86C00">
        <w:rPr>
          <w:rFonts w:ascii="Times New Roman" w:hAnsi="Times New Roman"/>
          <w:sz w:val="24"/>
          <w:szCs w:val="24"/>
        </w:rPr>
        <w:t>assumem um carácter muito exploratório. A noção de democracia contínua, enquanto</w:t>
      </w:r>
      <w:r w:rsidR="00F92EF6">
        <w:rPr>
          <w:rFonts w:ascii="Times New Roman" w:hAnsi="Times New Roman"/>
          <w:sz w:val="24"/>
          <w:szCs w:val="24"/>
        </w:rPr>
        <w:t xml:space="preserve"> </w:t>
      </w:r>
      <w:r w:rsidRPr="00B86C00">
        <w:rPr>
          <w:rFonts w:ascii="Times New Roman" w:hAnsi="Times New Roman"/>
          <w:sz w:val="24"/>
          <w:szCs w:val="24"/>
        </w:rPr>
        <w:t>ideal de participação política nas sociedades contemporâneas, reflecte bem o carácter</w:t>
      </w:r>
      <w:r w:rsidR="00F92EF6">
        <w:rPr>
          <w:rFonts w:ascii="Times New Roman" w:hAnsi="Times New Roman"/>
          <w:sz w:val="24"/>
          <w:szCs w:val="24"/>
        </w:rPr>
        <w:t xml:space="preserve"> </w:t>
      </w:r>
      <w:r w:rsidRPr="00B86C00">
        <w:rPr>
          <w:rFonts w:ascii="Times New Roman" w:hAnsi="Times New Roman"/>
          <w:sz w:val="24"/>
          <w:szCs w:val="24"/>
        </w:rPr>
        <w:t>especulativo das propostas em torno deste tema.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 conceito de democracia contínua, proposto por Stefano Rodotà (1997) refere</w:t>
      </w:r>
      <w:r w:rsidR="00F92EF6">
        <w:rPr>
          <w:rFonts w:ascii="Times New Roman" w:hAnsi="Times New Roman"/>
          <w:sz w:val="24"/>
          <w:szCs w:val="24"/>
        </w:rPr>
        <w:t>-</w:t>
      </w:r>
      <w:r w:rsidRPr="00B86C00">
        <w:rPr>
          <w:rFonts w:ascii="Times New Roman" w:hAnsi="Times New Roman"/>
          <w:sz w:val="24"/>
          <w:szCs w:val="24"/>
        </w:rPr>
        <w:t>se</w:t>
      </w:r>
      <w:r w:rsidR="00F92EF6">
        <w:rPr>
          <w:rFonts w:ascii="Times New Roman" w:hAnsi="Times New Roman"/>
          <w:sz w:val="24"/>
          <w:szCs w:val="24"/>
        </w:rPr>
        <w:t xml:space="preserve"> </w:t>
      </w:r>
      <w:r w:rsidRPr="00B86C00">
        <w:rPr>
          <w:rFonts w:ascii="Times New Roman" w:hAnsi="Times New Roman"/>
          <w:sz w:val="24"/>
          <w:szCs w:val="24"/>
        </w:rPr>
        <w:t xml:space="preserve">aos instrumentos dos quais nos </w:t>
      </w:r>
      <w:r w:rsidR="00AD72D3" w:rsidRPr="00B86C00">
        <w:rPr>
          <w:rFonts w:ascii="Times New Roman" w:hAnsi="Times New Roman"/>
          <w:sz w:val="24"/>
          <w:szCs w:val="24"/>
        </w:rPr>
        <w:t>apropriamos</w:t>
      </w:r>
      <w:r w:rsidRPr="00B86C00">
        <w:rPr>
          <w:rFonts w:ascii="Times New Roman" w:hAnsi="Times New Roman"/>
          <w:sz w:val="24"/>
          <w:szCs w:val="24"/>
        </w:rPr>
        <w:t xml:space="preserve"> para o exercício de participação política</w:t>
      </w:r>
      <w:r w:rsidR="00F92EF6">
        <w:rPr>
          <w:rFonts w:ascii="Times New Roman" w:hAnsi="Times New Roman"/>
          <w:sz w:val="24"/>
          <w:szCs w:val="24"/>
        </w:rPr>
        <w:t xml:space="preserve"> </w:t>
      </w:r>
      <w:r w:rsidRPr="00B86C00">
        <w:rPr>
          <w:rFonts w:ascii="Times New Roman" w:hAnsi="Times New Roman"/>
          <w:sz w:val="24"/>
          <w:szCs w:val="24"/>
        </w:rPr>
        <w:t>e que escapam à mediação tradicional de partidos e meios de comunicação de massa:</w:t>
      </w:r>
      <w:r w:rsidR="00F92EF6">
        <w:rPr>
          <w:rFonts w:ascii="Times New Roman" w:hAnsi="Times New Roman"/>
          <w:sz w:val="24"/>
          <w:szCs w:val="24"/>
        </w:rPr>
        <w:t xml:space="preserve"> </w:t>
      </w:r>
      <w:r w:rsidRPr="00B86C00">
        <w:rPr>
          <w:rFonts w:ascii="Times New Roman" w:hAnsi="Times New Roman"/>
          <w:sz w:val="24"/>
          <w:szCs w:val="24"/>
        </w:rPr>
        <w:t>“Os novos media presentes no espaço de mediação têm sido alvo de interesse e estudo</w:t>
      </w:r>
      <w:r w:rsidR="00F92EF6">
        <w:rPr>
          <w:rFonts w:ascii="Times New Roman" w:hAnsi="Times New Roman"/>
          <w:sz w:val="24"/>
          <w:szCs w:val="24"/>
        </w:rPr>
        <w:t xml:space="preserve"> </w:t>
      </w:r>
      <w:r w:rsidRPr="00B86C00">
        <w:rPr>
          <w:rFonts w:ascii="Times New Roman" w:hAnsi="Times New Roman"/>
          <w:sz w:val="24"/>
          <w:szCs w:val="24"/>
        </w:rPr>
        <w:t>por diversos investigadores ao mesmo tempo que a sua utilização tem sido explorada</w:t>
      </w:r>
      <w:r w:rsidR="00F92EF6">
        <w:rPr>
          <w:rFonts w:ascii="Times New Roman" w:hAnsi="Times New Roman"/>
          <w:sz w:val="24"/>
          <w:szCs w:val="24"/>
        </w:rPr>
        <w:t xml:space="preserve"> </w:t>
      </w:r>
      <w:r w:rsidRPr="00B86C00">
        <w:rPr>
          <w:rFonts w:ascii="Times New Roman" w:hAnsi="Times New Roman"/>
          <w:sz w:val="24"/>
          <w:szCs w:val="24"/>
        </w:rPr>
        <w:t xml:space="preserve">por </w:t>
      </w:r>
      <w:r w:rsidR="00AD72D3" w:rsidRPr="00B86C00">
        <w:rPr>
          <w:rFonts w:ascii="Times New Roman" w:hAnsi="Times New Roman"/>
          <w:sz w:val="24"/>
          <w:szCs w:val="24"/>
        </w:rPr>
        <w:t>elites</w:t>
      </w:r>
      <w:r w:rsidRPr="00B86C00">
        <w:rPr>
          <w:rFonts w:ascii="Times New Roman" w:hAnsi="Times New Roman"/>
          <w:sz w:val="24"/>
          <w:szCs w:val="24"/>
        </w:rPr>
        <w:t xml:space="preserve"> políticas e por cidadãos no quadro daquilo que se pode designar por um ideal</w:t>
      </w:r>
      <w:r w:rsidR="00F92EF6">
        <w:rPr>
          <w:rFonts w:ascii="Times New Roman" w:hAnsi="Times New Roman"/>
          <w:sz w:val="24"/>
          <w:szCs w:val="24"/>
        </w:rPr>
        <w:t xml:space="preserve"> </w:t>
      </w:r>
      <w:r w:rsidRPr="00B86C00">
        <w:rPr>
          <w:rFonts w:ascii="Times New Roman" w:hAnsi="Times New Roman"/>
          <w:sz w:val="24"/>
          <w:szCs w:val="24"/>
        </w:rPr>
        <w:t>de democracia contínua” (Cardoso, 2006, p.447; cf. Rodotá, 1997)</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Assim, novos espaços de mediação como a Internet e o telemóvel sobrepor-se-ão</w:t>
      </w:r>
      <w:r w:rsidR="00F92EF6">
        <w:rPr>
          <w:rFonts w:ascii="Times New Roman" w:hAnsi="Times New Roman"/>
          <w:sz w:val="24"/>
          <w:szCs w:val="24"/>
        </w:rPr>
        <w:t xml:space="preserve"> </w:t>
      </w:r>
      <w:r w:rsidRPr="00B86C00">
        <w:rPr>
          <w:rFonts w:ascii="Times New Roman" w:hAnsi="Times New Roman"/>
          <w:sz w:val="24"/>
          <w:szCs w:val="24"/>
        </w:rPr>
        <w:t>aos espaços de mediação tecnológica tradicionais como a televisão, a rádio e os jornais.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As duas dimensões fundamentais da democracia contínuas são a continuidade em</w:t>
      </w:r>
      <w:r w:rsidR="00F92EF6">
        <w:rPr>
          <w:rFonts w:ascii="Times New Roman" w:hAnsi="Times New Roman"/>
          <w:sz w:val="24"/>
          <w:szCs w:val="24"/>
        </w:rPr>
        <w:t xml:space="preserve"> </w:t>
      </w:r>
      <w:r w:rsidRPr="00B86C00">
        <w:rPr>
          <w:rFonts w:ascii="Times New Roman" w:hAnsi="Times New Roman"/>
          <w:sz w:val="24"/>
          <w:szCs w:val="24"/>
        </w:rPr>
        <w:t>detrimento da intermitência e a valorização dos espaços de mediação em detrimento do</w:t>
      </w:r>
      <w:r w:rsidR="00F92EF6">
        <w:rPr>
          <w:rFonts w:ascii="Times New Roman" w:hAnsi="Times New Roman"/>
          <w:sz w:val="24"/>
          <w:szCs w:val="24"/>
        </w:rPr>
        <w:t xml:space="preserve"> </w:t>
      </w:r>
      <w:r w:rsidRPr="00B86C00">
        <w:rPr>
          <w:rFonts w:ascii="Times New Roman" w:hAnsi="Times New Roman"/>
          <w:sz w:val="24"/>
          <w:szCs w:val="24"/>
        </w:rPr>
        <w:t>momento de eleição. Mas tal não equivale, como refere Cardoso, a uma identificação</w:t>
      </w:r>
      <w:r w:rsidR="00F92EF6">
        <w:rPr>
          <w:rFonts w:ascii="Times New Roman" w:hAnsi="Times New Roman"/>
          <w:sz w:val="24"/>
          <w:szCs w:val="24"/>
        </w:rPr>
        <w:t xml:space="preserve"> </w:t>
      </w:r>
      <w:r w:rsidRPr="00B86C00">
        <w:rPr>
          <w:rFonts w:ascii="Times New Roman" w:hAnsi="Times New Roman"/>
          <w:sz w:val="24"/>
          <w:szCs w:val="24"/>
        </w:rPr>
        <w:t>entre os novos media, sobretudo a internet, enquanto espaços de mediação e esse ideal</w:t>
      </w:r>
      <w:r w:rsidR="00F92EF6">
        <w:rPr>
          <w:rFonts w:ascii="Times New Roman" w:hAnsi="Times New Roman"/>
          <w:sz w:val="24"/>
          <w:szCs w:val="24"/>
        </w:rPr>
        <w:t xml:space="preserve"> </w:t>
      </w:r>
      <w:r w:rsidRPr="00B86C00">
        <w:rPr>
          <w:rFonts w:ascii="Times New Roman" w:hAnsi="Times New Roman"/>
          <w:sz w:val="24"/>
          <w:szCs w:val="24"/>
        </w:rPr>
        <w:t>de continuidade na relação entre cidadãos e política. Na realidade, constatam-se grandes</w:t>
      </w:r>
      <w:r w:rsidR="00F92EF6">
        <w:rPr>
          <w:rFonts w:ascii="Times New Roman" w:hAnsi="Times New Roman"/>
          <w:sz w:val="24"/>
          <w:szCs w:val="24"/>
        </w:rPr>
        <w:t xml:space="preserve"> </w:t>
      </w:r>
      <w:r w:rsidRPr="00B86C00">
        <w:rPr>
          <w:rFonts w:ascii="Times New Roman" w:hAnsi="Times New Roman"/>
          <w:sz w:val="24"/>
          <w:szCs w:val="24"/>
        </w:rPr>
        <w:t>diferenças entre esse ideal de presença quase permanente da prática democrática e a real</w:t>
      </w:r>
      <w:r w:rsidR="00F92EF6">
        <w:rPr>
          <w:rFonts w:ascii="Times New Roman" w:hAnsi="Times New Roman"/>
          <w:sz w:val="24"/>
          <w:szCs w:val="24"/>
        </w:rPr>
        <w:t xml:space="preserve"> </w:t>
      </w:r>
      <w:r w:rsidRPr="00B86C00">
        <w:rPr>
          <w:rFonts w:ascii="Times New Roman" w:hAnsi="Times New Roman"/>
          <w:sz w:val="24"/>
          <w:szCs w:val="24"/>
        </w:rPr>
        <w:t>apropriação dos diferentes media pelos cidadãos e pelas elites políticas (idem, 2006).</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Ao considerarmos os possíveis impactos da internet na participação política, torna-se</w:t>
      </w:r>
      <w:r w:rsidR="00F92EF6">
        <w:rPr>
          <w:rFonts w:ascii="Times New Roman" w:hAnsi="Times New Roman"/>
          <w:sz w:val="24"/>
          <w:szCs w:val="24"/>
        </w:rPr>
        <w:t xml:space="preserve"> </w:t>
      </w:r>
      <w:r w:rsidRPr="00B86C00">
        <w:rPr>
          <w:rFonts w:ascii="Times New Roman" w:hAnsi="Times New Roman"/>
          <w:sz w:val="24"/>
          <w:szCs w:val="24"/>
        </w:rPr>
        <w:t xml:space="preserve">necessário ter em conta a motivação quer dos cidadãos, quer das </w:t>
      </w:r>
      <w:r w:rsidR="00AD72D3" w:rsidRPr="00B86C00">
        <w:rPr>
          <w:rFonts w:ascii="Times New Roman" w:hAnsi="Times New Roman"/>
          <w:sz w:val="24"/>
          <w:szCs w:val="24"/>
        </w:rPr>
        <w:t>elites</w:t>
      </w:r>
      <w:r w:rsidRPr="00B86C00">
        <w:rPr>
          <w:rFonts w:ascii="Times New Roman" w:hAnsi="Times New Roman"/>
          <w:sz w:val="24"/>
          <w:szCs w:val="24"/>
        </w:rPr>
        <w:t>, quer dos</w:t>
      </w:r>
      <w:r w:rsidR="00F92EF6">
        <w:rPr>
          <w:rFonts w:ascii="Times New Roman" w:hAnsi="Times New Roman"/>
          <w:sz w:val="24"/>
          <w:szCs w:val="24"/>
        </w:rPr>
        <w:t xml:space="preserve"> </w:t>
      </w:r>
      <w:r w:rsidRPr="00B86C00">
        <w:rPr>
          <w:rFonts w:ascii="Times New Roman" w:hAnsi="Times New Roman"/>
          <w:sz w:val="24"/>
          <w:szCs w:val="24"/>
        </w:rPr>
        <w:t>próprios meios de comunicação que se apropriam dos novos media como canal</w:t>
      </w:r>
      <w:r w:rsidR="00F92EF6">
        <w:rPr>
          <w:rFonts w:ascii="Times New Roman" w:hAnsi="Times New Roman"/>
          <w:sz w:val="24"/>
          <w:szCs w:val="24"/>
        </w:rPr>
        <w:t xml:space="preserve"> </w:t>
      </w:r>
      <w:r w:rsidRPr="00B86C00">
        <w:rPr>
          <w:rFonts w:ascii="Times New Roman" w:hAnsi="Times New Roman"/>
          <w:sz w:val="24"/>
          <w:szCs w:val="24"/>
        </w:rPr>
        <w:t xml:space="preserve">informativo. A </w:t>
      </w:r>
      <w:r w:rsidRPr="00B86C00">
        <w:rPr>
          <w:rFonts w:ascii="Times New Roman" w:hAnsi="Times New Roman"/>
          <w:sz w:val="24"/>
          <w:szCs w:val="24"/>
        </w:rPr>
        <w:lastRenderedPageBreak/>
        <w:t xml:space="preserve">domesticação dos media pelas </w:t>
      </w:r>
      <w:r w:rsidR="00AD72D3" w:rsidRPr="00B86C00">
        <w:rPr>
          <w:rFonts w:ascii="Times New Roman" w:hAnsi="Times New Roman"/>
          <w:sz w:val="24"/>
          <w:szCs w:val="24"/>
        </w:rPr>
        <w:t>elites</w:t>
      </w:r>
      <w:r w:rsidRPr="00B86C00">
        <w:rPr>
          <w:rFonts w:ascii="Times New Roman" w:hAnsi="Times New Roman"/>
          <w:sz w:val="24"/>
          <w:szCs w:val="24"/>
        </w:rPr>
        <w:t xml:space="preserve"> políticas é um aspecto a ter em</w:t>
      </w:r>
      <w:r w:rsidR="00F92EF6">
        <w:rPr>
          <w:rFonts w:ascii="Times New Roman" w:hAnsi="Times New Roman"/>
          <w:sz w:val="24"/>
          <w:szCs w:val="24"/>
        </w:rPr>
        <w:t xml:space="preserve"> </w:t>
      </w:r>
      <w:r w:rsidRPr="00B86C00">
        <w:rPr>
          <w:rFonts w:ascii="Times New Roman" w:hAnsi="Times New Roman"/>
          <w:sz w:val="24"/>
          <w:szCs w:val="24"/>
        </w:rPr>
        <w:t>conta, assim como a predisposição dessas elites para levar a cabo uma transformação do</w:t>
      </w:r>
      <w:r w:rsidR="00F92EF6">
        <w:rPr>
          <w:rFonts w:ascii="Times New Roman" w:hAnsi="Times New Roman"/>
          <w:sz w:val="24"/>
          <w:szCs w:val="24"/>
        </w:rPr>
        <w:t xml:space="preserve"> </w:t>
      </w:r>
      <w:r w:rsidRPr="00B86C00">
        <w:rPr>
          <w:rFonts w:ascii="Times New Roman" w:hAnsi="Times New Roman"/>
          <w:sz w:val="24"/>
          <w:szCs w:val="24"/>
        </w:rPr>
        <w:t>paradigma político. Sem a motivação destes para alterar esse paradigma, assistimos à</w:t>
      </w:r>
      <w:r w:rsidR="00F92EF6">
        <w:rPr>
          <w:rFonts w:ascii="Times New Roman" w:hAnsi="Times New Roman"/>
          <w:sz w:val="24"/>
          <w:szCs w:val="24"/>
        </w:rPr>
        <w:t xml:space="preserve"> </w:t>
      </w:r>
      <w:r w:rsidRPr="00B86C00">
        <w:rPr>
          <w:rFonts w:ascii="Times New Roman" w:hAnsi="Times New Roman"/>
          <w:sz w:val="24"/>
          <w:szCs w:val="24"/>
        </w:rPr>
        <w:t>manutenção dos actuais canais de mediação em vez da mudança que o ideal de</w:t>
      </w:r>
      <w:r w:rsidR="00F92EF6">
        <w:rPr>
          <w:rFonts w:ascii="Times New Roman" w:hAnsi="Times New Roman"/>
          <w:sz w:val="24"/>
          <w:szCs w:val="24"/>
        </w:rPr>
        <w:t xml:space="preserve"> </w:t>
      </w:r>
      <w:r w:rsidRPr="00B86C00">
        <w:rPr>
          <w:rFonts w:ascii="Times New Roman" w:hAnsi="Times New Roman"/>
          <w:sz w:val="24"/>
          <w:szCs w:val="24"/>
        </w:rPr>
        <w:t>democracia contínua sugere.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Por outro lado, toda esta questão tem que ser articulada com o actual contexto de</w:t>
      </w:r>
      <w:r w:rsidR="00F92EF6">
        <w:rPr>
          <w:rFonts w:ascii="Times New Roman" w:hAnsi="Times New Roman"/>
          <w:sz w:val="24"/>
          <w:szCs w:val="24"/>
        </w:rPr>
        <w:t xml:space="preserve"> </w:t>
      </w:r>
      <w:r w:rsidRPr="00B86C00">
        <w:rPr>
          <w:rFonts w:ascii="Times New Roman" w:hAnsi="Times New Roman"/>
          <w:sz w:val="24"/>
          <w:szCs w:val="24"/>
        </w:rPr>
        <w:t>crise generalizada (pelo menos às democracias Ocidentais) das instituições políticas. A</w:t>
      </w:r>
      <w:r w:rsidR="00F92EF6">
        <w:rPr>
          <w:rFonts w:ascii="Times New Roman" w:hAnsi="Times New Roman"/>
          <w:sz w:val="24"/>
          <w:szCs w:val="24"/>
        </w:rPr>
        <w:t xml:space="preserve"> </w:t>
      </w:r>
      <w:r w:rsidRPr="00B86C00">
        <w:rPr>
          <w:rFonts w:ascii="Times New Roman" w:hAnsi="Times New Roman"/>
          <w:sz w:val="24"/>
          <w:szCs w:val="24"/>
        </w:rPr>
        <w:t>crise da democracia, dos Estados-Nação e, por fim, da participação política leva a uma</w:t>
      </w:r>
      <w:r w:rsidR="00F92EF6">
        <w:rPr>
          <w:rFonts w:ascii="Times New Roman" w:hAnsi="Times New Roman"/>
          <w:sz w:val="24"/>
          <w:szCs w:val="24"/>
        </w:rPr>
        <w:t xml:space="preserve"> </w:t>
      </w:r>
      <w:r w:rsidRPr="00B86C00">
        <w:rPr>
          <w:rFonts w:ascii="Times New Roman" w:hAnsi="Times New Roman"/>
          <w:sz w:val="24"/>
          <w:szCs w:val="24"/>
        </w:rPr>
        <w:t>fase de reavaliação das suas práticas políticas. O efeito dos meios de comunicação</w:t>
      </w:r>
      <w:r w:rsidR="00F92EF6">
        <w:rPr>
          <w:rFonts w:ascii="Times New Roman" w:hAnsi="Times New Roman"/>
          <w:sz w:val="24"/>
          <w:szCs w:val="24"/>
        </w:rPr>
        <w:t xml:space="preserve"> </w:t>
      </w:r>
      <w:r w:rsidRPr="00B86C00">
        <w:rPr>
          <w:rFonts w:ascii="Times New Roman" w:hAnsi="Times New Roman"/>
          <w:sz w:val="24"/>
          <w:szCs w:val="24"/>
        </w:rPr>
        <w:t>submetidos cada vez mais a uma lógica de lucro que privilegia o espectáculo sobre a</w:t>
      </w:r>
      <w:r w:rsidR="00F92EF6">
        <w:rPr>
          <w:rFonts w:ascii="Times New Roman" w:hAnsi="Times New Roman"/>
          <w:sz w:val="24"/>
          <w:szCs w:val="24"/>
        </w:rPr>
        <w:t xml:space="preserve"> </w:t>
      </w:r>
      <w:r w:rsidRPr="00B86C00">
        <w:rPr>
          <w:rFonts w:ascii="Times New Roman" w:hAnsi="Times New Roman"/>
          <w:sz w:val="24"/>
          <w:szCs w:val="24"/>
        </w:rPr>
        <w:t>informação, as estratégias de marketing político que, consequentemente, assentam cada</w:t>
      </w:r>
      <w:r w:rsidR="00F92EF6">
        <w:rPr>
          <w:rFonts w:ascii="Times New Roman" w:hAnsi="Times New Roman"/>
          <w:sz w:val="24"/>
          <w:szCs w:val="24"/>
        </w:rPr>
        <w:t xml:space="preserve"> </w:t>
      </w:r>
      <w:r w:rsidRPr="00B86C00">
        <w:rPr>
          <w:rFonts w:ascii="Times New Roman" w:hAnsi="Times New Roman"/>
          <w:sz w:val="24"/>
          <w:szCs w:val="24"/>
        </w:rPr>
        <w:t>vez mais na manipulação da imagem e, por fim e a jusante destes dois factores, uma</w:t>
      </w:r>
      <w:r w:rsidR="00F92EF6">
        <w:rPr>
          <w:rFonts w:ascii="Times New Roman" w:hAnsi="Times New Roman"/>
          <w:sz w:val="24"/>
          <w:szCs w:val="24"/>
        </w:rPr>
        <w:t xml:space="preserve"> </w:t>
      </w:r>
      <w:r w:rsidRPr="00B86C00">
        <w:rPr>
          <w:rFonts w:ascii="Times New Roman" w:hAnsi="Times New Roman"/>
          <w:sz w:val="24"/>
          <w:szCs w:val="24"/>
        </w:rPr>
        <w:t>política de personalização e esvaziamento do debate político nos media, são outros</w:t>
      </w:r>
      <w:r w:rsidR="00F92EF6">
        <w:rPr>
          <w:rFonts w:ascii="Times New Roman" w:hAnsi="Times New Roman"/>
          <w:sz w:val="24"/>
          <w:szCs w:val="24"/>
        </w:rPr>
        <w:t xml:space="preserve"> </w:t>
      </w:r>
      <w:r w:rsidRPr="00B86C00">
        <w:rPr>
          <w:rFonts w:ascii="Times New Roman" w:hAnsi="Times New Roman"/>
          <w:sz w:val="24"/>
          <w:szCs w:val="24"/>
        </w:rPr>
        <w:t>elementos de enquadramento da crise das democracias. Fenómenos de descentralização</w:t>
      </w:r>
      <w:r w:rsidR="00F92EF6">
        <w:rPr>
          <w:rFonts w:ascii="Times New Roman" w:hAnsi="Times New Roman"/>
          <w:sz w:val="24"/>
          <w:szCs w:val="24"/>
        </w:rPr>
        <w:t xml:space="preserve"> </w:t>
      </w:r>
      <w:r w:rsidRPr="00B86C00">
        <w:rPr>
          <w:rFonts w:ascii="Times New Roman" w:hAnsi="Times New Roman"/>
          <w:sz w:val="24"/>
          <w:szCs w:val="24"/>
        </w:rPr>
        <w:t>da política do Estado-Nação (Castells, 2004) para outros actores fora do poder político</w:t>
      </w:r>
      <w:r w:rsidR="00F92EF6">
        <w:rPr>
          <w:rFonts w:ascii="Times New Roman" w:hAnsi="Times New Roman"/>
          <w:sz w:val="24"/>
          <w:szCs w:val="24"/>
        </w:rPr>
        <w:t xml:space="preserve"> </w:t>
      </w:r>
      <w:r w:rsidRPr="00B86C00">
        <w:rPr>
          <w:rFonts w:ascii="Times New Roman" w:hAnsi="Times New Roman"/>
          <w:sz w:val="24"/>
          <w:szCs w:val="24"/>
        </w:rPr>
        <w:t>ou o “</w:t>
      </w:r>
      <w:r w:rsidR="00AD72D3" w:rsidRPr="00B86C00">
        <w:rPr>
          <w:rFonts w:ascii="Times New Roman" w:hAnsi="Times New Roman"/>
          <w:sz w:val="24"/>
          <w:szCs w:val="24"/>
        </w:rPr>
        <w:t>desenraizamento</w:t>
      </w:r>
      <w:r w:rsidRPr="00B86C00">
        <w:rPr>
          <w:rFonts w:ascii="Times New Roman" w:hAnsi="Times New Roman"/>
          <w:sz w:val="24"/>
          <w:szCs w:val="24"/>
        </w:rPr>
        <w:t xml:space="preserve"> da política” (Beck, 1992) estão presentes nas sociedades</w:t>
      </w:r>
      <w:r w:rsidR="00F92EF6">
        <w:rPr>
          <w:rFonts w:ascii="Times New Roman" w:hAnsi="Times New Roman"/>
          <w:sz w:val="24"/>
          <w:szCs w:val="24"/>
        </w:rPr>
        <w:t xml:space="preserve"> </w:t>
      </w:r>
      <w:r w:rsidRPr="00B86C00">
        <w:rPr>
          <w:rFonts w:ascii="Times New Roman" w:hAnsi="Times New Roman"/>
          <w:sz w:val="24"/>
          <w:szCs w:val="24"/>
        </w:rPr>
        <w:t>modernas como forma de reacção a esta tensão gerada pela crise das democracias (cf.</w:t>
      </w:r>
      <w:r w:rsidR="00F92EF6">
        <w:rPr>
          <w:rFonts w:ascii="Times New Roman" w:hAnsi="Times New Roman"/>
          <w:sz w:val="24"/>
          <w:szCs w:val="24"/>
        </w:rPr>
        <w:t xml:space="preserve"> </w:t>
      </w:r>
      <w:r w:rsidRPr="00B86C00">
        <w:rPr>
          <w:rFonts w:ascii="Times New Roman" w:hAnsi="Times New Roman"/>
          <w:sz w:val="24"/>
          <w:szCs w:val="24"/>
        </w:rPr>
        <w:t>Cardoso, 2006). Mais do que isso, a questão que se coloca por parte dos políticos, face à</w:t>
      </w:r>
      <w:r w:rsidR="00F92EF6">
        <w:rPr>
          <w:rFonts w:ascii="Times New Roman" w:hAnsi="Times New Roman"/>
          <w:sz w:val="24"/>
          <w:szCs w:val="24"/>
        </w:rPr>
        <w:t xml:space="preserve"> </w:t>
      </w:r>
      <w:r w:rsidRPr="00B86C00">
        <w:rPr>
          <w:rFonts w:ascii="Times New Roman" w:hAnsi="Times New Roman"/>
          <w:sz w:val="24"/>
          <w:szCs w:val="24"/>
        </w:rPr>
        <w:t>expansão e constante renovação das novas tecnologias da informação é “como podemos</w:t>
      </w:r>
      <w:r w:rsidR="00F92EF6">
        <w:rPr>
          <w:rFonts w:ascii="Times New Roman" w:hAnsi="Times New Roman"/>
          <w:sz w:val="24"/>
          <w:szCs w:val="24"/>
        </w:rPr>
        <w:t xml:space="preserve"> </w:t>
      </w:r>
      <w:r w:rsidRPr="00B86C00">
        <w:rPr>
          <w:rFonts w:ascii="Times New Roman" w:hAnsi="Times New Roman"/>
          <w:sz w:val="24"/>
          <w:szCs w:val="24"/>
        </w:rPr>
        <w:t>utilizar essas tecnologias para melhorar a governação e a participação política?”</w:t>
      </w:r>
      <w:r w:rsidR="00F92EF6">
        <w:rPr>
          <w:rFonts w:ascii="Times New Roman" w:hAnsi="Times New Roman"/>
          <w:sz w:val="24"/>
          <w:szCs w:val="24"/>
        </w:rPr>
        <w:t xml:space="preserve"> </w:t>
      </w:r>
      <w:r w:rsidRPr="00B86C00">
        <w:rPr>
          <w:rFonts w:ascii="Times New Roman" w:hAnsi="Times New Roman"/>
          <w:sz w:val="24"/>
          <w:szCs w:val="24"/>
        </w:rPr>
        <w:t>(Cardoso, 2006).</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Mas recuando no tempo, não é com a internet que se fala pela primeira vez nas</w:t>
      </w:r>
      <w:r w:rsidR="00F92EF6">
        <w:rPr>
          <w:rFonts w:ascii="Times New Roman" w:hAnsi="Times New Roman"/>
          <w:sz w:val="24"/>
          <w:szCs w:val="24"/>
        </w:rPr>
        <w:t xml:space="preserve"> </w:t>
      </w:r>
      <w:r w:rsidRPr="00B86C00">
        <w:rPr>
          <w:rFonts w:ascii="Times New Roman" w:hAnsi="Times New Roman"/>
          <w:sz w:val="24"/>
          <w:szCs w:val="24"/>
        </w:rPr>
        <w:t>potencialidades de democratização através dos mass-media electrónicos. Já nos anos 70</w:t>
      </w:r>
      <w:r w:rsidR="00F92EF6">
        <w:rPr>
          <w:rFonts w:ascii="Times New Roman" w:hAnsi="Times New Roman"/>
          <w:sz w:val="24"/>
          <w:szCs w:val="24"/>
        </w:rPr>
        <w:t xml:space="preserve"> </w:t>
      </w:r>
      <w:r w:rsidRPr="00B86C00">
        <w:rPr>
          <w:rFonts w:ascii="Times New Roman" w:hAnsi="Times New Roman"/>
          <w:sz w:val="24"/>
          <w:szCs w:val="24"/>
        </w:rPr>
        <w:t>se falava nessas possibilidades devido ao desenvolvimento da televisão por cabo nos</w:t>
      </w:r>
      <w:r w:rsidR="00F92EF6">
        <w:rPr>
          <w:rFonts w:ascii="Times New Roman" w:hAnsi="Times New Roman"/>
          <w:sz w:val="24"/>
          <w:szCs w:val="24"/>
        </w:rPr>
        <w:t xml:space="preserve"> </w:t>
      </w:r>
      <w:r w:rsidRPr="00B86C00">
        <w:rPr>
          <w:rFonts w:ascii="Times New Roman" w:hAnsi="Times New Roman"/>
          <w:sz w:val="24"/>
          <w:szCs w:val="24"/>
        </w:rPr>
        <w:t>Estados Unidos. Esta permitia uma certa interactividade com os utilizadores já que estes</w:t>
      </w:r>
      <w:r w:rsidR="00F92EF6">
        <w:rPr>
          <w:rFonts w:ascii="Times New Roman" w:hAnsi="Times New Roman"/>
          <w:sz w:val="24"/>
          <w:szCs w:val="24"/>
        </w:rPr>
        <w:t xml:space="preserve"> </w:t>
      </w:r>
      <w:r w:rsidRPr="00B86C00">
        <w:rPr>
          <w:rFonts w:ascii="Times New Roman" w:hAnsi="Times New Roman"/>
          <w:sz w:val="24"/>
          <w:szCs w:val="24"/>
        </w:rPr>
        <w:t>podiam responder a questões colocadas durante as emissões. Mas com o decorrer do</w:t>
      </w:r>
      <w:r w:rsidR="00F92EF6">
        <w:rPr>
          <w:rFonts w:ascii="Times New Roman" w:hAnsi="Times New Roman"/>
          <w:sz w:val="24"/>
          <w:szCs w:val="24"/>
        </w:rPr>
        <w:t xml:space="preserve"> </w:t>
      </w:r>
      <w:r w:rsidRPr="00B86C00">
        <w:rPr>
          <w:rFonts w:ascii="Times New Roman" w:hAnsi="Times New Roman"/>
          <w:sz w:val="24"/>
          <w:szCs w:val="24"/>
        </w:rPr>
        <w:t>tempo, a desilusão entre os teóricos e ideólogos foi crescendo. A razão principal</w:t>
      </w:r>
      <w:r w:rsidR="00F92EF6">
        <w:rPr>
          <w:rFonts w:ascii="Times New Roman" w:hAnsi="Times New Roman"/>
          <w:sz w:val="24"/>
          <w:szCs w:val="24"/>
        </w:rPr>
        <w:t xml:space="preserve"> </w:t>
      </w:r>
      <w:r w:rsidRPr="00B86C00">
        <w:rPr>
          <w:rFonts w:ascii="Times New Roman" w:hAnsi="Times New Roman"/>
          <w:sz w:val="24"/>
          <w:szCs w:val="24"/>
        </w:rPr>
        <w:t>prendia-se com o facto de não ser possível tomar uma decisão política informada a</w:t>
      </w:r>
      <w:r w:rsidR="00F92EF6">
        <w:rPr>
          <w:rFonts w:ascii="Times New Roman" w:hAnsi="Times New Roman"/>
          <w:sz w:val="24"/>
          <w:szCs w:val="24"/>
        </w:rPr>
        <w:t xml:space="preserve"> </w:t>
      </w:r>
      <w:r w:rsidRPr="00B86C00">
        <w:rPr>
          <w:rFonts w:ascii="Times New Roman" w:hAnsi="Times New Roman"/>
          <w:sz w:val="24"/>
          <w:szCs w:val="24"/>
        </w:rPr>
        <w:t>partir do que era difundido na televisão (Cardoso, 2006, p.454). Nos anos 90 as teorias</w:t>
      </w:r>
      <w:r w:rsidR="00F92EF6">
        <w:rPr>
          <w:rFonts w:ascii="Times New Roman" w:hAnsi="Times New Roman"/>
          <w:sz w:val="24"/>
          <w:szCs w:val="24"/>
        </w:rPr>
        <w:t xml:space="preserve"> </w:t>
      </w:r>
      <w:r w:rsidRPr="00B86C00">
        <w:rPr>
          <w:rFonts w:ascii="Times New Roman" w:hAnsi="Times New Roman"/>
          <w:sz w:val="24"/>
          <w:szCs w:val="24"/>
        </w:rPr>
        <w:t>da democratização pelos mass-media ganharam um novo impulso com uma série de</w:t>
      </w:r>
      <w:r w:rsidR="00F92EF6">
        <w:rPr>
          <w:rFonts w:ascii="Times New Roman" w:hAnsi="Times New Roman"/>
          <w:sz w:val="24"/>
          <w:szCs w:val="24"/>
        </w:rPr>
        <w:t xml:space="preserve"> </w:t>
      </w:r>
      <w:r w:rsidRPr="00B86C00">
        <w:rPr>
          <w:rFonts w:ascii="Times New Roman" w:hAnsi="Times New Roman"/>
          <w:sz w:val="24"/>
          <w:szCs w:val="24"/>
        </w:rPr>
        <w:t>inovações (multiplicação dos canais disponíveis, novos formatos televisivos e</w:t>
      </w:r>
      <w:r w:rsidR="00F92EF6">
        <w:rPr>
          <w:rFonts w:ascii="Times New Roman" w:hAnsi="Times New Roman"/>
          <w:sz w:val="24"/>
          <w:szCs w:val="24"/>
        </w:rPr>
        <w:t xml:space="preserve"> </w:t>
      </w:r>
      <w:r w:rsidRPr="00B86C00">
        <w:rPr>
          <w:rFonts w:ascii="Times New Roman" w:hAnsi="Times New Roman"/>
          <w:sz w:val="24"/>
          <w:szCs w:val="24"/>
        </w:rPr>
        <w:t>crescimentos das redes de computadores). (idem, p.454). Martin Hagen considera três</w:t>
      </w:r>
      <w:r w:rsidR="00F92EF6">
        <w:rPr>
          <w:rFonts w:ascii="Times New Roman" w:hAnsi="Times New Roman"/>
          <w:sz w:val="24"/>
          <w:szCs w:val="24"/>
        </w:rPr>
        <w:t xml:space="preserve"> </w:t>
      </w:r>
      <w:r w:rsidRPr="00B86C00">
        <w:rPr>
          <w:rFonts w:ascii="Times New Roman" w:hAnsi="Times New Roman"/>
          <w:sz w:val="24"/>
          <w:szCs w:val="24"/>
        </w:rPr>
        <w:t>tipos de relação entre tecnologia e democracia: a teledemocracia, a ciberdemocracia e a</w:t>
      </w:r>
      <w:r w:rsidR="00F92EF6">
        <w:rPr>
          <w:rFonts w:ascii="Times New Roman" w:hAnsi="Times New Roman"/>
          <w:sz w:val="24"/>
          <w:szCs w:val="24"/>
        </w:rPr>
        <w:t xml:space="preserve"> </w:t>
      </w:r>
      <w:r w:rsidRPr="00B86C00">
        <w:rPr>
          <w:rFonts w:ascii="Times New Roman" w:hAnsi="Times New Roman"/>
          <w:sz w:val="24"/>
          <w:szCs w:val="24"/>
        </w:rPr>
        <w:t>democratização electrónica (idem, cf. Hagen, 1997, 2000):</w:t>
      </w:r>
    </w:p>
    <w:p w:rsidR="00B86C00" w:rsidRPr="00F92EF6" w:rsidRDefault="00B86C00" w:rsidP="002E0DE7">
      <w:pPr>
        <w:pStyle w:val="ListParagraph"/>
        <w:numPr>
          <w:ilvl w:val="0"/>
          <w:numId w:val="51"/>
        </w:numPr>
        <w:spacing w:after="0" w:line="360" w:lineRule="auto"/>
        <w:rPr>
          <w:rFonts w:ascii="Times New Roman" w:hAnsi="Times New Roman"/>
          <w:sz w:val="24"/>
          <w:szCs w:val="24"/>
        </w:rPr>
      </w:pPr>
      <w:r w:rsidRPr="00F92EF6">
        <w:rPr>
          <w:rFonts w:ascii="Times New Roman" w:hAnsi="Times New Roman"/>
          <w:sz w:val="24"/>
          <w:szCs w:val="24"/>
        </w:rPr>
        <w:t>A teledemocracia argumenta que a comunicação mediada por computador</w:t>
      </w:r>
      <w:r w:rsidR="00F92EF6" w:rsidRPr="00F92EF6">
        <w:rPr>
          <w:rFonts w:ascii="Times New Roman" w:hAnsi="Times New Roman"/>
          <w:sz w:val="24"/>
          <w:szCs w:val="24"/>
        </w:rPr>
        <w:t xml:space="preserve"> </w:t>
      </w:r>
      <w:r w:rsidRPr="00F92EF6">
        <w:rPr>
          <w:rFonts w:ascii="Times New Roman" w:hAnsi="Times New Roman"/>
          <w:sz w:val="24"/>
          <w:szCs w:val="24"/>
        </w:rPr>
        <w:t>(CMC) pode permitir formas de participação política julgadas não</w:t>
      </w:r>
      <w:r w:rsidR="00F92EF6" w:rsidRPr="00F92EF6">
        <w:rPr>
          <w:rFonts w:ascii="Times New Roman" w:hAnsi="Times New Roman"/>
          <w:sz w:val="24"/>
          <w:szCs w:val="24"/>
        </w:rPr>
        <w:t xml:space="preserve"> </w:t>
      </w:r>
      <w:r w:rsidRPr="00F92EF6">
        <w:rPr>
          <w:rFonts w:ascii="Times New Roman" w:hAnsi="Times New Roman"/>
          <w:sz w:val="24"/>
          <w:szCs w:val="24"/>
        </w:rPr>
        <w:t xml:space="preserve">praticáveis devido a </w:t>
      </w:r>
      <w:r w:rsidRPr="00F92EF6">
        <w:rPr>
          <w:rFonts w:ascii="Times New Roman" w:hAnsi="Times New Roman"/>
          <w:sz w:val="24"/>
          <w:szCs w:val="24"/>
        </w:rPr>
        <w:lastRenderedPageBreak/>
        <w:t>condicionantes espaciais e temporais. Através da</w:t>
      </w:r>
      <w:r w:rsidR="00F92EF6" w:rsidRPr="00F92EF6">
        <w:rPr>
          <w:rFonts w:ascii="Times New Roman" w:hAnsi="Times New Roman"/>
          <w:sz w:val="24"/>
          <w:szCs w:val="24"/>
        </w:rPr>
        <w:t xml:space="preserve"> </w:t>
      </w:r>
      <w:r w:rsidRPr="00F92EF6">
        <w:rPr>
          <w:rFonts w:ascii="Times New Roman" w:hAnsi="Times New Roman"/>
          <w:sz w:val="24"/>
          <w:szCs w:val="24"/>
        </w:rPr>
        <w:t>prestação de informação, da possibilidade de discutir as temáticas e da</w:t>
      </w:r>
      <w:r w:rsidR="00F92EF6" w:rsidRPr="00F92EF6">
        <w:rPr>
          <w:rFonts w:ascii="Times New Roman" w:hAnsi="Times New Roman"/>
          <w:sz w:val="24"/>
          <w:szCs w:val="24"/>
        </w:rPr>
        <w:t xml:space="preserve"> </w:t>
      </w:r>
      <w:r w:rsidRPr="00F92EF6">
        <w:rPr>
          <w:rFonts w:ascii="Times New Roman" w:hAnsi="Times New Roman"/>
          <w:sz w:val="24"/>
          <w:szCs w:val="24"/>
        </w:rPr>
        <w:t>votação através da CMC, novas formas locais de democracia são reforçadas</w:t>
      </w:r>
      <w:r w:rsidR="00F92EF6" w:rsidRPr="00F92EF6">
        <w:rPr>
          <w:rFonts w:ascii="Times New Roman" w:hAnsi="Times New Roman"/>
          <w:sz w:val="24"/>
          <w:szCs w:val="24"/>
        </w:rPr>
        <w:t xml:space="preserve"> </w:t>
      </w:r>
      <w:r w:rsidRPr="00F92EF6">
        <w:rPr>
          <w:rFonts w:ascii="Times New Roman" w:hAnsi="Times New Roman"/>
          <w:sz w:val="24"/>
          <w:szCs w:val="24"/>
        </w:rPr>
        <w:t>criando-se um equilíbrio face ao poder dos media comerciais.</w:t>
      </w:r>
    </w:p>
    <w:p w:rsidR="00B86C00" w:rsidRPr="00F92EF6" w:rsidRDefault="00B86C00" w:rsidP="002E0DE7">
      <w:pPr>
        <w:pStyle w:val="ListParagraph"/>
        <w:numPr>
          <w:ilvl w:val="0"/>
          <w:numId w:val="51"/>
        </w:numPr>
        <w:spacing w:after="0" w:line="360" w:lineRule="auto"/>
        <w:rPr>
          <w:rFonts w:ascii="Times New Roman" w:hAnsi="Times New Roman"/>
          <w:sz w:val="24"/>
          <w:szCs w:val="24"/>
        </w:rPr>
      </w:pPr>
      <w:r w:rsidRPr="00F92EF6">
        <w:rPr>
          <w:rFonts w:ascii="Times New Roman" w:hAnsi="Times New Roman"/>
          <w:sz w:val="24"/>
          <w:szCs w:val="24"/>
        </w:rPr>
        <w:t>A ciberdemocracia considera que a criação de comunidades virtuais e,</w:t>
      </w:r>
      <w:r w:rsidR="00F92EF6" w:rsidRPr="00F92EF6">
        <w:rPr>
          <w:rFonts w:ascii="Times New Roman" w:hAnsi="Times New Roman"/>
          <w:sz w:val="24"/>
          <w:szCs w:val="24"/>
        </w:rPr>
        <w:t xml:space="preserve"> </w:t>
      </w:r>
      <w:r w:rsidRPr="00F92EF6">
        <w:rPr>
          <w:rFonts w:ascii="Times New Roman" w:hAnsi="Times New Roman"/>
          <w:sz w:val="24"/>
          <w:szCs w:val="24"/>
        </w:rPr>
        <w:t>através destas, de novas formas de comunidades físicas é central para a</w:t>
      </w:r>
      <w:r w:rsidR="00F92EF6" w:rsidRPr="00F92EF6">
        <w:rPr>
          <w:rFonts w:ascii="Times New Roman" w:hAnsi="Times New Roman"/>
          <w:sz w:val="24"/>
          <w:szCs w:val="24"/>
        </w:rPr>
        <w:t xml:space="preserve"> </w:t>
      </w:r>
      <w:r w:rsidRPr="00F92EF6">
        <w:rPr>
          <w:rFonts w:ascii="Times New Roman" w:hAnsi="Times New Roman"/>
          <w:sz w:val="24"/>
          <w:szCs w:val="24"/>
        </w:rPr>
        <w:t>democracia no século XXI. A CMC permite formas de governo</w:t>
      </w:r>
      <w:r w:rsidR="00F92EF6" w:rsidRPr="00F92EF6">
        <w:rPr>
          <w:rFonts w:ascii="Times New Roman" w:hAnsi="Times New Roman"/>
          <w:sz w:val="24"/>
          <w:szCs w:val="24"/>
        </w:rPr>
        <w:t xml:space="preserve"> </w:t>
      </w:r>
      <w:r w:rsidRPr="00F92EF6">
        <w:rPr>
          <w:rFonts w:ascii="Times New Roman" w:hAnsi="Times New Roman"/>
          <w:sz w:val="24"/>
          <w:szCs w:val="24"/>
        </w:rPr>
        <w:t>descentralizadas e autogeríveis, fornecendo uma defesa contra os abusos de</w:t>
      </w:r>
      <w:r w:rsidR="00F92EF6" w:rsidRPr="00F92EF6">
        <w:rPr>
          <w:rFonts w:ascii="Times New Roman" w:hAnsi="Times New Roman"/>
          <w:sz w:val="24"/>
          <w:szCs w:val="24"/>
        </w:rPr>
        <w:t xml:space="preserve"> </w:t>
      </w:r>
      <w:r w:rsidRPr="00F92EF6">
        <w:rPr>
          <w:rFonts w:ascii="Times New Roman" w:hAnsi="Times New Roman"/>
          <w:sz w:val="24"/>
          <w:szCs w:val="24"/>
        </w:rPr>
        <w:t>autoridade do Estado quanto à privacidade ou à censura dos conteúdos.</w:t>
      </w:r>
    </w:p>
    <w:p w:rsidR="00B86C00" w:rsidRPr="00F92EF6" w:rsidRDefault="00B86C00" w:rsidP="002E0DE7">
      <w:pPr>
        <w:pStyle w:val="ListParagraph"/>
        <w:numPr>
          <w:ilvl w:val="0"/>
          <w:numId w:val="51"/>
        </w:numPr>
        <w:spacing w:after="0" w:line="360" w:lineRule="auto"/>
        <w:rPr>
          <w:rFonts w:ascii="Times New Roman" w:hAnsi="Times New Roman"/>
          <w:sz w:val="24"/>
          <w:szCs w:val="24"/>
        </w:rPr>
      </w:pPr>
      <w:r w:rsidRPr="00F92EF6">
        <w:rPr>
          <w:rFonts w:ascii="Times New Roman" w:hAnsi="Times New Roman"/>
          <w:sz w:val="24"/>
          <w:szCs w:val="24"/>
        </w:rPr>
        <w:t>A democratização electrónica considera que a CMC permite baixar os custos</w:t>
      </w:r>
      <w:r w:rsidR="00F92EF6" w:rsidRPr="00F92EF6">
        <w:rPr>
          <w:rFonts w:ascii="Times New Roman" w:hAnsi="Times New Roman"/>
          <w:sz w:val="24"/>
          <w:szCs w:val="24"/>
        </w:rPr>
        <w:t xml:space="preserve"> </w:t>
      </w:r>
      <w:r w:rsidRPr="00F92EF6">
        <w:rPr>
          <w:rFonts w:ascii="Times New Roman" w:hAnsi="Times New Roman"/>
          <w:sz w:val="24"/>
          <w:szCs w:val="24"/>
        </w:rPr>
        <w:t>de comunicação e organização e é vista como uma forma de dar mais poder à</w:t>
      </w:r>
      <w:r w:rsidR="00F92EF6" w:rsidRPr="00F92EF6">
        <w:rPr>
          <w:rFonts w:ascii="Times New Roman" w:hAnsi="Times New Roman"/>
          <w:sz w:val="24"/>
          <w:szCs w:val="24"/>
        </w:rPr>
        <w:t xml:space="preserve"> </w:t>
      </w:r>
      <w:r w:rsidRPr="00F92EF6">
        <w:rPr>
          <w:rFonts w:ascii="Times New Roman" w:hAnsi="Times New Roman"/>
          <w:sz w:val="24"/>
          <w:szCs w:val="24"/>
        </w:rPr>
        <w:t>sociedade civil na sua relação com o Estado. Uma democracia electrónica</w:t>
      </w:r>
      <w:r w:rsidR="00F92EF6" w:rsidRPr="00F92EF6">
        <w:rPr>
          <w:rFonts w:ascii="Times New Roman" w:hAnsi="Times New Roman"/>
          <w:sz w:val="24"/>
          <w:szCs w:val="24"/>
        </w:rPr>
        <w:t xml:space="preserve"> </w:t>
      </w:r>
      <w:r w:rsidRPr="00F92EF6">
        <w:rPr>
          <w:rFonts w:ascii="Times New Roman" w:hAnsi="Times New Roman"/>
          <w:sz w:val="24"/>
          <w:szCs w:val="24"/>
        </w:rPr>
        <w:t>consiste em todos os meios electrónicos de comunicação que permitem ou</w:t>
      </w:r>
      <w:r w:rsidR="00F92EF6" w:rsidRPr="00F92EF6">
        <w:rPr>
          <w:rFonts w:ascii="Times New Roman" w:hAnsi="Times New Roman"/>
          <w:sz w:val="24"/>
          <w:szCs w:val="24"/>
        </w:rPr>
        <w:t xml:space="preserve"> </w:t>
      </w:r>
      <w:r w:rsidRPr="00F92EF6">
        <w:rPr>
          <w:rFonts w:ascii="Times New Roman" w:hAnsi="Times New Roman"/>
          <w:sz w:val="24"/>
          <w:szCs w:val="24"/>
        </w:rPr>
        <w:t>fornecem empowerment ao cidadão nos seus esforços de responsabilização</w:t>
      </w:r>
      <w:r w:rsidR="00F92EF6" w:rsidRPr="00F92EF6">
        <w:rPr>
          <w:rFonts w:ascii="Times New Roman" w:hAnsi="Times New Roman"/>
          <w:sz w:val="24"/>
          <w:szCs w:val="24"/>
        </w:rPr>
        <w:t xml:space="preserve"> </w:t>
      </w:r>
      <w:r w:rsidRPr="00F92EF6">
        <w:rPr>
          <w:rFonts w:ascii="Times New Roman" w:hAnsi="Times New Roman"/>
          <w:sz w:val="24"/>
          <w:szCs w:val="24"/>
        </w:rPr>
        <w:t>das acções dos políticos/governantes publicamente.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Uma análise das percepções e usos da Internet pelos poderes políticos, proposta</w:t>
      </w:r>
      <w:r w:rsidR="00F92EF6">
        <w:rPr>
          <w:rFonts w:ascii="Times New Roman" w:hAnsi="Times New Roman"/>
          <w:sz w:val="24"/>
          <w:szCs w:val="24"/>
        </w:rPr>
        <w:t xml:space="preserve"> </w:t>
      </w:r>
      <w:r w:rsidRPr="00B86C00">
        <w:rPr>
          <w:rFonts w:ascii="Times New Roman" w:hAnsi="Times New Roman"/>
          <w:sz w:val="24"/>
          <w:szCs w:val="24"/>
        </w:rPr>
        <w:t>no artigo de Cardoso et al. (2003) permite-nos uma percepção melhor dos impactos</w:t>
      </w:r>
      <w:r w:rsidR="00F92EF6">
        <w:rPr>
          <w:rFonts w:ascii="Times New Roman" w:hAnsi="Times New Roman"/>
          <w:sz w:val="24"/>
          <w:szCs w:val="24"/>
        </w:rPr>
        <w:t xml:space="preserve"> </w:t>
      </w:r>
      <w:r w:rsidRPr="00B86C00">
        <w:rPr>
          <w:rFonts w:ascii="Times New Roman" w:hAnsi="Times New Roman"/>
          <w:sz w:val="24"/>
          <w:szCs w:val="24"/>
        </w:rPr>
        <w:t>reais das novas tecnologias de informação na esfera política. Cardoso et al. analisam “as</w:t>
      </w:r>
      <w:r w:rsidR="00F92EF6">
        <w:rPr>
          <w:rFonts w:ascii="Times New Roman" w:hAnsi="Times New Roman"/>
          <w:sz w:val="24"/>
          <w:szCs w:val="24"/>
        </w:rPr>
        <w:t xml:space="preserve"> </w:t>
      </w:r>
      <w:r w:rsidRPr="00B86C00">
        <w:rPr>
          <w:rFonts w:ascii="Times New Roman" w:hAnsi="Times New Roman"/>
          <w:sz w:val="24"/>
          <w:szCs w:val="24"/>
        </w:rPr>
        <w:t>práticas e representações dos deputados portugueses em termos da sua utilização das</w:t>
      </w:r>
      <w:r w:rsidR="00F92EF6">
        <w:rPr>
          <w:rFonts w:ascii="Times New Roman" w:hAnsi="Times New Roman"/>
          <w:sz w:val="24"/>
          <w:szCs w:val="24"/>
        </w:rPr>
        <w:t xml:space="preserve"> </w:t>
      </w:r>
      <w:r w:rsidRPr="00B86C00">
        <w:rPr>
          <w:rFonts w:ascii="Times New Roman" w:hAnsi="Times New Roman"/>
          <w:sz w:val="24"/>
          <w:szCs w:val="24"/>
        </w:rPr>
        <w:t>tecnologias de informação e comunicação em geral, e da internet em particular, na</w:t>
      </w:r>
      <w:r w:rsidR="00F92EF6">
        <w:rPr>
          <w:rFonts w:ascii="Times New Roman" w:hAnsi="Times New Roman"/>
          <w:sz w:val="24"/>
          <w:szCs w:val="24"/>
        </w:rPr>
        <w:t xml:space="preserve"> </w:t>
      </w:r>
      <w:r w:rsidRPr="00B86C00">
        <w:rPr>
          <w:rFonts w:ascii="Times New Roman" w:hAnsi="Times New Roman"/>
          <w:sz w:val="24"/>
          <w:szCs w:val="24"/>
        </w:rPr>
        <w:t>actividade parlamentar e partidária, no contexto de uma possível democracia digital”.</w:t>
      </w:r>
      <w:r w:rsidR="00F92EF6">
        <w:rPr>
          <w:rFonts w:ascii="Times New Roman" w:hAnsi="Times New Roman"/>
          <w:sz w:val="24"/>
          <w:szCs w:val="24"/>
        </w:rPr>
        <w:t xml:space="preserve"> </w:t>
      </w:r>
      <w:r w:rsidRPr="00B86C00">
        <w:rPr>
          <w:rFonts w:ascii="Times New Roman" w:hAnsi="Times New Roman"/>
          <w:sz w:val="24"/>
          <w:szCs w:val="24"/>
        </w:rPr>
        <w:t>(Cardoso et al., 2003, p.113) num contexto de crise das democracias: as sociedades</w:t>
      </w:r>
      <w:r w:rsidR="00F92EF6">
        <w:rPr>
          <w:rFonts w:ascii="Times New Roman" w:hAnsi="Times New Roman"/>
          <w:sz w:val="24"/>
          <w:szCs w:val="24"/>
        </w:rPr>
        <w:t xml:space="preserve"> </w:t>
      </w:r>
      <w:r w:rsidRPr="00B86C00">
        <w:rPr>
          <w:rFonts w:ascii="Times New Roman" w:hAnsi="Times New Roman"/>
          <w:sz w:val="24"/>
          <w:szCs w:val="24"/>
        </w:rPr>
        <w:t>democráticas encontram-se numa fase de reavaliação das suas práticas políticas, que</w:t>
      </w:r>
      <w:r w:rsidR="00F92EF6">
        <w:rPr>
          <w:rFonts w:ascii="Times New Roman" w:hAnsi="Times New Roman"/>
          <w:sz w:val="24"/>
          <w:szCs w:val="24"/>
        </w:rPr>
        <w:t xml:space="preserve"> </w:t>
      </w:r>
      <w:r w:rsidRPr="00B86C00">
        <w:rPr>
          <w:rFonts w:ascii="Times New Roman" w:hAnsi="Times New Roman"/>
          <w:sz w:val="24"/>
          <w:szCs w:val="24"/>
        </w:rPr>
        <w:t>apresentam sinais de crise do estado-nação, da democracia e da participação dos actores</w:t>
      </w:r>
      <w:r w:rsidR="00F92EF6">
        <w:rPr>
          <w:rFonts w:ascii="Times New Roman" w:hAnsi="Times New Roman"/>
          <w:sz w:val="24"/>
          <w:szCs w:val="24"/>
        </w:rPr>
        <w:t xml:space="preserve"> </w:t>
      </w:r>
      <w:r w:rsidRPr="00B86C00">
        <w:rPr>
          <w:rFonts w:ascii="Times New Roman" w:hAnsi="Times New Roman"/>
          <w:sz w:val="24"/>
          <w:szCs w:val="24"/>
        </w:rPr>
        <w:t>individuais e colectivos (idem, p.113). A emergente era da informação é um factor que</w:t>
      </w:r>
      <w:r w:rsidR="00F92EF6">
        <w:rPr>
          <w:rFonts w:ascii="Times New Roman" w:hAnsi="Times New Roman"/>
          <w:sz w:val="24"/>
          <w:szCs w:val="24"/>
        </w:rPr>
        <w:t xml:space="preserve"> </w:t>
      </w:r>
      <w:r w:rsidRPr="00B86C00">
        <w:rPr>
          <w:rFonts w:ascii="Times New Roman" w:hAnsi="Times New Roman"/>
          <w:sz w:val="24"/>
          <w:szCs w:val="24"/>
        </w:rPr>
        <w:t xml:space="preserve">concorre para este desgaste dos sistemas democráticos, embora </w:t>
      </w:r>
      <w:r w:rsidR="00AD72D3" w:rsidRPr="00B86C00">
        <w:rPr>
          <w:rFonts w:ascii="Times New Roman" w:hAnsi="Times New Roman"/>
          <w:sz w:val="24"/>
          <w:szCs w:val="24"/>
        </w:rPr>
        <w:t>esse impacto</w:t>
      </w:r>
      <w:r w:rsidRPr="00B86C00">
        <w:rPr>
          <w:rFonts w:ascii="Times New Roman" w:hAnsi="Times New Roman"/>
          <w:sz w:val="24"/>
          <w:szCs w:val="24"/>
        </w:rPr>
        <w:t xml:space="preserve"> seja</w:t>
      </w:r>
      <w:r w:rsidR="00F92EF6">
        <w:rPr>
          <w:rFonts w:ascii="Times New Roman" w:hAnsi="Times New Roman"/>
          <w:sz w:val="24"/>
          <w:szCs w:val="24"/>
        </w:rPr>
        <w:t xml:space="preserve"> </w:t>
      </w:r>
      <w:r w:rsidRPr="00B86C00">
        <w:rPr>
          <w:rFonts w:ascii="Times New Roman" w:hAnsi="Times New Roman"/>
          <w:sz w:val="24"/>
          <w:szCs w:val="24"/>
        </w:rPr>
        <w:t>anterior ao surgimento da internet: os mass-media desde há muito que se assumiram</w:t>
      </w:r>
      <w:r w:rsidR="00F92EF6">
        <w:rPr>
          <w:rFonts w:ascii="Times New Roman" w:hAnsi="Times New Roman"/>
          <w:sz w:val="24"/>
          <w:szCs w:val="24"/>
        </w:rPr>
        <w:t xml:space="preserve"> </w:t>
      </w:r>
      <w:r w:rsidRPr="00B86C00">
        <w:rPr>
          <w:rFonts w:ascii="Times New Roman" w:hAnsi="Times New Roman"/>
          <w:sz w:val="24"/>
          <w:szCs w:val="24"/>
        </w:rPr>
        <w:t>como um factor de desgaste das funções parlamentares tradicionais pela forma “como</w:t>
      </w:r>
      <w:r w:rsidR="00F92EF6">
        <w:rPr>
          <w:rFonts w:ascii="Times New Roman" w:hAnsi="Times New Roman"/>
          <w:sz w:val="24"/>
          <w:szCs w:val="24"/>
        </w:rPr>
        <w:t xml:space="preserve"> </w:t>
      </w:r>
      <w:r w:rsidRPr="00B86C00">
        <w:rPr>
          <w:rFonts w:ascii="Times New Roman" w:hAnsi="Times New Roman"/>
          <w:sz w:val="24"/>
          <w:szCs w:val="24"/>
        </w:rPr>
        <w:t>substituiram o papel da instituição parlamentar na formação da opinião pública.” (idem,</w:t>
      </w:r>
      <w:r w:rsidR="00F92EF6">
        <w:rPr>
          <w:rFonts w:ascii="Times New Roman" w:hAnsi="Times New Roman"/>
          <w:sz w:val="24"/>
          <w:szCs w:val="24"/>
        </w:rPr>
        <w:t xml:space="preserve"> </w:t>
      </w:r>
      <w:r w:rsidRPr="00B86C00">
        <w:rPr>
          <w:rFonts w:ascii="Times New Roman" w:hAnsi="Times New Roman"/>
          <w:sz w:val="24"/>
          <w:szCs w:val="24"/>
        </w:rPr>
        <w:t>p.114). Os opinion-makers que ocupam o espaço público da televisão e dos jornais</w:t>
      </w:r>
      <w:r w:rsidR="00F92EF6">
        <w:rPr>
          <w:rFonts w:ascii="Times New Roman" w:hAnsi="Times New Roman"/>
          <w:sz w:val="24"/>
          <w:szCs w:val="24"/>
        </w:rPr>
        <w:t xml:space="preserve"> </w:t>
      </w:r>
      <w:r w:rsidRPr="00B86C00">
        <w:rPr>
          <w:rFonts w:ascii="Times New Roman" w:hAnsi="Times New Roman"/>
          <w:sz w:val="24"/>
          <w:szCs w:val="24"/>
        </w:rPr>
        <w:t>substituem, em boa parte, os políticos e concorrem para a mediatização da política e</w:t>
      </w:r>
      <w:r w:rsidR="00F92EF6">
        <w:rPr>
          <w:rFonts w:ascii="Times New Roman" w:hAnsi="Times New Roman"/>
          <w:sz w:val="24"/>
          <w:szCs w:val="24"/>
        </w:rPr>
        <w:t xml:space="preserve"> </w:t>
      </w:r>
      <w:r w:rsidRPr="00B86C00">
        <w:rPr>
          <w:rFonts w:ascii="Times New Roman" w:hAnsi="Times New Roman"/>
          <w:sz w:val="24"/>
          <w:szCs w:val="24"/>
        </w:rPr>
        <w:t>para a erosão da política parlamentar: “a função tribunícia foi deslocada dos deputados</w:t>
      </w:r>
      <w:r w:rsidR="00F92EF6">
        <w:rPr>
          <w:rFonts w:ascii="Times New Roman" w:hAnsi="Times New Roman"/>
          <w:sz w:val="24"/>
          <w:szCs w:val="24"/>
        </w:rPr>
        <w:t xml:space="preserve"> </w:t>
      </w:r>
      <w:r w:rsidRPr="00B86C00">
        <w:rPr>
          <w:rFonts w:ascii="Times New Roman" w:hAnsi="Times New Roman"/>
          <w:sz w:val="24"/>
          <w:szCs w:val="24"/>
        </w:rPr>
        <w:t>para os opinion-makers na televisão e na imprensa escrita, determinando uma crescente</w:t>
      </w:r>
      <w:r w:rsidR="00F92EF6">
        <w:rPr>
          <w:rFonts w:ascii="Times New Roman" w:hAnsi="Times New Roman"/>
          <w:sz w:val="24"/>
          <w:szCs w:val="24"/>
        </w:rPr>
        <w:t xml:space="preserve"> </w:t>
      </w:r>
      <w:r w:rsidRPr="00B86C00">
        <w:rPr>
          <w:rFonts w:ascii="Times New Roman" w:hAnsi="Times New Roman"/>
          <w:sz w:val="24"/>
          <w:szCs w:val="24"/>
        </w:rPr>
        <w:t>mediatização da política”. (idem, p.114).</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Da análise das políticas nas diferentes legislaturas em relação à sociedade de</w:t>
      </w:r>
      <w:r w:rsidR="00F92EF6">
        <w:rPr>
          <w:rFonts w:ascii="Times New Roman" w:hAnsi="Times New Roman"/>
          <w:sz w:val="24"/>
          <w:szCs w:val="24"/>
        </w:rPr>
        <w:t xml:space="preserve"> </w:t>
      </w:r>
      <w:r w:rsidRPr="00B86C00">
        <w:rPr>
          <w:rFonts w:ascii="Times New Roman" w:hAnsi="Times New Roman"/>
          <w:sz w:val="24"/>
          <w:szCs w:val="24"/>
        </w:rPr>
        <w:t>informação em Portugal, constata-se que o desenvolvimento de competências na</w:t>
      </w:r>
      <w:r w:rsidR="00F92EF6">
        <w:rPr>
          <w:rFonts w:ascii="Times New Roman" w:hAnsi="Times New Roman"/>
          <w:sz w:val="24"/>
          <w:szCs w:val="24"/>
        </w:rPr>
        <w:t xml:space="preserve"> </w:t>
      </w:r>
      <w:r w:rsidRPr="00B86C00">
        <w:rPr>
          <w:rFonts w:ascii="Times New Roman" w:hAnsi="Times New Roman"/>
          <w:sz w:val="24"/>
          <w:szCs w:val="24"/>
        </w:rPr>
        <w:t>utilização das tecnologias de informação tem sido assumido como prioridade nas três</w:t>
      </w:r>
      <w:r w:rsidR="00F92EF6">
        <w:rPr>
          <w:rFonts w:ascii="Times New Roman" w:hAnsi="Times New Roman"/>
          <w:sz w:val="24"/>
          <w:szCs w:val="24"/>
        </w:rPr>
        <w:t xml:space="preserve"> </w:t>
      </w:r>
      <w:r w:rsidRPr="00B86C00">
        <w:rPr>
          <w:rFonts w:ascii="Times New Roman" w:hAnsi="Times New Roman"/>
          <w:sz w:val="24"/>
          <w:szCs w:val="24"/>
        </w:rPr>
        <w:t>últimas legislaturas. No entanto, na prática nenhum dos intervenientes políticos, quer</w:t>
      </w:r>
      <w:r w:rsidR="00F92EF6">
        <w:rPr>
          <w:rFonts w:ascii="Times New Roman" w:hAnsi="Times New Roman"/>
          <w:sz w:val="24"/>
          <w:szCs w:val="24"/>
        </w:rPr>
        <w:t xml:space="preserve"> </w:t>
      </w:r>
      <w:r w:rsidRPr="00B86C00">
        <w:rPr>
          <w:rFonts w:ascii="Times New Roman" w:hAnsi="Times New Roman"/>
          <w:sz w:val="24"/>
          <w:szCs w:val="24"/>
        </w:rPr>
        <w:t>por via do parlamento quer por via do governo, tem desenvolvido o uso das tecnologias</w:t>
      </w:r>
      <w:r w:rsidR="00F92EF6">
        <w:rPr>
          <w:rFonts w:ascii="Times New Roman" w:hAnsi="Times New Roman"/>
          <w:sz w:val="24"/>
          <w:szCs w:val="24"/>
        </w:rPr>
        <w:t xml:space="preserve"> </w:t>
      </w:r>
      <w:r w:rsidRPr="00B86C00">
        <w:rPr>
          <w:rFonts w:ascii="Times New Roman" w:hAnsi="Times New Roman"/>
          <w:sz w:val="24"/>
          <w:szCs w:val="24"/>
        </w:rPr>
        <w:t>como objectivo prioritário para a promoção da participação no processo legislativo ou</w:t>
      </w:r>
      <w:r w:rsidR="00F92EF6">
        <w:rPr>
          <w:rFonts w:ascii="Times New Roman" w:hAnsi="Times New Roman"/>
          <w:sz w:val="24"/>
          <w:szCs w:val="24"/>
        </w:rPr>
        <w:t xml:space="preserve"> </w:t>
      </w:r>
      <w:r w:rsidRPr="00B86C00">
        <w:rPr>
          <w:rFonts w:ascii="Times New Roman" w:hAnsi="Times New Roman"/>
          <w:sz w:val="24"/>
          <w:szCs w:val="24"/>
        </w:rPr>
        <w:t>de comunicação entre cidadão e eleitos. As políticas para as tecnologias de informação</w:t>
      </w:r>
      <w:r w:rsidR="00F92EF6">
        <w:rPr>
          <w:rFonts w:ascii="Times New Roman" w:hAnsi="Times New Roman"/>
          <w:sz w:val="24"/>
          <w:szCs w:val="24"/>
        </w:rPr>
        <w:t xml:space="preserve"> </w:t>
      </w:r>
      <w:r w:rsidRPr="00B86C00">
        <w:rPr>
          <w:rFonts w:ascii="Times New Roman" w:hAnsi="Times New Roman"/>
          <w:sz w:val="24"/>
          <w:szCs w:val="24"/>
        </w:rPr>
        <w:t>foram, na prática, direccionadas para a comunicação do cidadão com a administração</w:t>
      </w:r>
      <w:r w:rsidR="00F92EF6">
        <w:rPr>
          <w:rFonts w:ascii="Times New Roman" w:hAnsi="Times New Roman"/>
          <w:sz w:val="24"/>
          <w:szCs w:val="24"/>
        </w:rPr>
        <w:t xml:space="preserve"> </w:t>
      </w:r>
      <w:r w:rsidRPr="00B86C00">
        <w:rPr>
          <w:rFonts w:ascii="Times New Roman" w:hAnsi="Times New Roman"/>
          <w:sz w:val="24"/>
          <w:szCs w:val="24"/>
        </w:rPr>
        <w:t>pública. (idem, p.118). Os resultados do estudo parecem confirmar tal tendência assim</w:t>
      </w:r>
      <w:r w:rsidR="00F92EF6">
        <w:rPr>
          <w:rFonts w:ascii="Times New Roman" w:hAnsi="Times New Roman"/>
          <w:sz w:val="24"/>
          <w:szCs w:val="24"/>
        </w:rPr>
        <w:t xml:space="preserve"> </w:t>
      </w:r>
      <w:r w:rsidRPr="00B86C00">
        <w:rPr>
          <w:rFonts w:ascii="Times New Roman" w:hAnsi="Times New Roman"/>
          <w:sz w:val="24"/>
          <w:szCs w:val="24"/>
        </w:rPr>
        <w:t>como a análise de Castells, que afirma que os media tradicionais (televisão, rádio e</w:t>
      </w:r>
      <w:r w:rsidR="00F92EF6">
        <w:rPr>
          <w:rFonts w:ascii="Times New Roman" w:hAnsi="Times New Roman"/>
          <w:sz w:val="24"/>
          <w:szCs w:val="24"/>
        </w:rPr>
        <w:t xml:space="preserve"> </w:t>
      </w:r>
      <w:r w:rsidRPr="00B86C00">
        <w:rPr>
          <w:rFonts w:ascii="Times New Roman" w:hAnsi="Times New Roman"/>
          <w:sz w:val="24"/>
          <w:szCs w:val="24"/>
        </w:rPr>
        <w:t>imprensa) continuam a ser os mais utilizados pelos agentes políticos, pela sua melhor</w:t>
      </w:r>
      <w:r w:rsidR="00F92EF6">
        <w:rPr>
          <w:rFonts w:ascii="Times New Roman" w:hAnsi="Times New Roman"/>
          <w:sz w:val="24"/>
          <w:szCs w:val="24"/>
        </w:rPr>
        <w:t xml:space="preserve"> </w:t>
      </w:r>
      <w:r w:rsidRPr="00B86C00">
        <w:rPr>
          <w:rFonts w:ascii="Times New Roman" w:hAnsi="Times New Roman"/>
          <w:sz w:val="24"/>
          <w:szCs w:val="24"/>
        </w:rPr>
        <w:t>adequação ao padrão unidireccional prevalecente na política. Na realidade, a internet</w:t>
      </w:r>
      <w:r w:rsidR="00F92EF6">
        <w:rPr>
          <w:rFonts w:ascii="Times New Roman" w:hAnsi="Times New Roman"/>
          <w:sz w:val="24"/>
          <w:szCs w:val="24"/>
        </w:rPr>
        <w:t xml:space="preserve"> </w:t>
      </w:r>
      <w:r w:rsidRPr="00B86C00">
        <w:rPr>
          <w:rFonts w:ascii="Times New Roman" w:hAnsi="Times New Roman"/>
          <w:sz w:val="24"/>
          <w:szCs w:val="24"/>
        </w:rPr>
        <w:t>surge em último lugar nas preferências dos deputados portugueses como meio para fazer</w:t>
      </w:r>
      <w:r w:rsidR="00F92EF6">
        <w:rPr>
          <w:rFonts w:ascii="Times New Roman" w:hAnsi="Times New Roman"/>
          <w:sz w:val="24"/>
          <w:szCs w:val="24"/>
        </w:rPr>
        <w:t xml:space="preserve"> </w:t>
      </w:r>
      <w:r w:rsidRPr="00B86C00">
        <w:rPr>
          <w:rFonts w:ascii="Times New Roman" w:hAnsi="Times New Roman"/>
          <w:sz w:val="24"/>
          <w:szCs w:val="24"/>
        </w:rPr>
        <w:t>passar a mensagem política. (idem, p.121). Cardoso et al. identificam os três entraves a</w:t>
      </w:r>
      <w:r w:rsidR="00F92EF6">
        <w:rPr>
          <w:rFonts w:ascii="Times New Roman" w:hAnsi="Times New Roman"/>
          <w:sz w:val="24"/>
          <w:szCs w:val="24"/>
        </w:rPr>
        <w:t xml:space="preserve"> </w:t>
      </w:r>
      <w:r w:rsidRPr="00B86C00">
        <w:rPr>
          <w:rFonts w:ascii="Times New Roman" w:hAnsi="Times New Roman"/>
          <w:sz w:val="24"/>
          <w:szCs w:val="24"/>
        </w:rPr>
        <w:t>uma democracia digital em Portugal: em primeiro lugar, a existência de um sistema dos</w:t>
      </w:r>
      <w:r w:rsidR="00F92EF6">
        <w:rPr>
          <w:rFonts w:ascii="Times New Roman" w:hAnsi="Times New Roman"/>
          <w:sz w:val="24"/>
          <w:szCs w:val="24"/>
        </w:rPr>
        <w:t xml:space="preserve"> </w:t>
      </w:r>
      <w:r w:rsidRPr="00B86C00">
        <w:rPr>
          <w:rFonts w:ascii="Times New Roman" w:hAnsi="Times New Roman"/>
          <w:sz w:val="24"/>
          <w:szCs w:val="24"/>
        </w:rPr>
        <w:t>media onde predomina a televisão; em segundo lugar, a manutenção de um sistema</w:t>
      </w:r>
      <w:r w:rsidR="00F92EF6">
        <w:rPr>
          <w:rFonts w:ascii="Times New Roman" w:hAnsi="Times New Roman"/>
          <w:sz w:val="24"/>
          <w:szCs w:val="24"/>
        </w:rPr>
        <w:t xml:space="preserve"> </w:t>
      </w:r>
      <w:r w:rsidRPr="00B86C00">
        <w:rPr>
          <w:rFonts w:ascii="Times New Roman" w:hAnsi="Times New Roman"/>
          <w:sz w:val="24"/>
          <w:szCs w:val="24"/>
        </w:rPr>
        <w:t>político que não promove o contacto directo com os eleitores; e em terceiro lugar, o</w:t>
      </w:r>
      <w:r w:rsidR="00F92EF6">
        <w:rPr>
          <w:rFonts w:ascii="Times New Roman" w:hAnsi="Times New Roman"/>
          <w:sz w:val="24"/>
          <w:szCs w:val="24"/>
        </w:rPr>
        <w:t xml:space="preserve"> </w:t>
      </w:r>
      <w:r w:rsidRPr="00B86C00">
        <w:rPr>
          <w:rFonts w:ascii="Times New Roman" w:hAnsi="Times New Roman"/>
          <w:sz w:val="24"/>
          <w:szCs w:val="24"/>
        </w:rPr>
        <w:t>facto de os cidadãos não estarem motivados para a participação política, o que tende a</w:t>
      </w:r>
      <w:r w:rsidR="00F92EF6">
        <w:rPr>
          <w:rFonts w:ascii="Times New Roman" w:hAnsi="Times New Roman"/>
          <w:sz w:val="24"/>
          <w:szCs w:val="24"/>
        </w:rPr>
        <w:t xml:space="preserve"> </w:t>
      </w:r>
      <w:r w:rsidRPr="00B86C00">
        <w:rPr>
          <w:rFonts w:ascii="Times New Roman" w:hAnsi="Times New Roman"/>
          <w:sz w:val="24"/>
          <w:szCs w:val="24"/>
        </w:rPr>
        <w:t>não encorajar uma maior apropriação política da internet no quadro parlamentar.</w:t>
      </w:r>
      <w:r w:rsidR="00F92EF6">
        <w:rPr>
          <w:rFonts w:ascii="Times New Roman" w:hAnsi="Times New Roman"/>
          <w:sz w:val="24"/>
          <w:szCs w:val="24"/>
        </w:rPr>
        <w:t xml:space="preserve"> </w:t>
      </w:r>
      <w:r w:rsidRPr="00B86C00">
        <w:rPr>
          <w:rFonts w:ascii="Times New Roman" w:hAnsi="Times New Roman"/>
          <w:sz w:val="24"/>
          <w:szCs w:val="24"/>
        </w:rPr>
        <w:t>(Cardoso et al. 2003)</w:t>
      </w:r>
    </w:p>
    <w:p w:rsidR="00F92EF6" w:rsidRDefault="00F92EF6" w:rsidP="00B86C00">
      <w:pPr>
        <w:spacing w:after="0" w:line="360" w:lineRule="auto"/>
        <w:ind w:firstLine="709"/>
        <w:rPr>
          <w:rFonts w:ascii="Times New Roman" w:hAnsi="Times New Roman"/>
          <w:sz w:val="24"/>
          <w:szCs w:val="24"/>
        </w:rPr>
      </w:pPr>
    </w:p>
    <w:p w:rsidR="00B86C00" w:rsidRPr="00F92EF6" w:rsidRDefault="00B86C00" w:rsidP="00B86C00">
      <w:pPr>
        <w:spacing w:after="0" w:line="360" w:lineRule="auto"/>
        <w:ind w:firstLine="709"/>
        <w:rPr>
          <w:rFonts w:ascii="Times New Roman" w:hAnsi="Times New Roman"/>
          <w:b/>
          <w:sz w:val="24"/>
          <w:szCs w:val="24"/>
        </w:rPr>
      </w:pPr>
      <w:r w:rsidRPr="00F92EF6">
        <w:rPr>
          <w:rFonts w:ascii="Times New Roman" w:hAnsi="Times New Roman"/>
          <w:b/>
          <w:sz w:val="24"/>
          <w:szCs w:val="24"/>
        </w:rPr>
        <w:t>Objectivos: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1. Compreender e articular o papel dos meios de comunicação na relação entre o</w:t>
      </w:r>
      <w:r w:rsidR="00F92EF6">
        <w:rPr>
          <w:rFonts w:ascii="Times New Roman" w:hAnsi="Times New Roman"/>
          <w:sz w:val="24"/>
          <w:szCs w:val="24"/>
        </w:rPr>
        <w:t xml:space="preserve"> </w:t>
      </w:r>
      <w:r w:rsidRPr="00B86C00">
        <w:rPr>
          <w:rFonts w:ascii="Times New Roman" w:hAnsi="Times New Roman"/>
          <w:sz w:val="24"/>
          <w:szCs w:val="24"/>
        </w:rPr>
        <w:t>cidadão e a política.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2. Compreender e articular os impactos dos novos meios de comunicação (internet,</w:t>
      </w:r>
      <w:r w:rsidR="00F92EF6">
        <w:rPr>
          <w:rFonts w:ascii="Times New Roman" w:hAnsi="Times New Roman"/>
          <w:sz w:val="24"/>
          <w:szCs w:val="24"/>
        </w:rPr>
        <w:t xml:space="preserve"> </w:t>
      </w:r>
      <w:r w:rsidRPr="00B86C00">
        <w:rPr>
          <w:rFonts w:ascii="Times New Roman" w:hAnsi="Times New Roman"/>
          <w:sz w:val="24"/>
          <w:szCs w:val="24"/>
        </w:rPr>
        <w:t>telemóvel) nessa relação.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3. Compreender e articular o ideal de democracia contínua.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3.1. Relação do cidadão com os novos meios de comunicação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3.2. Relação da elite política e dos jornalistas com os novos meios de</w:t>
      </w:r>
      <w:r w:rsidR="00A31CC7">
        <w:rPr>
          <w:rFonts w:ascii="Times New Roman" w:hAnsi="Times New Roman"/>
          <w:sz w:val="24"/>
          <w:szCs w:val="24"/>
        </w:rPr>
        <w:t xml:space="preserve"> </w:t>
      </w:r>
      <w:r w:rsidRPr="00B86C00">
        <w:rPr>
          <w:rFonts w:ascii="Times New Roman" w:hAnsi="Times New Roman"/>
          <w:sz w:val="24"/>
          <w:szCs w:val="24"/>
        </w:rPr>
        <w:t>comunicação.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4. Articular crise do Estado-Nação, com crise de participação e da democracia.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5. Definir e articular noções de ciberdemocracia, teledemocracia e democratização</w:t>
      </w:r>
      <w:r w:rsidR="00A31CC7">
        <w:rPr>
          <w:rFonts w:ascii="Times New Roman" w:hAnsi="Times New Roman"/>
          <w:sz w:val="24"/>
          <w:szCs w:val="24"/>
        </w:rPr>
        <w:t xml:space="preserve"> </w:t>
      </w:r>
      <w:r w:rsidRPr="00B86C00">
        <w:rPr>
          <w:rFonts w:ascii="Times New Roman" w:hAnsi="Times New Roman"/>
          <w:sz w:val="24"/>
          <w:szCs w:val="24"/>
        </w:rPr>
        <w:t>electrónica.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6. Contextualizar no caso Português.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6.1 Caracterizar práticas e representações dos agentes polítcos em relação à</w:t>
      </w:r>
      <w:r w:rsidR="00A31CC7">
        <w:rPr>
          <w:rFonts w:ascii="Times New Roman" w:hAnsi="Times New Roman"/>
          <w:sz w:val="24"/>
          <w:szCs w:val="24"/>
        </w:rPr>
        <w:t xml:space="preserve"> </w:t>
      </w:r>
      <w:r w:rsidRPr="00B86C00">
        <w:rPr>
          <w:rFonts w:ascii="Times New Roman" w:hAnsi="Times New Roman"/>
          <w:sz w:val="24"/>
          <w:szCs w:val="24"/>
        </w:rPr>
        <w:t>internet.</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6.2. Compreender as possibilidades e entraves a uma democracia digital em</w:t>
      </w:r>
      <w:r w:rsidR="00A31CC7">
        <w:rPr>
          <w:rFonts w:ascii="Times New Roman" w:hAnsi="Times New Roman"/>
          <w:sz w:val="24"/>
          <w:szCs w:val="24"/>
        </w:rPr>
        <w:t xml:space="preserve"> </w:t>
      </w:r>
      <w:r w:rsidRPr="00B86C00">
        <w:rPr>
          <w:rFonts w:ascii="Times New Roman" w:hAnsi="Times New Roman"/>
          <w:sz w:val="24"/>
          <w:szCs w:val="24"/>
        </w:rPr>
        <w:t>Portugal.</w:t>
      </w:r>
    </w:p>
    <w:p w:rsidR="00A31CC7" w:rsidRDefault="00B86C00" w:rsidP="00B86C00">
      <w:pPr>
        <w:spacing w:after="0" w:line="360" w:lineRule="auto"/>
        <w:ind w:firstLine="709"/>
        <w:rPr>
          <w:rFonts w:ascii="Times New Roman" w:hAnsi="Times New Roman"/>
          <w:sz w:val="24"/>
          <w:szCs w:val="24"/>
        </w:rPr>
      </w:pPr>
      <w:r w:rsidRPr="00A31CC7">
        <w:rPr>
          <w:rFonts w:ascii="Times New Roman" w:hAnsi="Times New Roman"/>
          <w:b/>
          <w:sz w:val="24"/>
          <w:szCs w:val="24"/>
        </w:rPr>
        <w:lastRenderedPageBreak/>
        <w:t>Questão</w:t>
      </w:r>
      <w:r w:rsidRPr="00B86C00">
        <w:rPr>
          <w:rFonts w:ascii="Times New Roman" w:hAnsi="Times New Roman"/>
          <w:sz w:val="24"/>
          <w:szCs w:val="24"/>
        </w:rPr>
        <w:t xml:space="preserve">: </w:t>
      </w:r>
    </w:p>
    <w:p w:rsidR="00B86C00" w:rsidRDefault="00AD72D3" w:rsidP="00AD72D3">
      <w:pPr>
        <w:spacing w:after="0" w:line="360" w:lineRule="auto"/>
        <w:ind w:left="709"/>
        <w:rPr>
          <w:rFonts w:ascii="Times New Roman" w:hAnsi="Times New Roman"/>
          <w:sz w:val="24"/>
          <w:szCs w:val="24"/>
        </w:rPr>
      </w:pPr>
      <w:r w:rsidRPr="00B86C00">
        <w:rPr>
          <w:rFonts w:ascii="Times New Roman" w:hAnsi="Times New Roman"/>
          <w:sz w:val="24"/>
          <w:szCs w:val="24"/>
        </w:rPr>
        <w:t>Até</w:t>
      </w:r>
      <w:r w:rsidR="00B86C00" w:rsidRPr="00B86C00">
        <w:rPr>
          <w:rFonts w:ascii="Times New Roman" w:hAnsi="Times New Roman"/>
          <w:sz w:val="24"/>
          <w:szCs w:val="24"/>
        </w:rPr>
        <w:t xml:space="preserve"> que ponto é que a internet tem melhorado a eficácia da comunicação entre</w:t>
      </w:r>
      <w:r w:rsidR="00A31CC7">
        <w:rPr>
          <w:rFonts w:ascii="Times New Roman" w:hAnsi="Times New Roman"/>
          <w:sz w:val="24"/>
          <w:szCs w:val="24"/>
        </w:rPr>
        <w:t xml:space="preserve"> </w:t>
      </w:r>
      <w:r w:rsidR="00B86C00" w:rsidRPr="00B86C00">
        <w:rPr>
          <w:rFonts w:ascii="Times New Roman" w:hAnsi="Times New Roman"/>
          <w:sz w:val="24"/>
          <w:szCs w:val="24"/>
        </w:rPr>
        <w:t>os cidadãos e os poderes políticos em Portugal?</w:t>
      </w:r>
    </w:p>
    <w:p w:rsidR="00A31CC7" w:rsidRPr="00A31CC7" w:rsidRDefault="00B86C00" w:rsidP="00B86C00">
      <w:pPr>
        <w:spacing w:after="0" w:line="360" w:lineRule="auto"/>
        <w:ind w:firstLine="709"/>
        <w:rPr>
          <w:rFonts w:ascii="Times New Roman" w:hAnsi="Times New Roman"/>
          <w:b/>
          <w:sz w:val="24"/>
          <w:szCs w:val="24"/>
        </w:rPr>
      </w:pPr>
      <w:r w:rsidRPr="00A31CC7">
        <w:rPr>
          <w:rFonts w:ascii="Times New Roman" w:hAnsi="Times New Roman"/>
          <w:b/>
          <w:sz w:val="24"/>
          <w:szCs w:val="24"/>
        </w:rPr>
        <w:t xml:space="preserve">Leitura obrigatória: </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Carlos CUNHA e Susana NASCIMENTO</w:t>
      </w:r>
      <w:r w:rsidR="00A31CC7">
        <w:rPr>
          <w:rFonts w:ascii="Times New Roman" w:hAnsi="Times New Roman"/>
          <w:sz w:val="24"/>
          <w:szCs w:val="24"/>
        </w:rPr>
        <w:t xml:space="preserve"> </w:t>
      </w:r>
      <w:r w:rsidRPr="00B86C00">
        <w:rPr>
          <w:rFonts w:ascii="Times New Roman" w:hAnsi="Times New Roman"/>
          <w:sz w:val="24"/>
          <w:szCs w:val="24"/>
        </w:rPr>
        <w:t>(2003), “O Parlamento Português na Construção de uma Democracia Digital” in</w:t>
      </w:r>
      <w:r w:rsidR="00A31CC7">
        <w:rPr>
          <w:rFonts w:ascii="Times New Roman" w:hAnsi="Times New Roman"/>
          <w:sz w:val="24"/>
          <w:szCs w:val="24"/>
        </w:rPr>
        <w:t xml:space="preserve"> </w:t>
      </w:r>
      <w:r w:rsidRPr="00B86C00">
        <w:rPr>
          <w:rFonts w:ascii="Times New Roman" w:hAnsi="Times New Roman"/>
          <w:sz w:val="24"/>
          <w:szCs w:val="24"/>
        </w:rPr>
        <w:t>Sociologia, Problemas e Práticas, nº42, pp.113-140, disponível em</w:t>
      </w:r>
      <w:r w:rsidR="00A31CC7">
        <w:rPr>
          <w:rFonts w:ascii="Times New Roman" w:hAnsi="Times New Roman"/>
          <w:sz w:val="24"/>
          <w:szCs w:val="24"/>
        </w:rPr>
        <w:t xml:space="preserve"> </w:t>
      </w:r>
      <w:hyperlink r:id="rId45" w:history="1">
        <w:r w:rsidR="0024408D" w:rsidRPr="004E4EB0">
          <w:rPr>
            <w:rStyle w:val="Hyperlink"/>
            <w:rFonts w:ascii="Times New Roman" w:hAnsi="Times New Roman"/>
            <w:sz w:val="24"/>
            <w:szCs w:val="24"/>
          </w:rPr>
          <w:t>http://www.scielo.oces.mctes.pt/scielo.php?pid=S0873-65292003000200006&amp;script=sci_arttext&amp;tlng=pt</w:t>
        </w:r>
      </w:hyperlink>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Stefano RODOTÀ (1999), "Para uma cidadania electrónica: a democracia e as novas</w:t>
      </w:r>
      <w:r w:rsidR="00A31CC7">
        <w:rPr>
          <w:rFonts w:ascii="Times New Roman" w:hAnsi="Times New Roman"/>
          <w:sz w:val="24"/>
          <w:szCs w:val="24"/>
        </w:rPr>
        <w:t xml:space="preserve"> </w:t>
      </w:r>
      <w:r w:rsidRPr="00B86C00">
        <w:rPr>
          <w:rFonts w:ascii="Times New Roman" w:hAnsi="Times New Roman"/>
          <w:sz w:val="24"/>
          <w:szCs w:val="24"/>
        </w:rPr>
        <w:t>tecnologias da comunicação" in VÁRIOS, Os Cidadãos e a Sociedade de Informação,</w:t>
      </w:r>
      <w:r w:rsidR="00A31CC7">
        <w:rPr>
          <w:rFonts w:ascii="Times New Roman" w:hAnsi="Times New Roman"/>
          <w:sz w:val="24"/>
          <w:szCs w:val="24"/>
        </w:rPr>
        <w:t xml:space="preserve"> </w:t>
      </w:r>
      <w:r w:rsidRPr="00B86C00">
        <w:rPr>
          <w:rFonts w:ascii="Times New Roman" w:hAnsi="Times New Roman"/>
          <w:sz w:val="24"/>
          <w:szCs w:val="24"/>
        </w:rPr>
        <w:t>Lisboa, INCM.</w:t>
      </w:r>
    </w:p>
    <w:p w:rsidR="00B86C00" w:rsidRPr="00A31CC7" w:rsidRDefault="00B86C00" w:rsidP="00B86C00">
      <w:pPr>
        <w:spacing w:after="0" w:line="360" w:lineRule="auto"/>
        <w:ind w:firstLine="709"/>
        <w:rPr>
          <w:rFonts w:ascii="Times New Roman" w:hAnsi="Times New Roman"/>
          <w:b/>
          <w:sz w:val="24"/>
          <w:szCs w:val="24"/>
        </w:rPr>
      </w:pPr>
      <w:r w:rsidRPr="00A31CC7">
        <w:rPr>
          <w:rFonts w:ascii="Times New Roman" w:hAnsi="Times New Roman"/>
          <w:b/>
          <w:sz w:val="24"/>
          <w:szCs w:val="24"/>
        </w:rPr>
        <w:t>Leitura complementar:</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Gustavo Cardoso (2006), Os Media na Sociedade em Rede, cap. 9, pp. 447-482.</w:t>
      </w:r>
      <w:r w:rsidR="00A31CC7">
        <w:rPr>
          <w:rFonts w:ascii="Times New Roman" w:hAnsi="Times New Roman"/>
          <w:sz w:val="24"/>
          <w:szCs w:val="24"/>
        </w:rPr>
        <w:t xml:space="preserve"> </w:t>
      </w:r>
    </w:p>
    <w:p w:rsidR="00C05FD9" w:rsidRDefault="00C05FD9" w:rsidP="00B86C00">
      <w:pPr>
        <w:spacing w:after="0" w:line="360" w:lineRule="auto"/>
        <w:ind w:firstLine="709"/>
        <w:rPr>
          <w:rFonts w:ascii="Times New Roman" w:hAnsi="Times New Roman"/>
          <w:sz w:val="24"/>
          <w:szCs w:val="24"/>
        </w:rPr>
      </w:pPr>
    </w:p>
    <w:p w:rsidR="00C05FD9" w:rsidRDefault="00C05FD9" w:rsidP="00B86C00">
      <w:pPr>
        <w:spacing w:after="0" w:line="360" w:lineRule="auto"/>
        <w:ind w:firstLine="709"/>
        <w:rPr>
          <w:rFonts w:ascii="Times New Roman" w:hAnsi="Times New Roman"/>
          <w:sz w:val="24"/>
          <w:szCs w:val="24"/>
        </w:rPr>
      </w:pPr>
    </w:p>
    <w:p w:rsidR="00C05FD9" w:rsidRDefault="00C05FD9">
      <w:pPr>
        <w:spacing w:after="0" w:line="240" w:lineRule="auto"/>
        <w:rPr>
          <w:rFonts w:ascii="Times New Roman" w:hAnsi="Times New Roman"/>
          <w:sz w:val="24"/>
          <w:szCs w:val="24"/>
        </w:rPr>
      </w:pPr>
      <w:r>
        <w:rPr>
          <w:rFonts w:ascii="Times New Roman" w:hAnsi="Times New Roman"/>
          <w:sz w:val="24"/>
          <w:szCs w:val="24"/>
        </w:rPr>
        <w:br w:type="page"/>
      </w:r>
    </w:p>
    <w:p w:rsidR="00C05FD9" w:rsidRDefault="00C05FD9" w:rsidP="00C05FD9">
      <w:pPr>
        <w:pStyle w:val="Heading1"/>
      </w:pPr>
      <w:bookmarkStart w:id="80" w:name="_Toc361187604"/>
      <w:r>
        <w:lastRenderedPageBreak/>
        <w:t>Tópico 12</w:t>
      </w:r>
      <w:r w:rsidR="00A82C1F">
        <w:t xml:space="preserve"> - </w:t>
      </w:r>
      <w:r w:rsidR="00A82C1F" w:rsidRPr="00A82C1F">
        <w:t>. Internet e mass-media</w:t>
      </w:r>
      <w:bookmarkEnd w:id="80"/>
    </w:p>
    <w:p w:rsidR="00A82C1F" w:rsidRDefault="00A82C1F" w:rsidP="00A82C1F">
      <w:pPr>
        <w:jc w:val="center"/>
        <w:rPr>
          <w:rFonts w:ascii="Trebuchet MS" w:hAnsi="Trebuchet MS" w:cs="Arial"/>
          <w:color w:val="000000"/>
        </w:rPr>
      </w:pPr>
      <w:r>
        <w:rPr>
          <w:rFonts w:ascii="Trebuchet MS" w:hAnsi="Trebuchet MS" w:cs="Arial"/>
          <w:noProof/>
          <w:color w:val="000000"/>
        </w:rPr>
        <w:drawing>
          <wp:inline distT="0" distB="0" distL="0" distR="0">
            <wp:extent cx="1300163" cy="866775"/>
            <wp:effectExtent l="0" t="0" r="0" b="0"/>
            <wp:docPr id="38" name="Picture 38" descr="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s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303532" cy="869021"/>
                    </a:xfrm>
                    <a:prstGeom prst="rect">
                      <a:avLst/>
                    </a:prstGeom>
                    <a:noFill/>
                    <a:ln>
                      <a:noFill/>
                    </a:ln>
                  </pic:spPr>
                </pic:pic>
              </a:graphicData>
            </a:graphic>
          </wp:inline>
        </w:drawing>
      </w:r>
      <w:r>
        <w:rPr>
          <w:rFonts w:ascii="Trebuchet MS" w:hAnsi="Trebuchet MS" w:cs="Arial"/>
          <w:noProof/>
          <w:color w:val="000000"/>
        </w:rPr>
        <w:drawing>
          <wp:inline distT="0" distB="0" distL="0" distR="0">
            <wp:extent cx="304800" cy="304800"/>
            <wp:effectExtent l="0" t="0" r="0" b="0"/>
            <wp:docPr id="37" name="Picture 37" descr="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rsidR="00A82C1F" w:rsidRDefault="00A82C1F" w:rsidP="00A82C1F">
      <w:pPr>
        <w:pStyle w:val="NormalWeb"/>
        <w:spacing w:before="0" w:beforeAutospacing="0" w:after="0" w:afterAutospacing="0" w:line="360" w:lineRule="auto"/>
        <w:rPr>
          <w:rFonts w:ascii="Trebuchet MS" w:hAnsi="Trebuchet MS" w:cs="Arial"/>
          <w:b/>
          <w:bCs/>
          <w:color w:val="000000"/>
        </w:rPr>
      </w:pPr>
      <w:r>
        <w:rPr>
          <w:rFonts w:ascii="Trebuchet MS" w:hAnsi="Trebuchet MS" w:cs="Arial"/>
          <w:b/>
          <w:bCs/>
          <w:color w:val="000000"/>
        </w:rPr>
        <w:t xml:space="preserve">Sinopse </w:t>
      </w:r>
    </w:p>
    <w:p w:rsidR="00A82C1F" w:rsidRPr="00F319C4" w:rsidRDefault="00A82C1F" w:rsidP="00A82C1F">
      <w:pPr>
        <w:pStyle w:val="NormalWeb"/>
        <w:spacing w:before="0" w:beforeAutospacing="0" w:after="120" w:afterAutospacing="0"/>
        <w:rPr>
          <w:color w:val="000000"/>
        </w:rPr>
      </w:pPr>
      <w:r w:rsidRPr="00F319C4">
        <w:rPr>
          <w:color w:val="000000"/>
        </w:rPr>
        <w:t xml:space="preserve">Neste ponto abordamos o impacto da internet nos mass-media, com ênfase no caso do jornalismo escrito. Com o surgimento da internet preconizou-se o fim do jornalismo. No início da segunda metade dos anos 90, surgiram confabulações motivadas pela expansão da Internet. Essas confabulações vieram a revelar-se erradas (Cardoso, 2006). Ao invés, constatamos hoje uma multiplicação das fontes de informação jornalística, algumas novas de raiz, outras tradicionais que expandem os seus conteúdos aos novos suportes tecnológicos (Internet, televisão por cabo). Ao invés de questionarmos a sobrevivência do jornalismo na sociedade de informação (à partida um contra-senso) devemos pois questionar como é que o jornalismo se reconstrói e reconfigura neste novo cenário. </w:t>
      </w:r>
    </w:p>
    <w:p w:rsidR="00A82C1F" w:rsidRDefault="00A82C1F" w:rsidP="00A82C1F">
      <w:pPr>
        <w:pStyle w:val="NormalWeb"/>
        <w:spacing w:before="0" w:beforeAutospacing="0" w:after="0" w:afterAutospacing="0" w:line="360" w:lineRule="auto"/>
        <w:rPr>
          <w:rFonts w:ascii="Trebuchet MS" w:hAnsi="Trebuchet MS" w:cs="Arial"/>
          <w:b/>
          <w:bCs/>
          <w:color w:val="000000"/>
        </w:rPr>
      </w:pPr>
      <w:r>
        <w:rPr>
          <w:rFonts w:ascii="Trebuchet MS" w:hAnsi="Trebuchet MS" w:cs="Arial"/>
          <w:b/>
          <w:bCs/>
          <w:color w:val="000000"/>
        </w:rPr>
        <w:t>Indicações para estudo autónomo:</w:t>
      </w:r>
    </w:p>
    <w:p w:rsidR="00A82C1F" w:rsidRPr="00F319C4" w:rsidRDefault="00A82C1F" w:rsidP="00A82C1F">
      <w:pPr>
        <w:pStyle w:val="NormalWeb"/>
        <w:numPr>
          <w:ilvl w:val="0"/>
          <w:numId w:val="65"/>
        </w:numPr>
        <w:spacing w:before="0" w:beforeAutospacing="0" w:after="0" w:afterAutospacing="0"/>
        <w:ind w:left="714" w:hanging="357"/>
        <w:rPr>
          <w:color w:val="000000"/>
        </w:rPr>
      </w:pPr>
      <w:r w:rsidRPr="00F319C4">
        <w:rPr>
          <w:color w:val="000000"/>
        </w:rPr>
        <w:t>Ler texto de apoio (ver abaixo)</w:t>
      </w:r>
    </w:p>
    <w:p w:rsidR="00A82C1F" w:rsidRPr="00F319C4" w:rsidRDefault="00A82C1F" w:rsidP="00A82C1F">
      <w:pPr>
        <w:pStyle w:val="NormalWeb"/>
        <w:numPr>
          <w:ilvl w:val="0"/>
          <w:numId w:val="65"/>
        </w:numPr>
        <w:spacing w:before="0" w:beforeAutospacing="0" w:after="0" w:afterAutospacing="0"/>
        <w:ind w:left="714" w:hanging="357"/>
        <w:rPr>
          <w:color w:val="000000"/>
        </w:rPr>
      </w:pPr>
      <w:r w:rsidRPr="00F319C4">
        <w:rPr>
          <w:color w:val="000000"/>
        </w:rPr>
        <w:t>Responder à questão:</w:t>
      </w:r>
    </w:p>
    <w:p w:rsidR="00A82C1F" w:rsidRPr="008E06F4" w:rsidRDefault="00A82C1F" w:rsidP="00A82C1F">
      <w:pPr>
        <w:pStyle w:val="NormalWeb"/>
        <w:spacing w:before="0" w:beforeAutospacing="0" w:after="0" w:afterAutospacing="0" w:line="360" w:lineRule="auto"/>
        <w:ind w:left="357"/>
        <w:rPr>
          <w:i/>
          <w:iCs/>
          <w:color w:val="000000"/>
        </w:rPr>
      </w:pPr>
      <w:r w:rsidRPr="008E06F4">
        <w:rPr>
          <w:i/>
          <w:iCs/>
          <w:color w:val="000000"/>
        </w:rPr>
        <w:t>Até que ponto é que a internet tem impacto na prática jornalística?</w:t>
      </w:r>
    </w:p>
    <w:p w:rsidR="00A82C1F" w:rsidRDefault="00A82C1F" w:rsidP="00E735F7">
      <w:pPr>
        <w:pStyle w:val="NormalWeb"/>
        <w:spacing w:before="0" w:beforeAutospacing="0" w:after="0" w:afterAutospacing="0" w:line="360" w:lineRule="auto"/>
        <w:rPr>
          <w:rFonts w:ascii="Trebuchet MS" w:hAnsi="Trebuchet MS" w:cs="Arial"/>
          <w:b/>
          <w:bCs/>
          <w:color w:val="000000"/>
        </w:rPr>
      </w:pPr>
      <w:r>
        <w:rPr>
          <w:rFonts w:ascii="Trebuchet MS" w:hAnsi="Trebuchet MS" w:cs="Arial"/>
          <w:b/>
          <w:bCs/>
          <w:color w:val="000000"/>
        </w:rPr>
        <w:t>Textos de apoio:</w:t>
      </w:r>
    </w:p>
    <w:p w:rsidR="00A82C1F" w:rsidRPr="00F319C4" w:rsidRDefault="006F66AF" w:rsidP="00E735F7">
      <w:pPr>
        <w:pStyle w:val="NormalWeb"/>
        <w:spacing w:before="0" w:beforeAutospacing="0" w:after="120" w:afterAutospacing="0"/>
        <w:ind w:left="720" w:hanging="363"/>
        <w:rPr>
          <w:color w:val="000000"/>
        </w:rPr>
      </w:pPr>
      <w:hyperlink r:id="rId48" w:history="1">
        <w:r w:rsidR="00A82C1F" w:rsidRPr="00F319C4">
          <w:rPr>
            <w:rStyle w:val="Hyperlink"/>
          </w:rPr>
          <w:t>Caderno de apoio</w:t>
        </w:r>
      </w:hyperlink>
      <w:r w:rsidR="00A82C1F" w:rsidRPr="00F319C4">
        <w:rPr>
          <w:color w:val="000000"/>
        </w:rPr>
        <w:t>, pp.27-31.</w:t>
      </w:r>
    </w:p>
    <w:p w:rsidR="00A82C1F" w:rsidRPr="00F319C4" w:rsidRDefault="00A82C1F" w:rsidP="00A82C1F">
      <w:pPr>
        <w:pStyle w:val="NormalWeb"/>
        <w:spacing w:before="0" w:beforeAutospacing="0" w:after="120" w:afterAutospacing="0"/>
        <w:ind w:left="720" w:hanging="363"/>
        <w:rPr>
          <w:rStyle w:val="HTMLCite"/>
          <w:rFonts w:eastAsiaTheme="majorEastAsia"/>
          <w:color w:val="000000"/>
        </w:rPr>
      </w:pPr>
      <w:r w:rsidRPr="00F319C4">
        <w:rPr>
          <w:color w:val="000000"/>
        </w:rPr>
        <w:t xml:space="preserve">BARBOSA, Elisabete, </w:t>
      </w:r>
      <w:hyperlink r:id="rId49" w:history="1">
        <w:r w:rsidRPr="00F319C4">
          <w:rPr>
            <w:rStyle w:val="Hyperlink"/>
          </w:rPr>
          <w:t>“Interactividade: A Grande Promessa do Jornalismo Online”</w:t>
        </w:r>
      </w:hyperlink>
      <w:r w:rsidRPr="00F319C4">
        <w:rPr>
          <w:color w:val="000000"/>
        </w:rPr>
        <w:t xml:space="preserve"> in </w:t>
      </w:r>
      <w:hyperlink r:id="rId50" w:history="1">
        <w:r w:rsidRPr="00F319C4">
          <w:rPr>
            <w:rStyle w:val="Hyperlink"/>
            <w:i/>
            <w:iCs/>
          </w:rPr>
          <w:t>www.bocc.ubi.pt</w:t>
        </w:r>
      </w:hyperlink>
      <w:r w:rsidRPr="00F319C4">
        <w:rPr>
          <w:rStyle w:val="HTMLCite"/>
          <w:rFonts w:eastAsiaTheme="majorEastAsia"/>
          <w:color w:val="000000"/>
        </w:rPr>
        <w:t>.</w:t>
      </w:r>
    </w:p>
    <w:p w:rsidR="00A82C1F" w:rsidRPr="00F319C4" w:rsidRDefault="00A82C1F" w:rsidP="00A82C1F">
      <w:pPr>
        <w:pStyle w:val="NormalWeb"/>
        <w:spacing w:before="0" w:beforeAutospacing="0" w:after="120" w:afterAutospacing="0"/>
        <w:ind w:left="720" w:hanging="363"/>
        <w:rPr>
          <w:color w:val="000000"/>
        </w:rPr>
      </w:pPr>
      <w:r w:rsidRPr="00F319C4">
        <w:rPr>
          <w:color w:val="000000"/>
        </w:rPr>
        <w:t xml:space="preserve">CARDOSO, Gustavo (2006), Os Media na Sociedade em Rede, </w:t>
      </w:r>
      <w:hyperlink r:id="rId51" w:tooltip="Cap6" w:history="1">
        <w:r w:rsidRPr="00F319C4">
          <w:rPr>
            <w:rStyle w:val="Hyperlink"/>
          </w:rPr>
          <w:t>cap. 6</w:t>
        </w:r>
      </w:hyperlink>
      <w:r w:rsidRPr="00F319C4">
        <w:rPr>
          <w:color w:val="000000"/>
        </w:rPr>
        <w:t>, pp.259-280.</w:t>
      </w:r>
    </w:p>
    <w:p w:rsidR="00A82C1F" w:rsidRPr="00F319C4" w:rsidRDefault="00A82C1F" w:rsidP="00A82C1F">
      <w:pPr>
        <w:pStyle w:val="NormalWeb"/>
        <w:spacing w:before="0" w:beforeAutospacing="0" w:after="120" w:afterAutospacing="0"/>
        <w:ind w:left="720" w:hanging="363"/>
        <w:rPr>
          <w:color w:val="000000"/>
        </w:rPr>
      </w:pPr>
      <w:r w:rsidRPr="00F319C4">
        <w:rPr>
          <w:color w:val="000000"/>
        </w:rPr>
        <w:t xml:space="preserve">CARDOSO, Gustavo, ESPANHA, Rita e ARAÚJO, Vera (orgs. 2009), </w:t>
      </w:r>
      <w:r w:rsidRPr="00F319C4">
        <w:rPr>
          <w:rStyle w:val="Emphasis"/>
          <w:color w:val="000000"/>
        </w:rPr>
        <w:t>Da Comunicação de Massa à Comunicação em Rede</w:t>
      </w:r>
      <w:r w:rsidRPr="00F319C4">
        <w:rPr>
          <w:color w:val="000000"/>
        </w:rPr>
        <w:t xml:space="preserve">, </w:t>
      </w:r>
      <w:hyperlink r:id="rId52" w:tooltip="MassaRede" w:history="1">
        <w:r w:rsidRPr="00F319C4">
          <w:rPr>
            <w:rStyle w:val="Hyperlink"/>
          </w:rPr>
          <w:t>cap. 3</w:t>
        </w:r>
      </w:hyperlink>
      <w:r w:rsidRPr="00F319C4">
        <w:rPr>
          <w:color w:val="000000"/>
        </w:rPr>
        <w:t>, Lisboa, Porto Editora, pp.101-123.</w:t>
      </w:r>
    </w:p>
    <w:p w:rsidR="00A82C1F" w:rsidRPr="008E06F4" w:rsidRDefault="00A82C1F" w:rsidP="00A82C1F">
      <w:pPr>
        <w:spacing w:after="0" w:line="360" w:lineRule="auto"/>
        <w:rPr>
          <w:rFonts w:ascii="Trebuchet MS" w:hAnsi="Trebuchet MS" w:cs="Arial"/>
          <w:b/>
          <w:bCs/>
          <w:color w:val="000000"/>
          <w:lang w:val="en-US"/>
        </w:rPr>
      </w:pPr>
      <w:r w:rsidRPr="008E06F4">
        <w:rPr>
          <w:rFonts w:ascii="Trebuchet MS" w:hAnsi="Trebuchet MS" w:cs="Arial"/>
          <w:b/>
          <w:bCs/>
          <w:color w:val="000000"/>
          <w:lang w:val="en-US"/>
        </w:rPr>
        <w:t>Bibliografia complementar:</w:t>
      </w:r>
    </w:p>
    <w:p w:rsidR="00A82C1F" w:rsidRPr="00F319C4" w:rsidRDefault="00A82C1F" w:rsidP="00A82C1F">
      <w:pPr>
        <w:tabs>
          <w:tab w:val="left" w:pos="3261"/>
        </w:tabs>
        <w:spacing w:after="120" w:line="240" w:lineRule="auto"/>
        <w:ind w:left="720" w:hanging="363"/>
        <w:rPr>
          <w:rFonts w:ascii="Times New Roman" w:hAnsi="Times New Roman"/>
          <w:color w:val="000000"/>
          <w:sz w:val="24"/>
          <w:szCs w:val="24"/>
          <w:lang w:val="en-GB"/>
        </w:rPr>
      </w:pPr>
      <w:r w:rsidRPr="00F319C4">
        <w:rPr>
          <w:rFonts w:ascii="Times New Roman" w:hAnsi="Times New Roman"/>
          <w:color w:val="000000"/>
          <w:sz w:val="24"/>
          <w:szCs w:val="24"/>
          <w:lang w:val="en-GB"/>
        </w:rPr>
        <w:t xml:space="preserve">SCHULTZ Tanjev (1999), </w:t>
      </w:r>
      <w:hyperlink r:id="rId53" w:history="1">
        <w:r w:rsidRPr="00F319C4">
          <w:rPr>
            <w:rStyle w:val="Hyperlink"/>
            <w:rFonts w:ascii="Times New Roman" w:hAnsi="Times New Roman"/>
            <w:sz w:val="24"/>
            <w:szCs w:val="24"/>
            <w:lang w:val="en-GB"/>
          </w:rPr>
          <w:t>“Interactive Options in Online Journalism: A Content Analysis of 100 U.S. Newspapers”</w:t>
        </w:r>
      </w:hyperlink>
      <w:r w:rsidRPr="00F319C4">
        <w:rPr>
          <w:rFonts w:ascii="Times New Roman" w:hAnsi="Times New Roman"/>
          <w:color w:val="000000"/>
          <w:sz w:val="24"/>
          <w:szCs w:val="24"/>
          <w:lang w:val="en-GB"/>
        </w:rPr>
        <w:t xml:space="preserve"> in Journal of Computer Mediated Communication, Vol.5, nº1.</w:t>
      </w:r>
    </w:p>
    <w:p w:rsidR="00A82C1F" w:rsidRPr="008E06F4" w:rsidRDefault="006F66AF" w:rsidP="00A82C1F">
      <w:pPr>
        <w:numPr>
          <w:ilvl w:val="0"/>
          <w:numId w:val="64"/>
        </w:numPr>
        <w:spacing w:after="0" w:line="240" w:lineRule="auto"/>
        <w:ind w:left="714" w:hanging="357"/>
        <w:rPr>
          <w:rFonts w:ascii="Times New Roman" w:hAnsi="Times New Roman"/>
          <w:sz w:val="24"/>
          <w:szCs w:val="24"/>
        </w:rPr>
      </w:pPr>
      <w:hyperlink r:id="rId54" w:history="1">
        <w:r w:rsidR="00A82C1F">
          <w:rPr>
            <w:rFonts w:ascii="Times New Roman" w:hAnsi="Times New Roman"/>
            <w:noProof/>
            <w:color w:val="0C2D51"/>
            <w:sz w:val="24"/>
            <w:szCs w:val="24"/>
          </w:rPr>
          <w:drawing>
            <wp:inline distT="0" distB="0" distL="0" distR="0">
              <wp:extent cx="133350" cy="133350"/>
              <wp:effectExtent l="0" t="0" r="0" b="0"/>
              <wp:docPr id="36" name="Picture 36" descr="http://www.moodle.univ-ab.pt/moodle/theme/UAb_1ciclo/pix/mod/resource/icon.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oodle.univ-ab.pt/moodle/theme/UAb_1ciclo/pix/mod/resource/icon.gif">
                        <a:hlinkClick r:id="rId55"/>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A82C1F" w:rsidRPr="008E06F4">
          <w:rPr>
            <w:rFonts w:ascii="Times New Roman" w:hAnsi="Times New Roman"/>
            <w:color w:val="0C2D51"/>
            <w:sz w:val="24"/>
            <w:szCs w:val="24"/>
          </w:rPr>
          <w:t xml:space="preserve"> </w:t>
        </w:r>
        <w:r w:rsidR="00A82C1F" w:rsidRPr="008E06F4">
          <w:rPr>
            <w:rFonts w:ascii="Times New Roman" w:hAnsi="Times New Roman"/>
            <w:color w:val="0C2D51"/>
            <w:sz w:val="24"/>
            <w:szCs w:val="24"/>
          </w:rPr>
          <w:tab/>
          <w:t>Orientações de estu</w:t>
        </w:r>
        <w:r w:rsidR="00A82C1F">
          <w:rPr>
            <w:rFonts w:ascii="Times New Roman" w:hAnsi="Times New Roman"/>
            <w:color w:val="0C2D51"/>
            <w:sz w:val="24"/>
            <w:szCs w:val="24"/>
          </w:rPr>
          <w:t>do</w:t>
        </w:r>
      </w:hyperlink>
    </w:p>
    <w:p w:rsidR="00A82C1F" w:rsidRPr="00E735F7" w:rsidRDefault="00A82C1F" w:rsidP="00E735F7">
      <w:pPr>
        <w:shd w:val="clear" w:color="auto" w:fill="FFFFFF"/>
        <w:spacing w:after="0" w:line="360" w:lineRule="auto"/>
        <w:rPr>
          <w:rFonts w:ascii="Times New Roman" w:hAnsi="Times New Roman"/>
          <w:b/>
          <w:bCs/>
          <w:caps/>
          <w:color w:val="000000"/>
          <w:sz w:val="24"/>
          <w:szCs w:val="24"/>
        </w:rPr>
      </w:pPr>
      <w:r w:rsidRPr="00E735F7">
        <w:rPr>
          <w:rFonts w:ascii="Times New Roman" w:hAnsi="Times New Roman"/>
          <w:b/>
          <w:bCs/>
          <w:caps/>
          <w:color w:val="000000"/>
          <w:sz w:val="24"/>
          <w:szCs w:val="24"/>
        </w:rPr>
        <w:t>Orientações de estudo</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Compreender e articular a problemática dos efeitos da internet no jornalismo.</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Compreender e articular os reais efeitos verificados até ao momento da internet nos mass-media: continuidade ou ruptura?</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Articular a ideia de crise do jornalismo face à promessa da internet.</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Compreender os impactos da internet na prática jornalística:</w:t>
      </w:r>
    </w:p>
    <w:p w:rsidR="00A82C1F" w:rsidRPr="00A82C1F" w:rsidRDefault="00A82C1F" w:rsidP="00A82C1F">
      <w:pPr>
        <w:numPr>
          <w:ilvl w:val="1"/>
          <w:numId w:val="66"/>
        </w:numPr>
        <w:shd w:val="clear" w:color="auto" w:fill="FFFFFF"/>
        <w:tabs>
          <w:tab w:val="clear" w:pos="792"/>
          <w:tab w:val="num" w:pos="1080"/>
        </w:tabs>
        <w:spacing w:after="0" w:line="240" w:lineRule="auto"/>
        <w:rPr>
          <w:rFonts w:ascii="Times New Roman" w:hAnsi="Times New Roman"/>
          <w:color w:val="000000"/>
          <w:sz w:val="24"/>
          <w:szCs w:val="24"/>
        </w:rPr>
      </w:pPr>
      <w:r w:rsidRPr="00A82C1F">
        <w:rPr>
          <w:rFonts w:ascii="Times New Roman" w:hAnsi="Times New Roman"/>
          <w:color w:val="000000"/>
          <w:sz w:val="24"/>
          <w:szCs w:val="24"/>
        </w:rPr>
        <w:t>A questão da interactividade.</w:t>
      </w:r>
    </w:p>
    <w:p w:rsidR="00A82C1F" w:rsidRPr="00A82C1F" w:rsidRDefault="00A82C1F" w:rsidP="00A82C1F">
      <w:pPr>
        <w:numPr>
          <w:ilvl w:val="1"/>
          <w:numId w:val="66"/>
        </w:numPr>
        <w:shd w:val="clear" w:color="auto" w:fill="FFFFFF"/>
        <w:tabs>
          <w:tab w:val="clear" w:pos="792"/>
          <w:tab w:val="num" w:pos="1080"/>
        </w:tabs>
        <w:spacing w:after="0" w:line="240" w:lineRule="auto"/>
        <w:rPr>
          <w:rFonts w:ascii="Times New Roman" w:hAnsi="Times New Roman"/>
          <w:color w:val="000000"/>
          <w:sz w:val="24"/>
          <w:szCs w:val="24"/>
        </w:rPr>
      </w:pPr>
      <w:r w:rsidRPr="00A82C1F">
        <w:rPr>
          <w:rFonts w:ascii="Times New Roman" w:hAnsi="Times New Roman"/>
          <w:color w:val="000000"/>
          <w:sz w:val="24"/>
          <w:szCs w:val="24"/>
        </w:rPr>
        <w:t>Análise de casos: Público, Expresso, El País e Washington Post.</w:t>
      </w:r>
    </w:p>
    <w:p w:rsidR="00A82C1F" w:rsidRPr="00A82C1F" w:rsidRDefault="00A82C1F" w:rsidP="00A82C1F">
      <w:pPr>
        <w:numPr>
          <w:ilvl w:val="0"/>
          <w:numId w:val="66"/>
        </w:numPr>
        <w:shd w:val="clear" w:color="auto" w:fill="FFFFFF"/>
        <w:spacing w:after="0" w:line="240" w:lineRule="auto"/>
        <w:rPr>
          <w:rFonts w:ascii="Times New Roman" w:hAnsi="Times New Roman"/>
          <w:color w:val="000000"/>
          <w:sz w:val="24"/>
          <w:szCs w:val="24"/>
        </w:rPr>
      </w:pPr>
      <w:r w:rsidRPr="00A82C1F">
        <w:rPr>
          <w:rFonts w:ascii="Times New Roman" w:hAnsi="Times New Roman"/>
          <w:color w:val="000000"/>
          <w:sz w:val="24"/>
          <w:szCs w:val="24"/>
        </w:rPr>
        <w:t>Analisar criticamente a expansão dos blogues e o seu impacto no espaço público com referência ao caso Português.</w:t>
      </w:r>
    </w:p>
    <w:p w:rsidR="00A82C1F" w:rsidRPr="00A82C1F" w:rsidRDefault="00A82C1F" w:rsidP="00A82C1F">
      <w:pPr>
        <w:spacing w:after="0" w:line="360" w:lineRule="auto"/>
        <w:rPr>
          <w:rFonts w:ascii="Times New Roman" w:hAnsi="Times New Roman"/>
          <w:sz w:val="24"/>
          <w:szCs w:val="24"/>
        </w:rPr>
      </w:pPr>
    </w:p>
    <w:p w:rsidR="00A82C1F" w:rsidRPr="00A82C1F" w:rsidRDefault="00A82C1F" w:rsidP="00A82C1F">
      <w:pPr>
        <w:spacing w:after="0" w:line="360" w:lineRule="auto"/>
        <w:rPr>
          <w:rFonts w:ascii="Times New Roman" w:hAnsi="Times New Roman"/>
          <w:sz w:val="24"/>
          <w:szCs w:val="24"/>
        </w:rPr>
      </w:pPr>
    </w:p>
    <w:p w:rsidR="00B86C00" w:rsidRPr="00B86C00" w:rsidRDefault="00B86C00" w:rsidP="00A31CC7">
      <w:pPr>
        <w:pStyle w:val="Heading3"/>
      </w:pPr>
      <w:bookmarkStart w:id="81" w:name="_Toc361187605"/>
      <w:r w:rsidRPr="00B86C00">
        <w:t>4.2. Internet e mass-media</w:t>
      </w:r>
      <w:bookmarkEnd w:id="81"/>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ponto abordamos o impacto da internet nos mass-media, com ênfase no</w:t>
      </w:r>
      <w:r w:rsidR="00A31CC7">
        <w:rPr>
          <w:rFonts w:ascii="Times New Roman" w:hAnsi="Times New Roman"/>
          <w:sz w:val="24"/>
          <w:szCs w:val="24"/>
        </w:rPr>
        <w:t xml:space="preserve"> </w:t>
      </w:r>
      <w:r w:rsidRPr="00B86C00">
        <w:rPr>
          <w:rFonts w:ascii="Times New Roman" w:hAnsi="Times New Roman"/>
          <w:sz w:val="24"/>
          <w:szCs w:val="24"/>
        </w:rPr>
        <w:t>caso do jornalismo escrito. Com o surgimento da internet preconizou-se o fim do</w:t>
      </w:r>
      <w:r w:rsidR="00A31CC7">
        <w:rPr>
          <w:rFonts w:ascii="Times New Roman" w:hAnsi="Times New Roman"/>
          <w:sz w:val="24"/>
          <w:szCs w:val="24"/>
        </w:rPr>
        <w:t xml:space="preserve"> </w:t>
      </w:r>
      <w:r w:rsidRPr="00B86C00">
        <w:rPr>
          <w:rFonts w:ascii="Times New Roman" w:hAnsi="Times New Roman"/>
          <w:sz w:val="24"/>
          <w:szCs w:val="24"/>
        </w:rPr>
        <w:t>jornalismo. No início da segunda metade dos anos 90, surgiram confabulações</w:t>
      </w:r>
      <w:r w:rsidR="00A31CC7">
        <w:rPr>
          <w:rFonts w:ascii="Times New Roman" w:hAnsi="Times New Roman"/>
          <w:sz w:val="24"/>
          <w:szCs w:val="24"/>
        </w:rPr>
        <w:t xml:space="preserve"> </w:t>
      </w:r>
      <w:r w:rsidRPr="00B86C00">
        <w:rPr>
          <w:rFonts w:ascii="Times New Roman" w:hAnsi="Times New Roman"/>
          <w:sz w:val="24"/>
          <w:szCs w:val="24"/>
        </w:rPr>
        <w:t>motivadas pela expansão da Internet. Essas confabulações vieram e revelar-se erradas</w:t>
      </w:r>
      <w:r w:rsidR="00A31CC7">
        <w:rPr>
          <w:rFonts w:ascii="Times New Roman" w:hAnsi="Times New Roman"/>
          <w:sz w:val="24"/>
          <w:szCs w:val="24"/>
        </w:rPr>
        <w:t xml:space="preserve"> </w:t>
      </w:r>
      <w:r w:rsidRPr="00B86C00">
        <w:rPr>
          <w:rFonts w:ascii="Times New Roman" w:hAnsi="Times New Roman"/>
          <w:sz w:val="24"/>
          <w:szCs w:val="24"/>
        </w:rPr>
        <w:t>(Cardoso, 2006). Ao invés, constatamos hoje uma multiplicação das fontes de</w:t>
      </w:r>
      <w:r w:rsidR="00A31CC7">
        <w:rPr>
          <w:rFonts w:ascii="Times New Roman" w:hAnsi="Times New Roman"/>
          <w:sz w:val="24"/>
          <w:szCs w:val="24"/>
        </w:rPr>
        <w:t xml:space="preserve"> </w:t>
      </w:r>
      <w:r w:rsidRPr="00B86C00">
        <w:rPr>
          <w:rFonts w:ascii="Times New Roman" w:hAnsi="Times New Roman"/>
          <w:sz w:val="24"/>
          <w:szCs w:val="24"/>
        </w:rPr>
        <w:t>informação jornalística, algumas novas de raiz, outras tradicionais que expandem os</w:t>
      </w:r>
      <w:r w:rsidR="00A31CC7">
        <w:rPr>
          <w:rFonts w:ascii="Times New Roman" w:hAnsi="Times New Roman"/>
          <w:sz w:val="24"/>
          <w:szCs w:val="24"/>
        </w:rPr>
        <w:t xml:space="preserve"> </w:t>
      </w:r>
      <w:r w:rsidRPr="00B86C00">
        <w:rPr>
          <w:rFonts w:ascii="Times New Roman" w:hAnsi="Times New Roman"/>
          <w:sz w:val="24"/>
          <w:szCs w:val="24"/>
        </w:rPr>
        <w:t>seus conteúdos aos novos suportes tecnológicos (Internet, televisão por cabo). Ao invés</w:t>
      </w:r>
      <w:r w:rsidR="00A31CC7">
        <w:rPr>
          <w:rFonts w:ascii="Times New Roman" w:hAnsi="Times New Roman"/>
          <w:sz w:val="24"/>
          <w:szCs w:val="24"/>
        </w:rPr>
        <w:t xml:space="preserve"> </w:t>
      </w:r>
      <w:r w:rsidRPr="00B86C00">
        <w:rPr>
          <w:rFonts w:ascii="Times New Roman" w:hAnsi="Times New Roman"/>
          <w:sz w:val="24"/>
          <w:szCs w:val="24"/>
        </w:rPr>
        <w:t>de questionarmos a sobrevivência do jornalismo na sociedade de informação (à partida</w:t>
      </w:r>
      <w:r w:rsidR="00A31CC7">
        <w:rPr>
          <w:rFonts w:ascii="Times New Roman" w:hAnsi="Times New Roman"/>
          <w:sz w:val="24"/>
          <w:szCs w:val="24"/>
        </w:rPr>
        <w:t xml:space="preserve"> </w:t>
      </w:r>
      <w:r w:rsidRPr="00B86C00">
        <w:rPr>
          <w:rFonts w:ascii="Times New Roman" w:hAnsi="Times New Roman"/>
          <w:sz w:val="24"/>
          <w:szCs w:val="24"/>
        </w:rPr>
        <w:t>um contra-senso) devemos pois questionar como é que o jornalismo se reconstrói e</w:t>
      </w:r>
      <w:r w:rsidR="00A31CC7">
        <w:rPr>
          <w:rFonts w:ascii="Times New Roman" w:hAnsi="Times New Roman"/>
          <w:sz w:val="24"/>
          <w:szCs w:val="24"/>
        </w:rPr>
        <w:t xml:space="preserve"> </w:t>
      </w:r>
      <w:r w:rsidRPr="00B86C00">
        <w:rPr>
          <w:rFonts w:ascii="Times New Roman" w:hAnsi="Times New Roman"/>
          <w:sz w:val="24"/>
          <w:szCs w:val="24"/>
        </w:rPr>
        <w:t>reconfigura neste novo cenário. Como é que os meios de comunicação de massa na sua</w:t>
      </w:r>
      <w:r w:rsidR="00A31CC7">
        <w:rPr>
          <w:rFonts w:ascii="Times New Roman" w:hAnsi="Times New Roman"/>
          <w:sz w:val="24"/>
          <w:szCs w:val="24"/>
        </w:rPr>
        <w:t xml:space="preserve"> </w:t>
      </w:r>
      <w:r w:rsidRPr="00B86C00">
        <w:rPr>
          <w:rFonts w:ascii="Times New Roman" w:hAnsi="Times New Roman"/>
          <w:sz w:val="24"/>
          <w:szCs w:val="24"/>
        </w:rPr>
        <w:t>vertente informativa se relacionam com a internet? E qual o papel de novos e</w:t>
      </w:r>
      <w:r w:rsidR="00A31CC7">
        <w:rPr>
          <w:rFonts w:ascii="Times New Roman" w:hAnsi="Times New Roman"/>
          <w:sz w:val="24"/>
          <w:szCs w:val="24"/>
        </w:rPr>
        <w:t xml:space="preserve"> </w:t>
      </w:r>
      <w:r w:rsidRPr="00B86C00">
        <w:rPr>
          <w:rFonts w:ascii="Times New Roman" w:hAnsi="Times New Roman"/>
          <w:sz w:val="24"/>
          <w:szCs w:val="24"/>
        </w:rPr>
        <w:t>reconhecidos meios de informação alternativos (blogues, podcasts…) enquanto fonte de</w:t>
      </w:r>
      <w:r w:rsidR="00A31CC7">
        <w:rPr>
          <w:rFonts w:ascii="Times New Roman" w:hAnsi="Times New Roman"/>
          <w:sz w:val="24"/>
          <w:szCs w:val="24"/>
        </w:rPr>
        <w:t xml:space="preserve"> </w:t>
      </w:r>
      <w:r w:rsidRPr="00B86C00">
        <w:rPr>
          <w:rFonts w:ascii="Times New Roman" w:hAnsi="Times New Roman"/>
          <w:sz w:val="24"/>
          <w:szCs w:val="24"/>
        </w:rPr>
        <w:t>informação e de formação de opinião?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internet surge num contexto em que a experimentação com outras tecnologias</w:t>
      </w:r>
      <w:r w:rsidR="00A31CC7">
        <w:rPr>
          <w:rFonts w:ascii="Times New Roman" w:hAnsi="Times New Roman"/>
          <w:sz w:val="24"/>
          <w:szCs w:val="24"/>
        </w:rPr>
        <w:t xml:space="preserve"> </w:t>
      </w:r>
      <w:r w:rsidRPr="00B86C00">
        <w:rPr>
          <w:rFonts w:ascii="Times New Roman" w:hAnsi="Times New Roman"/>
          <w:sz w:val="24"/>
          <w:szCs w:val="24"/>
        </w:rPr>
        <w:t>de informação já havia ocorrido. No entanto, pelas suas características (interactividade,</w:t>
      </w:r>
      <w:r w:rsidR="0024408D">
        <w:rPr>
          <w:rFonts w:ascii="Times New Roman" w:hAnsi="Times New Roman"/>
          <w:sz w:val="24"/>
          <w:szCs w:val="24"/>
        </w:rPr>
        <w:t xml:space="preserve"> </w:t>
      </w:r>
      <w:r w:rsidRPr="00B86C00">
        <w:rPr>
          <w:rFonts w:ascii="Times New Roman" w:hAnsi="Times New Roman"/>
          <w:sz w:val="24"/>
          <w:szCs w:val="24"/>
        </w:rPr>
        <w:t>hipertexto) tornou-se numa tecnologia mais moldável às necessidades do jornalismo.</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Certos estudiosos defendem que o jornalismo online terá práticas e características</w:t>
      </w:r>
      <w:r w:rsidR="0024408D">
        <w:rPr>
          <w:rFonts w:ascii="Times New Roman" w:hAnsi="Times New Roman"/>
          <w:sz w:val="24"/>
          <w:szCs w:val="24"/>
        </w:rPr>
        <w:t xml:space="preserve"> </w:t>
      </w:r>
      <w:r w:rsidRPr="00B86C00">
        <w:rPr>
          <w:rFonts w:ascii="Times New Roman" w:hAnsi="Times New Roman"/>
          <w:sz w:val="24"/>
          <w:szCs w:val="24"/>
        </w:rPr>
        <w:t>semelhantes às actuais, apenas utilizará um meio diferente para a difusão da mensagem,</w:t>
      </w:r>
      <w:r w:rsidR="0024408D">
        <w:rPr>
          <w:rFonts w:ascii="Times New Roman" w:hAnsi="Times New Roman"/>
          <w:sz w:val="24"/>
          <w:szCs w:val="24"/>
        </w:rPr>
        <w:t xml:space="preserve"> </w:t>
      </w:r>
      <w:r w:rsidRPr="00B86C00">
        <w:rPr>
          <w:rFonts w:ascii="Times New Roman" w:hAnsi="Times New Roman"/>
          <w:sz w:val="24"/>
          <w:szCs w:val="24"/>
        </w:rPr>
        <w:t>conjugando texto, imagem e som numa só estrutura que está ao alcance de todos , em</w:t>
      </w:r>
      <w:r w:rsidR="0024408D">
        <w:rPr>
          <w:rFonts w:ascii="Times New Roman" w:hAnsi="Times New Roman"/>
          <w:sz w:val="24"/>
          <w:szCs w:val="24"/>
        </w:rPr>
        <w:t xml:space="preserve"> </w:t>
      </w:r>
      <w:r w:rsidRPr="00B86C00">
        <w:rPr>
          <w:rFonts w:ascii="Times New Roman" w:hAnsi="Times New Roman"/>
          <w:sz w:val="24"/>
          <w:szCs w:val="24"/>
        </w:rPr>
        <w:t>qualquer lugar à distância de um clique (ver texto de Barbosa</w:t>
      </w:r>
      <w:r w:rsidR="0024408D">
        <w:rPr>
          <w:rStyle w:val="FootnoteReference"/>
          <w:rFonts w:ascii="Times New Roman" w:hAnsi="Times New Roman"/>
          <w:sz w:val="24"/>
          <w:szCs w:val="24"/>
        </w:rPr>
        <w:footnoteReference w:id="1"/>
      </w:r>
      <w:r w:rsidRPr="00B86C00">
        <w:rPr>
          <w:rFonts w:ascii="Times New Roman" w:hAnsi="Times New Roman"/>
          <w:sz w:val="24"/>
          <w:szCs w:val="24"/>
        </w:rPr>
        <w:t>). Daí Cardoso concluir</w:t>
      </w:r>
      <w:r w:rsidR="0024408D">
        <w:rPr>
          <w:rFonts w:ascii="Times New Roman" w:hAnsi="Times New Roman"/>
          <w:sz w:val="24"/>
          <w:szCs w:val="24"/>
        </w:rPr>
        <w:t xml:space="preserve"> </w:t>
      </w:r>
      <w:r w:rsidRPr="00B86C00">
        <w:rPr>
          <w:rFonts w:ascii="Times New Roman" w:hAnsi="Times New Roman"/>
          <w:sz w:val="24"/>
          <w:szCs w:val="24"/>
        </w:rPr>
        <w:t>que:</w:t>
      </w:r>
      <w:r w:rsidR="00ED3409">
        <w:rPr>
          <w:rFonts w:ascii="Times New Roman" w:hAnsi="Times New Roman"/>
          <w:sz w:val="24"/>
          <w:szCs w:val="24"/>
        </w:rPr>
        <w:t xml:space="preserve"> </w:t>
      </w:r>
      <w:r w:rsidRPr="00B86C00">
        <w:rPr>
          <w:rFonts w:ascii="Times New Roman" w:hAnsi="Times New Roman"/>
          <w:sz w:val="24"/>
          <w:szCs w:val="24"/>
        </w:rPr>
        <w:t>“</w:t>
      </w:r>
      <w:r w:rsidRPr="00ED3409">
        <w:rPr>
          <w:rFonts w:ascii="Times New Roman" w:hAnsi="Times New Roman"/>
          <w:i/>
          <w:sz w:val="24"/>
          <w:szCs w:val="24"/>
        </w:rPr>
        <w:t>a tecnologia internet não colocou em causa o modelo jornalístico nem substituiu todos</w:t>
      </w:r>
      <w:r w:rsidR="0024408D" w:rsidRPr="00ED3409">
        <w:rPr>
          <w:rFonts w:ascii="Times New Roman" w:hAnsi="Times New Roman"/>
          <w:i/>
          <w:sz w:val="24"/>
          <w:szCs w:val="24"/>
        </w:rPr>
        <w:t xml:space="preserve"> </w:t>
      </w:r>
      <w:r w:rsidRPr="00ED3409">
        <w:rPr>
          <w:rFonts w:ascii="Times New Roman" w:hAnsi="Times New Roman"/>
          <w:i/>
          <w:sz w:val="24"/>
          <w:szCs w:val="24"/>
        </w:rPr>
        <w:t>os outros modelos de acesso à informação, tendo, no entanto, ajudado a transformar, até</w:t>
      </w:r>
      <w:r w:rsidR="0024408D" w:rsidRPr="00ED3409">
        <w:rPr>
          <w:rFonts w:ascii="Times New Roman" w:hAnsi="Times New Roman"/>
          <w:i/>
          <w:sz w:val="24"/>
          <w:szCs w:val="24"/>
        </w:rPr>
        <w:t xml:space="preserve"> </w:t>
      </w:r>
      <w:r w:rsidRPr="00ED3409">
        <w:rPr>
          <w:rFonts w:ascii="Times New Roman" w:hAnsi="Times New Roman"/>
          <w:i/>
          <w:sz w:val="24"/>
          <w:szCs w:val="24"/>
        </w:rPr>
        <w:t>certo ponto, essa relação entre produtor e fruidor de informação bem como a outros</w:t>
      </w:r>
      <w:r w:rsidR="0024408D" w:rsidRPr="00ED3409">
        <w:rPr>
          <w:rFonts w:ascii="Times New Roman" w:hAnsi="Times New Roman"/>
          <w:i/>
          <w:sz w:val="24"/>
          <w:szCs w:val="24"/>
        </w:rPr>
        <w:t xml:space="preserve"> </w:t>
      </w:r>
      <w:r w:rsidRPr="00ED3409">
        <w:rPr>
          <w:rFonts w:ascii="Times New Roman" w:hAnsi="Times New Roman"/>
          <w:i/>
          <w:sz w:val="24"/>
          <w:szCs w:val="24"/>
        </w:rPr>
        <w:t>níveis como as fontes</w:t>
      </w:r>
      <w:r w:rsidRPr="00B86C00">
        <w:rPr>
          <w:rFonts w:ascii="Times New Roman" w:hAnsi="Times New Roman"/>
          <w:sz w:val="24"/>
          <w:szCs w:val="24"/>
        </w:rPr>
        <w:t>”. (2006, p.262)</w:t>
      </w:r>
      <w:r w:rsidR="0024408D">
        <w:rPr>
          <w:rFonts w:ascii="Times New Roman" w:hAnsi="Times New Roman"/>
          <w:sz w:val="24"/>
          <w:szCs w:val="24"/>
        </w:rPr>
        <w:t xml:space="preserve"> </w:t>
      </w:r>
      <w:r w:rsidRPr="00B86C00">
        <w:rPr>
          <w:rFonts w:ascii="Times New Roman" w:hAnsi="Times New Roman"/>
          <w:sz w:val="24"/>
          <w:szCs w:val="24"/>
        </w:rPr>
        <w:t>A ideia de ruptura com velhas formas de jornalismo é veículada sobretudo</w:t>
      </w:r>
      <w:r w:rsidR="0024408D">
        <w:rPr>
          <w:rFonts w:ascii="Times New Roman" w:hAnsi="Times New Roman"/>
          <w:sz w:val="24"/>
          <w:szCs w:val="24"/>
        </w:rPr>
        <w:t xml:space="preserve"> </w:t>
      </w:r>
      <w:r w:rsidRPr="00B86C00">
        <w:rPr>
          <w:rFonts w:ascii="Times New Roman" w:hAnsi="Times New Roman"/>
          <w:sz w:val="24"/>
          <w:szCs w:val="24"/>
        </w:rPr>
        <w:t>através de um discurso ideológico e simbólico de oposição entre velhos e novos media.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Nesse discurso, os velhos media representados pela televisão, rádio e imprensa são</w:t>
      </w:r>
      <w:r w:rsidR="0024408D">
        <w:rPr>
          <w:rFonts w:ascii="Times New Roman" w:hAnsi="Times New Roman"/>
          <w:sz w:val="24"/>
          <w:szCs w:val="24"/>
        </w:rPr>
        <w:t xml:space="preserve"> </w:t>
      </w:r>
      <w:r w:rsidRPr="00B86C00">
        <w:rPr>
          <w:rFonts w:ascii="Times New Roman" w:hAnsi="Times New Roman"/>
          <w:sz w:val="24"/>
          <w:szCs w:val="24"/>
        </w:rPr>
        <w:t>vistos como facilmente manipuláveis e subjugados a interesses políticos ao mesmo</w:t>
      </w:r>
      <w:r w:rsidR="0024408D">
        <w:rPr>
          <w:rFonts w:ascii="Times New Roman" w:hAnsi="Times New Roman"/>
          <w:sz w:val="24"/>
          <w:szCs w:val="24"/>
        </w:rPr>
        <w:t xml:space="preserve"> </w:t>
      </w:r>
      <w:r w:rsidRPr="00B86C00">
        <w:rPr>
          <w:rFonts w:ascii="Times New Roman" w:hAnsi="Times New Roman"/>
          <w:sz w:val="24"/>
          <w:szCs w:val="24"/>
        </w:rPr>
        <w:t>enquanto os novos media trazem a promessa de liberdade de informação e participação</w:t>
      </w:r>
      <w:r w:rsidR="0024408D">
        <w:rPr>
          <w:rFonts w:ascii="Times New Roman" w:hAnsi="Times New Roman"/>
          <w:sz w:val="24"/>
          <w:szCs w:val="24"/>
        </w:rPr>
        <w:t xml:space="preserve"> </w:t>
      </w:r>
      <w:r w:rsidRPr="00B86C00">
        <w:rPr>
          <w:rFonts w:ascii="Times New Roman" w:hAnsi="Times New Roman"/>
          <w:sz w:val="24"/>
          <w:szCs w:val="24"/>
        </w:rPr>
        <w:t>do utilizador. Em par disto, o discurso ideológico e simbólico sobre o fim do jornalismo</w:t>
      </w:r>
      <w:r w:rsidR="0024408D">
        <w:rPr>
          <w:rFonts w:ascii="Times New Roman" w:hAnsi="Times New Roman"/>
          <w:sz w:val="24"/>
          <w:szCs w:val="24"/>
        </w:rPr>
        <w:t xml:space="preserve"> </w:t>
      </w:r>
      <w:r w:rsidRPr="00B86C00">
        <w:rPr>
          <w:rFonts w:ascii="Times New Roman" w:hAnsi="Times New Roman"/>
          <w:sz w:val="24"/>
          <w:szCs w:val="24"/>
        </w:rPr>
        <w:t>é enquadrado por um contexto de descrença e suspeição da opinião pública em relação</w:t>
      </w:r>
      <w:r w:rsidR="0024408D">
        <w:rPr>
          <w:rFonts w:ascii="Times New Roman" w:hAnsi="Times New Roman"/>
          <w:sz w:val="24"/>
          <w:szCs w:val="24"/>
        </w:rPr>
        <w:t xml:space="preserve"> </w:t>
      </w:r>
      <w:r w:rsidRPr="00B86C00">
        <w:rPr>
          <w:rFonts w:ascii="Times New Roman" w:hAnsi="Times New Roman"/>
          <w:sz w:val="24"/>
          <w:szCs w:val="24"/>
        </w:rPr>
        <w:t xml:space="preserve">ao jornalismo e à própria </w:t>
      </w:r>
      <w:r w:rsidRPr="00B86C00">
        <w:rPr>
          <w:rFonts w:ascii="Times New Roman" w:hAnsi="Times New Roman"/>
          <w:sz w:val="24"/>
          <w:szCs w:val="24"/>
        </w:rPr>
        <w:lastRenderedPageBreak/>
        <w:t>profissão de jornalista. Ora o que estudos realizados sobre os</w:t>
      </w:r>
      <w:r w:rsidR="0024408D">
        <w:rPr>
          <w:rFonts w:ascii="Times New Roman" w:hAnsi="Times New Roman"/>
          <w:sz w:val="24"/>
          <w:szCs w:val="24"/>
        </w:rPr>
        <w:t xml:space="preserve"> </w:t>
      </w:r>
      <w:r w:rsidRPr="00B86C00">
        <w:rPr>
          <w:rFonts w:ascii="Times New Roman" w:hAnsi="Times New Roman"/>
          <w:sz w:val="24"/>
          <w:szCs w:val="24"/>
        </w:rPr>
        <w:t>impactos da internet no jornalismo escrito nos revelam é que, na realidade, não existe</w:t>
      </w:r>
      <w:r w:rsidR="0024408D">
        <w:rPr>
          <w:rFonts w:ascii="Times New Roman" w:hAnsi="Times New Roman"/>
          <w:sz w:val="24"/>
          <w:szCs w:val="24"/>
        </w:rPr>
        <w:t xml:space="preserve"> </w:t>
      </w:r>
      <w:r w:rsidRPr="00B86C00">
        <w:rPr>
          <w:rFonts w:ascii="Times New Roman" w:hAnsi="Times New Roman"/>
          <w:sz w:val="24"/>
          <w:szCs w:val="24"/>
        </w:rPr>
        <w:t>uma ruptura com as formas tradicionais de jornalismo, antes uma continuidade sujeita a</w:t>
      </w:r>
      <w:r w:rsidR="0024408D">
        <w:rPr>
          <w:rFonts w:ascii="Times New Roman" w:hAnsi="Times New Roman"/>
          <w:sz w:val="24"/>
          <w:szCs w:val="24"/>
        </w:rPr>
        <w:t xml:space="preserve"> </w:t>
      </w:r>
      <w:r w:rsidRPr="00B86C00">
        <w:rPr>
          <w:rFonts w:ascii="Times New Roman" w:hAnsi="Times New Roman"/>
          <w:sz w:val="24"/>
          <w:szCs w:val="24"/>
        </w:rPr>
        <w:t>ajustamentos vários nas práticas jornalísticas.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Encontramos em alguns estudos realizados em Portugal evidências dessa</w:t>
      </w:r>
      <w:r w:rsidR="0024408D">
        <w:rPr>
          <w:rFonts w:ascii="Times New Roman" w:hAnsi="Times New Roman"/>
          <w:sz w:val="24"/>
          <w:szCs w:val="24"/>
        </w:rPr>
        <w:t xml:space="preserve"> </w:t>
      </w:r>
      <w:r w:rsidRPr="00B86C00">
        <w:rPr>
          <w:rFonts w:ascii="Times New Roman" w:hAnsi="Times New Roman"/>
          <w:sz w:val="24"/>
          <w:szCs w:val="24"/>
        </w:rPr>
        <w:t>continuidade. Num estudo realizado por Elisabete Barbosa da Universidade do Minho é</w:t>
      </w:r>
      <w:r w:rsidR="0024408D">
        <w:rPr>
          <w:rFonts w:ascii="Times New Roman" w:hAnsi="Times New Roman"/>
          <w:sz w:val="24"/>
          <w:szCs w:val="24"/>
        </w:rPr>
        <w:t xml:space="preserve"> </w:t>
      </w:r>
      <w:r w:rsidRPr="00B86C00">
        <w:rPr>
          <w:rFonts w:ascii="Times New Roman" w:hAnsi="Times New Roman"/>
          <w:sz w:val="24"/>
          <w:szCs w:val="24"/>
        </w:rPr>
        <w:t>analisado o impacto da internet no jornalismo através de uma análise comparativa de</w:t>
      </w:r>
      <w:r w:rsidR="0024408D">
        <w:rPr>
          <w:rFonts w:ascii="Times New Roman" w:hAnsi="Times New Roman"/>
          <w:sz w:val="24"/>
          <w:szCs w:val="24"/>
        </w:rPr>
        <w:t xml:space="preserve"> </w:t>
      </w:r>
      <w:r w:rsidRPr="00B86C00">
        <w:rPr>
          <w:rFonts w:ascii="Times New Roman" w:hAnsi="Times New Roman"/>
          <w:sz w:val="24"/>
          <w:szCs w:val="24"/>
        </w:rPr>
        <w:t>quatro jornais (Expresso, Público, El País, Washington Post). O estudo corrobora a</w:t>
      </w:r>
      <w:r w:rsidR="0024408D">
        <w:rPr>
          <w:rFonts w:ascii="Times New Roman" w:hAnsi="Times New Roman"/>
          <w:sz w:val="24"/>
          <w:szCs w:val="24"/>
        </w:rPr>
        <w:t xml:space="preserve"> </w:t>
      </w:r>
      <w:r w:rsidRPr="00B86C00">
        <w:rPr>
          <w:rFonts w:ascii="Times New Roman" w:hAnsi="Times New Roman"/>
          <w:sz w:val="24"/>
          <w:szCs w:val="24"/>
        </w:rPr>
        <w:t>premissa segundo a qual a internet não virá alterar, de forma radical, o jornalismo</w:t>
      </w:r>
      <w:r w:rsidR="0024408D">
        <w:rPr>
          <w:rFonts w:ascii="Times New Roman" w:hAnsi="Times New Roman"/>
          <w:sz w:val="24"/>
          <w:szCs w:val="24"/>
        </w:rPr>
        <w:t xml:space="preserve"> </w:t>
      </w:r>
      <w:r w:rsidRPr="00B86C00">
        <w:rPr>
          <w:rFonts w:ascii="Times New Roman" w:hAnsi="Times New Roman"/>
          <w:sz w:val="24"/>
          <w:szCs w:val="24"/>
        </w:rPr>
        <w:t>praticado até agora, mas que não será também recomendável, por outro lado, utilizar na</w:t>
      </w:r>
      <w:r w:rsidR="0024408D">
        <w:rPr>
          <w:rFonts w:ascii="Times New Roman" w:hAnsi="Times New Roman"/>
          <w:sz w:val="24"/>
          <w:szCs w:val="24"/>
        </w:rPr>
        <w:t xml:space="preserve"> </w:t>
      </w:r>
      <w:r w:rsidRPr="00B86C00">
        <w:rPr>
          <w:rFonts w:ascii="Times New Roman" w:hAnsi="Times New Roman"/>
          <w:sz w:val="24"/>
          <w:szCs w:val="24"/>
        </w:rPr>
        <w:t>internet e no jornalismo online todos os métodos e práticas do jornalismo tradicional.2</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Onde se observam diferenças assinaláveis é no funcionamento das redacções. Essas</w:t>
      </w:r>
      <w:r w:rsidR="0024408D">
        <w:rPr>
          <w:rFonts w:ascii="Times New Roman" w:hAnsi="Times New Roman"/>
          <w:sz w:val="24"/>
          <w:szCs w:val="24"/>
        </w:rPr>
        <w:t xml:space="preserve"> </w:t>
      </w:r>
      <w:r w:rsidRPr="00B86C00">
        <w:rPr>
          <w:rFonts w:ascii="Times New Roman" w:hAnsi="Times New Roman"/>
          <w:sz w:val="24"/>
          <w:szCs w:val="24"/>
        </w:rPr>
        <w:t>diferenças têm a ver sobretudo com a utilização da internet por parte dos jornalistas</w:t>
      </w:r>
      <w:r w:rsidR="0024408D">
        <w:rPr>
          <w:rFonts w:ascii="Times New Roman" w:hAnsi="Times New Roman"/>
          <w:sz w:val="24"/>
          <w:szCs w:val="24"/>
        </w:rPr>
        <w:t xml:space="preserve"> </w:t>
      </w:r>
      <w:r w:rsidRPr="00B86C00">
        <w:rPr>
          <w:rFonts w:ascii="Times New Roman" w:hAnsi="Times New Roman"/>
          <w:sz w:val="24"/>
          <w:szCs w:val="24"/>
        </w:rPr>
        <w:t>enquanto fonte de informação e com a forma como a informação é apresentada,</w:t>
      </w:r>
      <w:r w:rsidR="0024408D">
        <w:rPr>
          <w:rFonts w:ascii="Times New Roman" w:hAnsi="Times New Roman"/>
          <w:sz w:val="24"/>
          <w:szCs w:val="24"/>
        </w:rPr>
        <w:t xml:space="preserve"> </w:t>
      </w:r>
      <w:r w:rsidRPr="00B86C00">
        <w:rPr>
          <w:rFonts w:ascii="Times New Roman" w:hAnsi="Times New Roman"/>
          <w:sz w:val="24"/>
          <w:szCs w:val="24"/>
        </w:rPr>
        <w:t>havendo, neste último caso, a possibilidade de a informação ser apresentada de forma</w:t>
      </w:r>
      <w:r w:rsidR="0024408D">
        <w:rPr>
          <w:rFonts w:ascii="Times New Roman" w:hAnsi="Times New Roman"/>
          <w:sz w:val="24"/>
          <w:szCs w:val="24"/>
        </w:rPr>
        <w:t xml:space="preserve"> </w:t>
      </w:r>
      <w:r w:rsidRPr="00B86C00">
        <w:rPr>
          <w:rFonts w:ascii="Times New Roman" w:hAnsi="Times New Roman"/>
          <w:sz w:val="24"/>
          <w:szCs w:val="24"/>
        </w:rPr>
        <w:t>não-línear pelo jornalista: “são estas duas alterações – a utilização da internet para</w:t>
      </w:r>
      <w:r w:rsidR="0024408D">
        <w:rPr>
          <w:rFonts w:ascii="Times New Roman" w:hAnsi="Times New Roman"/>
          <w:sz w:val="24"/>
          <w:szCs w:val="24"/>
        </w:rPr>
        <w:t xml:space="preserve"> </w:t>
      </w:r>
      <w:r w:rsidRPr="00B86C00">
        <w:rPr>
          <w:rFonts w:ascii="Times New Roman" w:hAnsi="Times New Roman"/>
          <w:sz w:val="24"/>
          <w:szCs w:val="24"/>
        </w:rPr>
        <w:t>investigação e a escrita não-línear – que vão, em conjunto com a possibilidade de se</w:t>
      </w:r>
      <w:r w:rsidR="0024408D">
        <w:rPr>
          <w:rFonts w:ascii="Times New Roman" w:hAnsi="Times New Roman"/>
          <w:sz w:val="24"/>
          <w:szCs w:val="24"/>
        </w:rPr>
        <w:t xml:space="preserve"> </w:t>
      </w:r>
      <w:r w:rsidRPr="00B86C00">
        <w:rPr>
          <w:rFonts w:ascii="Times New Roman" w:hAnsi="Times New Roman"/>
          <w:sz w:val="24"/>
          <w:szCs w:val="24"/>
        </w:rPr>
        <w:t>juntar som e vídeo ao texto, alterar a forma como o jornalismo é produzido”.3 Mas se</w:t>
      </w:r>
      <w:r w:rsidR="0024408D">
        <w:rPr>
          <w:rFonts w:ascii="Times New Roman" w:hAnsi="Times New Roman"/>
          <w:sz w:val="24"/>
          <w:szCs w:val="24"/>
        </w:rPr>
        <w:t xml:space="preserve"> </w:t>
      </w:r>
      <w:r w:rsidRPr="00B86C00">
        <w:rPr>
          <w:rFonts w:ascii="Times New Roman" w:hAnsi="Times New Roman"/>
          <w:sz w:val="24"/>
          <w:szCs w:val="24"/>
        </w:rPr>
        <w:t>essas são duas (ou três) mudanças significativas na produção jornalística online, a</w:t>
      </w:r>
      <w:r w:rsidR="0024408D">
        <w:rPr>
          <w:rFonts w:ascii="Times New Roman" w:hAnsi="Times New Roman"/>
          <w:sz w:val="24"/>
          <w:szCs w:val="24"/>
        </w:rPr>
        <w:t xml:space="preserve"> </w:t>
      </w:r>
      <w:r w:rsidRPr="00B86C00">
        <w:rPr>
          <w:rFonts w:ascii="Times New Roman" w:hAnsi="Times New Roman"/>
          <w:sz w:val="24"/>
          <w:szCs w:val="24"/>
        </w:rPr>
        <w:t>grande mudança, ou pelo menos a maior promessa dentro dos impactos da internet no</w:t>
      </w:r>
      <w:r w:rsidR="0024408D">
        <w:rPr>
          <w:rFonts w:ascii="Times New Roman" w:hAnsi="Times New Roman"/>
          <w:sz w:val="24"/>
          <w:szCs w:val="24"/>
        </w:rPr>
        <w:t xml:space="preserve"> </w:t>
      </w:r>
      <w:r w:rsidRPr="00B86C00">
        <w:rPr>
          <w:rFonts w:ascii="Times New Roman" w:hAnsi="Times New Roman"/>
          <w:sz w:val="24"/>
          <w:szCs w:val="24"/>
        </w:rPr>
        <w:t>jornalismo é da interactividade. A possibilidade de interacção directa com o produtor de</w:t>
      </w:r>
      <w:r w:rsidR="0024408D">
        <w:rPr>
          <w:rFonts w:ascii="Times New Roman" w:hAnsi="Times New Roman"/>
          <w:sz w:val="24"/>
          <w:szCs w:val="24"/>
        </w:rPr>
        <w:t xml:space="preserve"> </w:t>
      </w:r>
      <w:r w:rsidRPr="00B86C00">
        <w:rPr>
          <w:rFonts w:ascii="Times New Roman" w:hAnsi="Times New Roman"/>
          <w:sz w:val="24"/>
          <w:szCs w:val="24"/>
        </w:rPr>
        <w:t>notícias ou opinião é um trunfo forte do webjornalismo (Carnavilhas). Mas a</w:t>
      </w:r>
      <w:r w:rsidR="0024408D">
        <w:rPr>
          <w:rFonts w:ascii="Times New Roman" w:hAnsi="Times New Roman"/>
          <w:sz w:val="24"/>
          <w:szCs w:val="24"/>
        </w:rPr>
        <w:t xml:space="preserve"> </w:t>
      </w:r>
      <w:r w:rsidRPr="00B86C00">
        <w:rPr>
          <w:rFonts w:ascii="Times New Roman" w:hAnsi="Times New Roman"/>
          <w:sz w:val="24"/>
          <w:szCs w:val="24"/>
        </w:rPr>
        <w:t>interactividade é simultâneamente vista como uma vantagem e um perigo para o</w:t>
      </w:r>
      <w:r w:rsidR="0024408D">
        <w:rPr>
          <w:rFonts w:ascii="Times New Roman" w:hAnsi="Times New Roman"/>
          <w:sz w:val="24"/>
          <w:szCs w:val="24"/>
        </w:rPr>
        <w:t xml:space="preserve"> </w:t>
      </w:r>
      <w:r w:rsidRPr="00B86C00">
        <w:rPr>
          <w:rFonts w:ascii="Times New Roman" w:hAnsi="Times New Roman"/>
          <w:sz w:val="24"/>
          <w:szCs w:val="24"/>
        </w:rPr>
        <w:t>jornalismo. O correio electrónico e os foruns de discussão permitem hoje que uma</w:t>
      </w:r>
      <w:r w:rsidR="0024408D">
        <w:rPr>
          <w:rFonts w:ascii="Times New Roman" w:hAnsi="Times New Roman"/>
          <w:sz w:val="24"/>
          <w:szCs w:val="24"/>
        </w:rPr>
        <w:t xml:space="preserve"> </w:t>
      </w:r>
      <w:r w:rsidRPr="00B86C00">
        <w:rPr>
          <w:rFonts w:ascii="Times New Roman" w:hAnsi="Times New Roman"/>
          <w:sz w:val="24"/>
          <w:szCs w:val="24"/>
        </w:rPr>
        <w:t>notícia não seja um fim em si mas o princípio de uma troca de informação que pode ser</w:t>
      </w:r>
      <w:r w:rsidR="0024408D">
        <w:rPr>
          <w:rFonts w:ascii="Times New Roman" w:hAnsi="Times New Roman"/>
          <w:sz w:val="24"/>
          <w:szCs w:val="24"/>
        </w:rPr>
        <w:t xml:space="preserve"> </w:t>
      </w:r>
      <w:r w:rsidRPr="00B86C00">
        <w:rPr>
          <w:rFonts w:ascii="Times New Roman" w:hAnsi="Times New Roman"/>
          <w:sz w:val="24"/>
          <w:szCs w:val="24"/>
        </w:rPr>
        <w:t>entre jornalista e leitor ou entre vários jornalistas e vários leitores. Mas a mera</w:t>
      </w:r>
      <w:r w:rsidR="0024408D">
        <w:rPr>
          <w:rFonts w:ascii="Times New Roman" w:hAnsi="Times New Roman"/>
          <w:sz w:val="24"/>
          <w:szCs w:val="24"/>
        </w:rPr>
        <w:t xml:space="preserve"> </w:t>
      </w:r>
      <w:r w:rsidRPr="00B86C00">
        <w:rPr>
          <w:rFonts w:ascii="Times New Roman" w:hAnsi="Times New Roman"/>
          <w:sz w:val="24"/>
          <w:szCs w:val="24"/>
        </w:rPr>
        <w:t>possibilidade técnica de interactividade por si só não justifica que esta exista. A</w:t>
      </w:r>
      <w:r w:rsidR="0024408D">
        <w:rPr>
          <w:rFonts w:ascii="Times New Roman" w:hAnsi="Times New Roman"/>
          <w:sz w:val="24"/>
          <w:szCs w:val="24"/>
        </w:rPr>
        <w:t xml:space="preserve"> </w:t>
      </w:r>
      <w:r w:rsidRPr="00B86C00">
        <w:rPr>
          <w:rFonts w:ascii="Times New Roman" w:hAnsi="Times New Roman"/>
          <w:sz w:val="24"/>
          <w:szCs w:val="24"/>
        </w:rPr>
        <w:t>interactividade requer uma sequência de mensagens relacionadas e não uma mera</w:t>
      </w:r>
      <w:r w:rsidR="0024408D">
        <w:rPr>
          <w:rFonts w:ascii="Times New Roman" w:hAnsi="Times New Roman"/>
          <w:sz w:val="24"/>
          <w:szCs w:val="24"/>
        </w:rPr>
        <w:t xml:space="preserve"> </w:t>
      </w:r>
      <w:r w:rsidRPr="00B86C00">
        <w:rPr>
          <w:rFonts w:ascii="Times New Roman" w:hAnsi="Times New Roman"/>
          <w:sz w:val="24"/>
          <w:szCs w:val="24"/>
        </w:rPr>
        <w:t>reacção ou comentário do público. Ou seja, “nem toda a comunicação mediada é</w:t>
      </w:r>
      <w:r w:rsidR="0024408D">
        <w:rPr>
          <w:rFonts w:ascii="Times New Roman" w:hAnsi="Times New Roman"/>
          <w:sz w:val="24"/>
          <w:szCs w:val="24"/>
        </w:rPr>
        <w:t xml:space="preserve"> </w:t>
      </w:r>
      <w:r w:rsidRPr="00B86C00">
        <w:rPr>
          <w:rFonts w:ascii="Times New Roman" w:hAnsi="Times New Roman"/>
          <w:sz w:val="24"/>
          <w:szCs w:val="24"/>
        </w:rPr>
        <w:t>interactiva.” (Schultz, 1999). Apesar destas reservas, a interactividade é vista como uma</w:t>
      </w:r>
      <w:r w:rsidR="0024408D">
        <w:rPr>
          <w:rFonts w:ascii="Times New Roman" w:hAnsi="Times New Roman"/>
          <w:sz w:val="24"/>
          <w:szCs w:val="24"/>
        </w:rPr>
        <w:t xml:space="preserve"> </w:t>
      </w:r>
      <w:r w:rsidRPr="00B86C00">
        <w:rPr>
          <w:rFonts w:ascii="Times New Roman" w:hAnsi="Times New Roman"/>
          <w:sz w:val="24"/>
          <w:szCs w:val="24"/>
        </w:rPr>
        <w:t>ferramenta fundamental na criação de novos públicos, o que poderá reforçar a</w:t>
      </w:r>
      <w:r w:rsidR="0024408D">
        <w:rPr>
          <w:rFonts w:ascii="Times New Roman" w:hAnsi="Times New Roman"/>
          <w:sz w:val="24"/>
          <w:szCs w:val="24"/>
        </w:rPr>
        <w:t xml:space="preserve"> </w:t>
      </w:r>
      <w:r w:rsidRPr="00B86C00">
        <w:rPr>
          <w:rFonts w:ascii="Times New Roman" w:hAnsi="Times New Roman"/>
          <w:sz w:val="24"/>
          <w:szCs w:val="24"/>
        </w:rPr>
        <w:t xml:space="preserve">capacidade de </w:t>
      </w:r>
      <w:r w:rsidR="0024408D">
        <w:rPr>
          <w:rFonts w:ascii="Times New Roman" w:hAnsi="Times New Roman"/>
          <w:sz w:val="24"/>
          <w:szCs w:val="24"/>
        </w:rPr>
        <w:t>intervenção de alguns cidadãos.</w:t>
      </w:r>
      <w:r w:rsidRPr="00B86C00">
        <w:rPr>
          <w:rFonts w:ascii="Times New Roman" w:hAnsi="Times New Roman"/>
          <w:sz w:val="24"/>
          <w:szCs w:val="24"/>
        </w:rPr>
        <w:t>O estudo conclui que são poucos os jornais que exploram a totalidade dos</w:t>
      </w:r>
      <w:r w:rsidR="0024408D">
        <w:rPr>
          <w:rFonts w:ascii="Times New Roman" w:hAnsi="Times New Roman"/>
          <w:sz w:val="24"/>
          <w:szCs w:val="24"/>
        </w:rPr>
        <w:t xml:space="preserve"> </w:t>
      </w:r>
      <w:r w:rsidRPr="00B86C00">
        <w:rPr>
          <w:rFonts w:ascii="Times New Roman" w:hAnsi="Times New Roman"/>
          <w:sz w:val="24"/>
          <w:szCs w:val="24"/>
        </w:rPr>
        <w:t>recursos disponíveis para fomentar a interactividade, embora haja uma consciência</w:t>
      </w:r>
      <w:r w:rsidR="00ED3409">
        <w:rPr>
          <w:rFonts w:ascii="Times New Roman" w:hAnsi="Times New Roman"/>
          <w:sz w:val="24"/>
          <w:szCs w:val="24"/>
        </w:rPr>
        <w:t xml:space="preserve"> </w:t>
      </w:r>
      <w:r w:rsidRPr="00B86C00">
        <w:rPr>
          <w:rFonts w:ascii="Times New Roman" w:hAnsi="Times New Roman"/>
          <w:sz w:val="24"/>
          <w:szCs w:val="24"/>
        </w:rPr>
        <w:t>expressa por parte dos jornalistas de que esses recursos serão importantes no futuro da</w:t>
      </w:r>
      <w:r w:rsidR="00ED3409">
        <w:rPr>
          <w:rFonts w:ascii="Times New Roman" w:hAnsi="Times New Roman"/>
          <w:sz w:val="24"/>
          <w:szCs w:val="24"/>
        </w:rPr>
        <w:t xml:space="preserve"> </w:t>
      </w:r>
      <w:r w:rsidRPr="00B86C00">
        <w:rPr>
          <w:rFonts w:ascii="Times New Roman" w:hAnsi="Times New Roman"/>
          <w:sz w:val="24"/>
          <w:szCs w:val="24"/>
        </w:rPr>
        <w:t>sua profissão. Enunciemos, por fim, os principais impactos, da Internet no jornalismo:</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lastRenderedPageBreak/>
        <w:t>- Maior interactividade entre quem escreve e quem lê as notícias.</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Alcance planetário.</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Acesso à informação em tempo real.</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Quebra de fronteiras entre Estados e cidades.</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Não-linearidade da informação.</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Junção de som, imagem e texto.</w:t>
      </w:r>
    </w:p>
    <w:p w:rsidR="00B86C00" w:rsidRPr="00AD72D3" w:rsidRDefault="00B86C00" w:rsidP="002E0DE7">
      <w:pPr>
        <w:pStyle w:val="ListParagraph"/>
        <w:numPr>
          <w:ilvl w:val="0"/>
          <w:numId w:val="55"/>
        </w:numPr>
        <w:spacing w:after="0" w:line="360" w:lineRule="auto"/>
        <w:rPr>
          <w:rFonts w:ascii="Times New Roman" w:hAnsi="Times New Roman"/>
          <w:sz w:val="24"/>
          <w:szCs w:val="24"/>
        </w:rPr>
      </w:pPr>
      <w:r w:rsidRPr="00AD72D3">
        <w:rPr>
          <w:rFonts w:ascii="Times New Roman" w:hAnsi="Times New Roman"/>
          <w:sz w:val="24"/>
          <w:szCs w:val="24"/>
        </w:rPr>
        <w:t>- Arquivação de jornais e outra documentação.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ponto, detemo-nos ainda sobre o impacto da blogosfera na comunicação</w:t>
      </w:r>
      <w:r w:rsidR="00ED3409">
        <w:rPr>
          <w:rFonts w:ascii="Times New Roman" w:hAnsi="Times New Roman"/>
          <w:sz w:val="24"/>
          <w:szCs w:val="24"/>
        </w:rPr>
        <w:t xml:space="preserve"> </w:t>
      </w:r>
      <w:r w:rsidRPr="00B86C00">
        <w:rPr>
          <w:rFonts w:ascii="Times New Roman" w:hAnsi="Times New Roman"/>
          <w:sz w:val="24"/>
          <w:szCs w:val="24"/>
        </w:rPr>
        <w:t>social. Os blogues proliferam a partir do início da corrente década e vão ganhando cada</w:t>
      </w:r>
      <w:r w:rsidR="00ED3409">
        <w:rPr>
          <w:rFonts w:ascii="Times New Roman" w:hAnsi="Times New Roman"/>
          <w:sz w:val="24"/>
          <w:szCs w:val="24"/>
        </w:rPr>
        <w:t xml:space="preserve"> </w:t>
      </w:r>
      <w:r w:rsidRPr="00B86C00">
        <w:rPr>
          <w:rFonts w:ascii="Times New Roman" w:hAnsi="Times New Roman"/>
          <w:sz w:val="24"/>
          <w:szCs w:val="24"/>
        </w:rPr>
        <w:t>vez maior visibilidade na esfera pública em função da sua acessibilidade, quer para</w:t>
      </w:r>
      <w:r w:rsidR="00ED3409">
        <w:rPr>
          <w:rFonts w:ascii="Times New Roman" w:hAnsi="Times New Roman"/>
          <w:sz w:val="24"/>
          <w:szCs w:val="24"/>
        </w:rPr>
        <w:t xml:space="preserve"> </w:t>
      </w:r>
      <w:r w:rsidRPr="00B86C00">
        <w:rPr>
          <w:rFonts w:ascii="Times New Roman" w:hAnsi="Times New Roman"/>
          <w:sz w:val="24"/>
          <w:szCs w:val="24"/>
        </w:rPr>
        <w:t>quem a eles acede, quer para quem os produz. Estima-se que o tamanho da blogosfera</w:t>
      </w:r>
      <w:r w:rsidR="00ED3409">
        <w:rPr>
          <w:rFonts w:ascii="Times New Roman" w:hAnsi="Times New Roman"/>
          <w:sz w:val="24"/>
          <w:szCs w:val="24"/>
        </w:rPr>
        <w:t xml:space="preserve"> </w:t>
      </w:r>
      <w:r w:rsidRPr="00B86C00">
        <w:rPr>
          <w:rFonts w:ascii="Times New Roman" w:hAnsi="Times New Roman"/>
          <w:sz w:val="24"/>
          <w:szCs w:val="24"/>
        </w:rPr>
        <w:t>terá duplicado a cada seis meses, entre o segundo semestre de 2004 e o segundo</w:t>
      </w:r>
      <w:r w:rsidR="00ED3409">
        <w:rPr>
          <w:rFonts w:ascii="Times New Roman" w:hAnsi="Times New Roman"/>
          <w:sz w:val="24"/>
          <w:szCs w:val="24"/>
        </w:rPr>
        <w:t xml:space="preserve"> </w:t>
      </w:r>
      <w:r w:rsidRPr="00B86C00">
        <w:rPr>
          <w:rFonts w:ascii="Times New Roman" w:hAnsi="Times New Roman"/>
          <w:sz w:val="24"/>
          <w:szCs w:val="24"/>
        </w:rPr>
        <w:t>trimestre de 2006 e que a cada dia que passa são criados 120.000 novos blogues no</w:t>
      </w:r>
      <w:r w:rsidR="00ED3409">
        <w:rPr>
          <w:rFonts w:ascii="Times New Roman" w:hAnsi="Times New Roman"/>
          <w:sz w:val="24"/>
          <w:szCs w:val="24"/>
        </w:rPr>
        <w:t xml:space="preserve"> </w:t>
      </w:r>
      <w:r w:rsidRPr="00B86C00">
        <w:rPr>
          <w:rFonts w:ascii="Times New Roman" w:hAnsi="Times New Roman"/>
          <w:sz w:val="24"/>
          <w:szCs w:val="24"/>
        </w:rPr>
        <w:t>mundo inteiro.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Genericamente descritos como sites “cuja estrutura permite a actualização rápida</w:t>
      </w:r>
      <w:r w:rsidR="00ED3409">
        <w:rPr>
          <w:rFonts w:ascii="Times New Roman" w:hAnsi="Times New Roman"/>
          <w:sz w:val="24"/>
          <w:szCs w:val="24"/>
        </w:rPr>
        <w:t xml:space="preserve"> </w:t>
      </w:r>
      <w:r w:rsidRPr="00B86C00">
        <w:rPr>
          <w:rFonts w:ascii="Times New Roman" w:hAnsi="Times New Roman"/>
          <w:sz w:val="24"/>
          <w:szCs w:val="24"/>
        </w:rPr>
        <w:t>a partir de acréscimos dos chamados artigos ou “posts”, organizados de forma</w:t>
      </w:r>
      <w:r w:rsidR="00ED3409">
        <w:rPr>
          <w:rFonts w:ascii="Times New Roman" w:hAnsi="Times New Roman"/>
          <w:sz w:val="24"/>
          <w:szCs w:val="24"/>
        </w:rPr>
        <w:t xml:space="preserve"> </w:t>
      </w:r>
      <w:r w:rsidRPr="00B86C00">
        <w:rPr>
          <w:rFonts w:ascii="Times New Roman" w:hAnsi="Times New Roman"/>
          <w:sz w:val="24"/>
          <w:szCs w:val="24"/>
        </w:rPr>
        <w:t>cronológica inversa, tendo como foco a temática proposta pelo blogue e podendo ser</w:t>
      </w:r>
      <w:r w:rsidR="00ED3409">
        <w:rPr>
          <w:rFonts w:ascii="Times New Roman" w:hAnsi="Times New Roman"/>
          <w:sz w:val="24"/>
          <w:szCs w:val="24"/>
        </w:rPr>
        <w:t xml:space="preserve"> </w:t>
      </w:r>
      <w:r w:rsidRPr="00B86C00">
        <w:rPr>
          <w:rFonts w:ascii="Times New Roman" w:hAnsi="Times New Roman"/>
          <w:sz w:val="24"/>
          <w:szCs w:val="24"/>
        </w:rPr>
        <w:t>escritos por um número variável de pessoas” in Wikipedia), os blogues tanto funcionam</w:t>
      </w:r>
      <w:r w:rsidR="00ED3409">
        <w:rPr>
          <w:rFonts w:ascii="Times New Roman" w:hAnsi="Times New Roman"/>
          <w:sz w:val="24"/>
          <w:szCs w:val="24"/>
        </w:rPr>
        <w:t xml:space="preserve"> </w:t>
      </w:r>
      <w:r w:rsidRPr="00B86C00">
        <w:rPr>
          <w:rFonts w:ascii="Times New Roman" w:hAnsi="Times New Roman"/>
          <w:sz w:val="24"/>
          <w:szCs w:val="24"/>
        </w:rPr>
        <w:t>como diários online como fornecem comentários ou notícias sobre um assunto em</w:t>
      </w:r>
      <w:r w:rsidR="00ED3409">
        <w:rPr>
          <w:rFonts w:ascii="Times New Roman" w:hAnsi="Times New Roman"/>
          <w:sz w:val="24"/>
          <w:szCs w:val="24"/>
        </w:rPr>
        <w:t xml:space="preserve"> </w:t>
      </w:r>
      <w:r w:rsidRPr="00B86C00">
        <w:rPr>
          <w:rFonts w:ascii="Times New Roman" w:hAnsi="Times New Roman"/>
          <w:sz w:val="24"/>
          <w:szCs w:val="24"/>
        </w:rPr>
        <w:t>particular. A sua proliferação é enquadrada por e contribui para a fragmentação das</w:t>
      </w:r>
      <w:r w:rsidR="00ED3409">
        <w:rPr>
          <w:rFonts w:ascii="Times New Roman" w:hAnsi="Times New Roman"/>
          <w:sz w:val="24"/>
          <w:szCs w:val="24"/>
        </w:rPr>
        <w:t xml:space="preserve"> </w:t>
      </w:r>
      <w:r w:rsidRPr="00B86C00">
        <w:rPr>
          <w:rFonts w:ascii="Times New Roman" w:hAnsi="Times New Roman"/>
          <w:sz w:val="24"/>
          <w:szCs w:val="24"/>
        </w:rPr>
        <w:t>audiências dos meios de comunicação, acompanhando a tendência destes para se</w:t>
      </w:r>
      <w:r w:rsidR="00ED3409">
        <w:rPr>
          <w:rFonts w:ascii="Times New Roman" w:hAnsi="Times New Roman"/>
          <w:sz w:val="24"/>
          <w:szCs w:val="24"/>
        </w:rPr>
        <w:t xml:space="preserve"> </w:t>
      </w:r>
      <w:r w:rsidRPr="00B86C00">
        <w:rPr>
          <w:rFonts w:ascii="Times New Roman" w:hAnsi="Times New Roman"/>
          <w:sz w:val="24"/>
          <w:szCs w:val="24"/>
        </w:rPr>
        <w:t>dirigirem cada vez mais para públicos específicos. Baoill (2004) descreve três níveis de</w:t>
      </w:r>
      <w:r w:rsidR="00ED3409">
        <w:rPr>
          <w:rFonts w:ascii="Times New Roman" w:hAnsi="Times New Roman"/>
          <w:sz w:val="24"/>
          <w:szCs w:val="24"/>
        </w:rPr>
        <w:t xml:space="preserve"> </w:t>
      </w:r>
      <w:r w:rsidRPr="00B86C00">
        <w:rPr>
          <w:rFonts w:ascii="Times New Roman" w:hAnsi="Times New Roman"/>
          <w:sz w:val="24"/>
          <w:szCs w:val="24"/>
        </w:rPr>
        <w:t>análise dos blogues (ler Cardoso et al., pág.103):</w:t>
      </w:r>
    </w:p>
    <w:p w:rsidR="00B86C00" w:rsidRPr="00ED3409" w:rsidRDefault="00B86C00" w:rsidP="002E0DE7">
      <w:pPr>
        <w:pStyle w:val="ListParagraph"/>
        <w:numPr>
          <w:ilvl w:val="0"/>
          <w:numId w:val="52"/>
        </w:numPr>
        <w:spacing w:after="0" w:line="360" w:lineRule="auto"/>
        <w:rPr>
          <w:rFonts w:ascii="Times New Roman" w:hAnsi="Times New Roman"/>
          <w:sz w:val="24"/>
          <w:szCs w:val="24"/>
        </w:rPr>
      </w:pPr>
      <w:r w:rsidRPr="00ED3409">
        <w:rPr>
          <w:rFonts w:ascii="Times New Roman" w:hAnsi="Times New Roman"/>
          <w:sz w:val="24"/>
          <w:szCs w:val="24"/>
        </w:rPr>
        <w:t>Enquanto formato específico de uma aplicação Web: potencial de</w:t>
      </w:r>
      <w:r w:rsidR="00ED3409" w:rsidRPr="00ED3409">
        <w:rPr>
          <w:rFonts w:ascii="Times New Roman" w:hAnsi="Times New Roman"/>
          <w:sz w:val="24"/>
          <w:szCs w:val="24"/>
        </w:rPr>
        <w:t xml:space="preserve"> </w:t>
      </w:r>
      <w:r w:rsidRPr="00ED3409">
        <w:rPr>
          <w:rFonts w:ascii="Times New Roman" w:hAnsi="Times New Roman"/>
          <w:sz w:val="24"/>
          <w:szCs w:val="24"/>
        </w:rPr>
        <w:t>interactividade, formato caracterizado pela ordem cronológica inversa.</w:t>
      </w:r>
    </w:p>
    <w:p w:rsidR="00B86C00" w:rsidRPr="00ED3409" w:rsidRDefault="00B86C00" w:rsidP="002E0DE7">
      <w:pPr>
        <w:pStyle w:val="ListParagraph"/>
        <w:numPr>
          <w:ilvl w:val="0"/>
          <w:numId w:val="52"/>
        </w:numPr>
        <w:spacing w:after="0" w:line="360" w:lineRule="auto"/>
        <w:rPr>
          <w:rFonts w:ascii="Times New Roman" w:hAnsi="Times New Roman"/>
          <w:sz w:val="24"/>
          <w:szCs w:val="24"/>
        </w:rPr>
      </w:pPr>
      <w:r w:rsidRPr="00ED3409">
        <w:rPr>
          <w:rFonts w:ascii="Times New Roman" w:hAnsi="Times New Roman"/>
          <w:sz w:val="24"/>
          <w:szCs w:val="24"/>
        </w:rPr>
        <w:t>Enquanto partes uma comunidade – questão sociológica: distinção entre o</w:t>
      </w:r>
      <w:r w:rsidR="00ED3409" w:rsidRPr="00ED3409">
        <w:rPr>
          <w:rFonts w:ascii="Times New Roman" w:hAnsi="Times New Roman"/>
          <w:sz w:val="24"/>
          <w:szCs w:val="24"/>
        </w:rPr>
        <w:t xml:space="preserve"> </w:t>
      </w:r>
      <w:r w:rsidRPr="00ED3409">
        <w:rPr>
          <w:rFonts w:ascii="Times New Roman" w:hAnsi="Times New Roman"/>
          <w:sz w:val="24"/>
          <w:szCs w:val="24"/>
        </w:rPr>
        <w:t>carácter pessoal e íntimo da alguns blogues e o carácter público de outros.</w:t>
      </w:r>
    </w:p>
    <w:p w:rsidR="00B86C00" w:rsidRPr="00ED3409" w:rsidRDefault="00B86C00" w:rsidP="002E0DE7">
      <w:pPr>
        <w:pStyle w:val="ListParagraph"/>
        <w:numPr>
          <w:ilvl w:val="0"/>
          <w:numId w:val="52"/>
        </w:numPr>
        <w:spacing w:after="0" w:line="360" w:lineRule="auto"/>
        <w:rPr>
          <w:rFonts w:ascii="Times New Roman" w:hAnsi="Times New Roman"/>
          <w:sz w:val="24"/>
          <w:szCs w:val="24"/>
        </w:rPr>
      </w:pPr>
      <w:r w:rsidRPr="00ED3409">
        <w:rPr>
          <w:rFonts w:ascii="Times New Roman" w:hAnsi="Times New Roman"/>
          <w:sz w:val="24"/>
          <w:szCs w:val="24"/>
        </w:rPr>
        <w:t>Ponto de vista humanista do bloguista: motivações para criação do blogue,</w:t>
      </w:r>
      <w:r w:rsidR="00ED3409" w:rsidRPr="00ED3409">
        <w:rPr>
          <w:rFonts w:ascii="Times New Roman" w:hAnsi="Times New Roman"/>
          <w:sz w:val="24"/>
          <w:szCs w:val="24"/>
        </w:rPr>
        <w:t xml:space="preserve"> </w:t>
      </w:r>
      <w:r w:rsidRPr="00ED3409">
        <w:rPr>
          <w:rFonts w:ascii="Times New Roman" w:hAnsi="Times New Roman"/>
          <w:sz w:val="24"/>
          <w:szCs w:val="24"/>
        </w:rPr>
        <w:t>distinção entre bloguista amador e profissional.</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Podemos falar dos blogues como a manifestação mais marcada na actualidade da</w:t>
      </w:r>
      <w:r w:rsidR="00ED3409">
        <w:rPr>
          <w:rFonts w:ascii="Times New Roman" w:hAnsi="Times New Roman"/>
          <w:sz w:val="24"/>
          <w:szCs w:val="24"/>
        </w:rPr>
        <w:t xml:space="preserve"> </w:t>
      </w:r>
      <w:r w:rsidRPr="00B86C00">
        <w:rPr>
          <w:rFonts w:ascii="Times New Roman" w:hAnsi="Times New Roman"/>
          <w:sz w:val="24"/>
          <w:szCs w:val="24"/>
        </w:rPr>
        <w:t>era dos self-media (Cardoso e tal., 2009) pois permitem que o cidadão habitualmente</w:t>
      </w:r>
      <w:r w:rsidR="00ED3409">
        <w:rPr>
          <w:rFonts w:ascii="Times New Roman" w:hAnsi="Times New Roman"/>
          <w:sz w:val="24"/>
          <w:szCs w:val="24"/>
        </w:rPr>
        <w:t xml:space="preserve"> </w:t>
      </w:r>
      <w:r w:rsidRPr="00B86C00">
        <w:rPr>
          <w:rFonts w:ascii="Times New Roman" w:hAnsi="Times New Roman"/>
          <w:sz w:val="24"/>
          <w:szCs w:val="24"/>
        </w:rPr>
        <w:t>consumidor de informação seja também produtor da mesma, sendo-o livre de</w:t>
      </w:r>
      <w:r w:rsidR="00ED3409">
        <w:rPr>
          <w:rFonts w:ascii="Times New Roman" w:hAnsi="Times New Roman"/>
          <w:sz w:val="24"/>
          <w:szCs w:val="24"/>
        </w:rPr>
        <w:t xml:space="preserve"> </w:t>
      </w:r>
      <w:r w:rsidRPr="00B86C00">
        <w:rPr>
          <w:rFonts w:ascii="Times New Roman" w:hAnsi="Times New Roman"/>
          <w:sz w:val="24"/>
          <w:szCs w:val="24"/>
        </w:rPr>
        <w:t>constrangimentos organizacionais, institucionais ou editoriais e sem custos</w:t>
      </w:r>
      <w:r w:rsidR="00ED3409">
        <w:rPr>
          <w:rFonts w:ascii="Times New Roman" w:hAnsi="Times New Roman"/>
          <w:sz w:val="24"/>
          <w:szCs w:val="24"/>
        </w:rPr>
        <w:t xml:space="preserve"> </w:t>
      </w:r>
      <w:r w:rsidRPr="00B86C00">
        <w:rPr>
          <w:rFonts w:ascii="Times New Roman" w:hAnsi="Times New Roman"/>
          <w:sz w:val="24"/>
          <w:szCs w:val="24"/>
        </w:rPr>
        <w:t>significativos. A comunicação é biunívoca, onde o emissor perde omnipotência em</w:t>
      </w:r>
      <w:r w:rsidR="00ED3409">
        <w:rPr>
          <w:rFonts w:ascii="Times New Roman" w:hAnsi="Times New Roman"/>
          <w:sz w:val="24"/>
          <w:szCs w:val="24"/>
        </w:rPr>
        <w:t xml:space="preserve"> </w:t>
      </w:r>
      <w:r w:rsidRPr="00B86C00">
        <w:rPr>
          <w:rFonts w:ascii="Times New Roman" w:hAnsi="Times New Roman"/>
          <w:sz w:val="24"/>
          <w:szCs w:val="24"/>
        </w:rPr>
        <w:t>favor do receptor que assume um papel activo. O blogue favorece a interactividade entre</w:t>
      </w:r>
      <w:r w:rsidR="00ED3409">
        <w:rPr>
          <w:rFonts w:ascii="Times New Roman" w:hAnsi="Times New Roman"/>
          <w:sz w:val="24"/>
          <w:szCs w:val="24"/>
        </w:rPr>
        <w:t xml:space="preserve"> </w:t>
      </w:r>
      <w:r w:rsidRPr="00B86C00">
        <w:rPr>
          <w:rFonts w:ascii="Times New Roman" w:hAnsi="Times New Roman"/>
          <w:sz w:val="24"/>
          <w:szCs w:val="24"/>
        </w:rPr>
        <w:t xml:space="preserve">o emissor e o receptor, dando a este último a </w:t>
      </w:r>
      <w:r w:rsidRPr="00B86C00">
        <w:rPr>
          <w:rFonts w:ascii="Times New Roman" w:hAnsi="Times New Roman"/>
          <w:sz w:val="24"/>
          <w:szCs w:val="24"/>
        </w:rPr>
        <w:lastRenderedPageBreak/>
        <w:t>possibilidade do comentário, daí que se</w:t>
      </w:r>
      <w:r w:rsidR="00ED3409">
        <w:rPr>
          <w:rFonts w:ascii="Times New Roman" w:hAnsi="Times New Roman"/>
          <w:sz w:val="24"/>
          <w:szCs w:val="24"/>
        </w:rPr>
        <w:t xml:space="preserve"> </w:t>
      </w:r>
      <w:r w:rsidRPr="00B86C00">
        <w:rPr>
          <w:rFonts w:ascii="Times New Roman" w:hAnsi="Times New Roman"/>
          <w:sz w:val="24"/>
          <w:szCs w:val="24"/>
        </w:rPr>
        <w:t>conclua que com os blogues a opinião regressa em força (Cardoso e tal., 2009). Blood</w:t>
      </w:r>
      <w:r w:rsidR="00ED3409">
        <w:rPr>
          <w:rFonts w:ascii="Times New Roman" w:hAnsi="Times New Roman"/>
          <w:sz w:val="24"/>
          <w:szCs w:val="24"/>
        </w:rPr>
        <w:t xml:space="preserve"> </w:t>
      </w:r>
      <w:r w:rsidRPr="00B86C00">
        <w:rPr>
          <w:rFonts w:ascii="Times New Roman" w:hAnsi="Times New Roman"/>
          <w:sz w:val="24"/>
          <w:szCs w:val="24"/>
        </w:rPr>
        <w:t>(2000) define quatro factores que motivam a criação de blogues: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1 – Simplicidade do interface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2 – Livre acesso a qualquer utilizador</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3 – Não restrição de hardware e software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4 – Escrita sem censura.</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importância dos blogues é também equacionada em função do seu impacto na</w:t>
      </w:r>
      <w:r w:rsidR="00ED3409">
        <w:rPr>
          <w:rFonts w:ascii="Times New Roman" w:hAnsi="Times New Roman"/>
          <w:sz w:val="24"/>
          <w:szCs w:val="24"/>
        </w:rPr>
        <w:t xml:space="preserve"> </w:t>
      </w:r>
      <w:r w:rsidRPr="00B86C00">
        <w:rPr>
          <w:rFonts w:ascii="Times New Roman" w:hAnsi="Times New Roman"/>
          <w:sz w:val="24"/>
          <w:szCs w:val="24"/>
        </w:rPr>
        <w:t>esfera pública, pois é sugerido que estes reconstroem, em rede, novos espaços de debate</w:t>
      </w:r>
      <w:r w:rsidR="00ED3409">
        <w:rPr>
          <w:rFonts w:ascii="Times New Roman" w:hAnsi="Times New Roman"/>
          <w:sz w:val="24"/>
          <w:szCs w:val="24"/>
        </w:rPr>
        <w:t xml:space="preserve"> </w:t>
      </w:r>
      <w:r w:rsidRPr="00B86C00">
        <w:rPr>
          <w:rFonts w:ascii="Times New Roman" w:hAnsi="Times New Roman"/>
          <w:sz w:val="24"/>
          <w:szCs w:val="24"/>
        </w:rPr>
        <w:t>onde se trocam argumentos de forma racional. Neste sentido, questiona-se se os</w:t>
      </w:r>
      <w:r w:rsidR="00ED3409">
        <w:rPr>
          <w:rFonts w:ascii="Times New Roman" w:hAnsi="Times New Roman"/>
          <w:sz w:val="24"/>
          <w:szCs w:val="24"/>
        </w:rPr>
        <w:t xml:space="preserve"> </w:t>
      </w:r>
      <w:r w:rsidRPr="00B86C00">
        <w:rPr>
          <w:rFonts w:ascii="Times New Roman" w:hAnsi="Times New Roman"/>
          <w:sz w:val="24"/>
          <w:szCs w:val="24"/>
        </w:rPr>
        <w:t>blogues permitem a construção de novos espaços de debate, segmentando a produção e</w:t>
      </w:r>
      <w:r w:rsidR="00ED3409">
        <w:rPr>
          <w:rFonts w:ascii="Times New Roman" w:hAnsi="Times New Roman"/>
          <w:sz w:val="24"/>
          <w:szCs w:val="24"/>
        </w:rPr>
        <w:t xml:space="preserve"> </w:t>
      </w:r>
      <w:r w:rsidRPr="00B86C00">
        <w:rPr>
          <w:rFonts w:ascii="Times New Roman" w:hAnsi="Times New Roman"/>
          <w:sz w:val="24"/>
          <w:szCs w:val="24"/>
        </w:rPr>
        <w:t>a recepção; ou, pelo contrário, o blogue é uma peça necessária para que a fragmentação</w:t>
      </w:r>
      <w:r w:rsidR="00ED3409">
        <w:rPr>
          <w:rFonts w:ascii="Times New Roman" w:hAnsi="Times New Roman"/>
          <w:sz w:val="24"/>
          <w:szCs w:val="24"/>
        </w:rPr>
        <w:t xml:space="preserve"> </w:t>
      </w:r>
      <w:r w:rsidRPr="00B86C00">
        <w:rPr>
          <w:rFonts w:ascii="Times New Roman" w:hAnsi="Times New Roman"/>
          <w:sz w:val="24"/>
          <w:szCs w:val="24"/>
        </w:rPr>
        <w:t>encontre os elos necessários para a reconstrução do espaço público em rede?</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A relação dos blogues com os media tradicionais deve ser problematizada mas</w:t>
      </w:r>
      <w:r w:rsidR="00ED3409">
        <w:rPr>
          <w:rFonts w:ascii="Times New Roman" w:hAnsi="Times New Roman"/>
          <w:sz w:val="24"/>
          <w:szCs w:val="24"/>
        </w:rPr>
        <w:t xml:space="preserve"> </w:t>
      </w:r>
      <w:r w:rsidRPr="00B86C00">
        <w:rPr>
          <w:rFonts w:ascii="Times New Roman" w:hAnsi="Times New Roman"/>
          <w:sz w:val="24"/>
          <w:szCs w:val="24"/>
        </w:rPr>
        <w:t>tende a ser vista como sendo de complementaridade e não de alternativa. Os blogues são</w:t>
      </w:r>
      <w:r w:rsidR="00ED3409">
        <w:rPr>
          <w:rFonts w:ascii="Times New Roman" w:hAnsi="Times New Roman"/>
          <w:sz w:val="24"/>
          <w:szCs w:val="24"/>
        </w:rPr>
        <w:t xml:space="preserve"> </w:t>
      </w:r>
      <w:r w:rsidRPr="00B86C00">
        <w:rPr>
          <w:rFonts w:ascii="Times New Roman" w:hAnsi="Times New Roman"/>
          <w:sz w:val="24"/>
          <w:szCs w:val="24"/>
        </w:rPr>
        <w:t>bastas vezes um instrumento com o objectivo de reforçar ou influenciar agendas já</w:t>
      </w:r>
      <w:r w:rsidR="00ED3409">
        <w:rPr>
          <w:rFonts w:ascii="Times New Roman" w:hAnsi="Times New Roman"/>
          <w:sz w:val="24"/>
          <w:szCs w:val="24"/>
        </w:rPr>
        <w:t xml:space="preserve"> </w:t>
      </w:r>
      <w:r w:rsidRPr="00B86C00">
        <w:rPr>
          <w:rFonts w:ascii="Times New Roman" w:hAnsi="Times New Roman"/>
          <w:sz w:val="24"/>
          <w:szCs w:val="24"/>
        </w:rPr>
        <w:t>existentes da mesma forma que os media tradicionais, sobretudo jornais, recorrem cada</w:t>
      </w:r>
      <w:r w:rsidR="00ED3409">
        <w:rPr>
          <w:rFonts w:ascii="Times New Roman" w:hAnsi="Times New Roman"/>
          <w:sz w:val="24"/>
          <w:szCs w:val="24"/>
        </w:rPr>
        <w:t xml:space="preserve"> </w:t>
      </w:r>
      <w:r w:rsidRPr="00B86C00">
        <w:rPr>
          <w:rFonts w:ascii="Times New Roman" w:hAnsi="Times New Roman"/>
          <w:sz w:val="24"/>
          <w:szCs w:val="24"/>
        </w:rPr>
        <w:t>vez mais nas suas edições aos blogues para legitimar agendas previamente definidas.</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 fenómeno dos blogues em Portugal: ler Cardoso et al, cap.3, pp.107-123.</w:t>
      </w:r>
    </w:p>
    <w:p w:rsidR="00E735F7" w:rsidRDefault="00E735F7" w:rsidP="00B86C00">
      <w:pPr>
        <w:spacing w:after="0" w:line="360" w:lineRule="auto"/>
        <w:ind w:firstLine="709"/>
        <w:rPr>
          <w:rFonts w:ascii="Times New Roman" w:hAnsi="Times New Roman"/>
          <w:sz w:val="24"/>
          <w:szCs w:val="24"/>
        </w:rPr>
      </w:pPr>
    </w:p>
    <w:p w:rsidR="00B86C00" w:rsidRPr="00ED3409" w:rsidRDefault="00B86C00" w:rsidP="00E735F7">
      <w:pPr>
        <w:spacing w:after="0" w:line="360" w:lineRule="auto"/>
        <w:rPr>
          <w:rFonts w:ascii="Times New Roman" w:hAnsi="Times New Roman"/>
          <w:b/>
          <w:sz w:val="24"/>
          <w:szCs w:val="24"/>
        </w:rPr>
      </w:pPr>
      <w:r w:rsidRPr="00ED3409">
        <w:rPr>
          <w:rFonts w:ascii="Times New Roman" w:hAnsi="Times New Roman"/>
          <w:b/>
          <w:sz w:val="24"/>
          <w:szCs w:val="24"/>
        </w:rPr>
        <w:t>Objectivos:</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1. Compreender e articular a problemática dos efeitos da internet no jornalismo.</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2. Compreender e articular os reais efeitos verificados até ao momento da internet</w:t>
      </w:r>
      <w:r w:rsidR="00ED3409">
        <w:rPr>
          <w:rFonts w:ascii="Times New Roman" w:hAnsi="Times New Roman"/>
          <w:sz w:val="24"/>
          <w:szCs w:val="24"/>
        </w:rPr>
        <w:t xml:space="preserve"> </w:t>
      </w:r>
      <w:r w:rsidRPr="00B86C00">
        <w:rPr>
          <w:rFonts w:ascii="Times New Roman" w:hAnsi="Times New Roman"/>
          <w:sz w:val="24"/>
          <w:szCs w:val="24"/>
        </w:rPr>
        <w:t>nos mass-media: continuidade ou ruptura?</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3. Articular a ideia de crise do jornalismo face à promessa da internet.</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4. Compreender os impactos da internet na prática jornalística:</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4.1. A questão da interactividade.</w:t>
      </w:r>
    </w:p>
    <w:p w:rsidR="00B86C00" w:rsidRP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4.2. Análise de casos: Público, Expresso, El País e Washington Post.</w:t>
      </w:r>
    </w:p>
    <w:p w:rsidR="00B86C00" w:rsidRDefault="00B86C00" w:rsidP="00AD72D3">
      <w:pPr>
        <w:spacing w:after="0" w:line="360" w:lineRule="auto"/>
        <w:ind w:left="993" w:hanging="284"/>
        <w:rPr>
          <w:rFonts w:ascii="Times New Roman" w:hAnsi="Times New Roman"/>
          <w:sz w:val="24"/>
          <w:szCs w:val="24"/>
        </w:rPr>
      </w:pPr>
      <w:r w:rsidRPr="00B86C00">
        <w:rPr>
          <w:rFonts w:ascii="Times New Roman" w:hAnsi="Times New Roman"/>
          <w:sz w:val="24"/>
          <w:szCs w:val="24"/>
        </w:rPr>
        <w:t>5. Analisar criticamente a expansão dos blogues e o seu impacto no espaço público</w:t>
      </w:r>
      <w:r w:rsidR="00ED3409">
        <w:rPr>
          <w:rFonts w:ascii="Times New Roman" w:hAnsi="Times New Roman"/>
          <w:sz w:val="24"/>
          <w:szCs w:val="24"/>
        </w:rPr>
        <w:t xml:space="preserve"> </w:t>
      </w:r>
      <w:r w:rsidRPr="00B86C00">
        <w:rPr>
          <w:rFonts w:ascii="Times New Roman" w:hAnsi="Times New Roman"/>
          <w:sz w:val="24"/>
          <w:szCs w:val="24"/>
        </w:rPr>
        <w:t>com referência ao caso Português.</w:t>
      </w:r>
    </w:p>
    <w:p w:rsidR="00E735F7" w:rsidRDefault="00E735F7" w:rsidP="00AD72D3">
      <w:pPr>
        <w:spacing w:after="0" w:line="360" w:lineRule="auto"/>
        <w:ind w:left="993" w:hanging="284"/>
        <w:rPr>
          <w:rFonts w:ascii="Times New Roman" w:hAnsi="Times New Roman"/>
          <w:sz w:val="24"/>
          <w:szCs w:val="24"/>
        </w:rPr>
      </w:pPr>
    </w:p>
    <w:p w:rsidR="00ED3409" w:rsidRDefault="00B86C00" w:rsidP="00E735F7">
      <w:pPr>
        <w:spacing w:after="0" w:line="360" w:lineRule="auto"/>
        <w:rPr>
          <w:rFonts w:ascii="Times New Roman" w:hAnsi="Times New Roman"/>
          <w:sz w:val="24"/>
          <w:szCs w:val="24"/>
        </w:rPr>
      </w:pPr>
      <w:r w:rsidRPr="00ED3409">
        <w:rPr>
          <w:rFonts w:ascii="Times New Roman" w:hAnsi="Times New Roman"/>
          <w:b/>
          <w:sz w:val="24"/>
          <w:szCs w:val="24"/>
        </w:rPr>
        <w:t>Questão</w:t>
      </w:r>
      <w:r w:rsidRPr="00B86C00">
        <w:rPr>
          <w:rFonts w:ascii="Times New Roman" w:hAnsi="Times New Roman"/>
          <w:sz w:val="24"/>
          <w:szCs w:val="24"/>
        </w:rPr>
        <w:t xml:space="preserve">: </w:t>
      </w:r>
    </w:p>
    <w:p w:rsidR="00B86C00" w:rsidRDefault="00AD72D3" w:rsidP="00AD72D3">
      <w:pPr>
        <w:spacing w:after="0" w:line="360" w:lineRule="auto"/>
        <w:ind w:left="709"/>
        <w:rPr>
          <w:rFonts w:ascii="Times New Roman" w:hAnsi="Times New Roman"/>
          <w:sz w:val="24"/>
          <w:szCs w:val="24"/>
        </w:rPr>
      </w:pPr>
      <w:r w:rsidRPr="00B86C00">
        <w:rPr>
          <w:rFonts w:ascii="Times New Roman" w:hAnsi="Times New Roman"/>
          <w:sz w:val="24"/>
          <w:szCs w:val="24"/>
        </w:rPr>
        <w:t>Até</w:t>
      </w:r>
      <w:r w:rsidR="00B86C00" w:rsidRPr="00B86C00">
        <w:rPr>
          <w:rFonts w:ascii="Times New Roman" w:hAnsi="Times New Roman"/>
          <w:sz w:val="24"/>
          <w:szCs w:val="24"/>
        </w:rPr>
        <w:t xml:space="preserve"> que ponto é que a internet veio alterar a relação entre o jornalista e o</w:t>
      </w:r>
      <w:r w:rsidR="00ED3409">
        <w:rPr>
          <w:rFonts w:ascii="Times New Roman" w:hAnsi="Times New Roman"/>
          <w:sz w:val="24"/>
          <w:szCs w:val="24"/>
        </w:rPr>
        <w:t xml:space="preserve"> </w:t>
      </w:r>
      <w:r w:rsidR="00B86C00" w:rsidRPr="00B86C00">
        <w:rPr>
          <w:rFonts w:ascii="Times New Roman" w:hAnsi="Times New Roman"/>
          <w:sz w:val="24"/>
          <w:szCs w:val="24"/>
        </w:rPr>
        <w:t>leitor? Apresente exemplos para ilustrar a sua resposta.</w:t>
      </w:r>
    </w:p>
    <w:p w:rsidR="00B86C00" w:rsidRPr="00ED3409" w:rsidRDefault="00B86C00" w:rsidP="00E735F7">
      <w:pPr>
        <w:spacing w:after="0" w:line="360" w:lineRule="auto"/>
        <w:rPr>
          <w:rFonts w:ascii="Times New Roman" w:hAnsi="Times New Roman"/>
          <w:b/>
          <w:sz w:val="24"/>
          <w:szCs w:val="24"/>
        </w:rPr>
      </w:pPr>
      <w:r w:rsidRPr="00ED3409">
        <w:rPr>
          <w:rFonts w:ascii="Times New Roman" w:hAnsi="Times New Roman"/>
          <w:b/>
          <w:sz w:val="24"/>
          <w:szCs w:val="24"/>
        </w:rPr>
        <w:lastRenderedPageBreak/>
        <w:t>Leitura obrigatória:</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Elisabete BARBOSA, “Interactividade: A Grande Promessa do Jornalismo Online”</w:t>
      </w:r>
      <w:r w:rsidR="00ED3409">
        <w:rPr>
          <w:rFonts w:ascii="Times New Roman" w:hAnsi="Times New Roman"/>
          <w:sz w:val="24"/>
          <w:szCs w:val="24"/>
        </w:rPr>
        <w:t xml:space="preserve"> </w:t>
      </w:r>
      <w:r w:rsidRPr="00B86C00">
        <w:rPr>
          <w:rFonts w:ascii="Times New Roman" w:hAnsi="Times New Roman"/>
          <w:sz w:val="24"/>
          <w:szCs w:val="24"/>
        </w:rPr>
        <w:t>disponível em: http://www.bocc.ubi.pt/pag/barbosa-elisabete-interactividade.pdf</w:t>
      </w:r>
    </w:p>
    <w:p w:rsidR="00B86C00" w:rsidRP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(2006), Os Media na Sociedade em Rede, cap.6, pp.259-280.</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Gustavo CARDOSO, Rita ESPANHA e Vera ARAÚJO (2009), Da Comunicação de</w:t>
      </w:r>
      <w:r w:rsidR="00ED3409">
        <w:rPr>
          <w:rFonts w:ascii="Times New Roman" w:hAnsi="Times New Roman"/>
          <w:sz w:val="24"/>
          <w:szCs w:val="24"/>
        </w:rPr>
        <w:t xml:space="preserve"> </w:t>
      </w:r>
      <w:r w:rsidRPr="00B86C00">
        <w:rPr>
          <w:rFonts w:ascii="Times New Roman" w:hAnsi="Times New Roman"/>
          <w:sz w:val="24"/>
          <w:szCs w:val="24"/>
        </w:rPr>
        <w:t>Massa para a Comunicação em Rede, capítulo 3, pp.101-123.</w:t>
      </w:r>
    </w:p>
    <w:p w:rsidR="00B86C00" w:rsidRPr="00ED3409" w:rsidRDefault="00B86C00" w:rsidP="00B86C00">
      <w:pPr>
        <w:spacing w:after="0" w:line="360" w:lineRule="auto"/>
        <w:ind w:firstLine="709"/>
        <w:rPr>
          <w:rFonts w:ascii="Times New Roman" w:hAnsi="Times New Roman"/>
          <w:b/>
          <w:sz w:val="24"/>
          <w:szCs w:val="24"/>
          <w:lang w:val="en-US"/>
        </w:rPr>
      </w:pPr>
      <w:r w:rsidRPr="00ED3409">
        <w:rPr>
          <w:rFonts w:ascii="Times New Roman" w:hAnsi="Times New Roman"/>
          <w:b/>
          <w:sz w:val="24"/>
          <w:szCs w:val="24"/>
          <w:lang w:val="en-US"/>
        </w:rPr>
        <w:t>Leitura complementar:</w:t>
      </w:r>
    </w:p>
    <w:p w:rsidR="00B86C00" w:rsidRDefault="00B86C00" w:rsidP="00ED3409">
      <w:pPr>
        <w:spacing w:after="120" w:line="240" w:lineRule="auto"/>
        <w:ind w:left="1418" w:hanging="709"/>
        <w:rPr>
          <w:rStyle w:val="Hyperlink"/>
          <w:rFonts w:ascii="Times New Roman" w:hAnsi="Times New Roman"/>
          <w:sz w:val="24"/>
          <w:szCs w:val="24"/>
          <w:lang w:val="en-US"/>
        </w:rPr>
      </w:pPr>
      <w:r w:rsidRPr="00B86C00">
        <w:rPr>
          <w:rFonts w:ascii="Times New Roman" w:hAnsi="Times New Roman"/>
          <w:sz w:val="24"/>
          <w:szCs w:val="24"/>
          <w:lang w:val="en-US"/>
        </w:rPr>
        <w:t>Tanjev SCHULTZ (1999), “Interactive Options in Online Journalism: A Content</w:t>
      </w:r>
      <w:r w:rsidR="00ED3409">
        <w:rPr>
          <w:rFonts w:ascii="Times New Roman" w:hAnsi="Times New Roman"/>
          <w:sz w:val="24"/>
          <w:szCs w:val="24"/>
          <w:lang w:val="en-US"/>
        </w:rPr>
        <w:t xml:space="preserve"> </w:t>
      </w:r>
      <w:r w:rsidRPr="00B86C00">
        <w:rPr>
          <w:rFonts w:ascii="Times New Roman" w:hAnsi="Times New Roman"/>
          <w:sz w:val="24"/>
          <w:szCs w:val="24"/>
          <w:lang w:val="en-US"/>
        </w:rPr>
        <w:t>Analysis of 100 U.S. Newspapers” in Journal of Computer Mediated Communication,</w:t>
      </w:r>
      <w:r w:rsidR="00ED3409">
        <w:rPr>
          <w:rFonts w:ascii="Times New Roman" w:hAnsi="Times New Roman"/>
          <w:sz w:val="24"/>
          <w:szCs w:val="24"/>
          <w:lang w:val="en-US"/>
        </w:rPr>
        <w:t xml:space="preserve"> </w:t>
      </w:r>
      <w:r w:rsidRPr="00ED3409">
        <w:rPr>
          <w:rFonts w:ascii="Times New Roman" w:hAnsi="Times New Roman"/>
          <w:sz w:val="24"/>
          <w:szCs w:val="24"/>
          <w:lang w:val="en-US"/>
        </w:rPr>
        <w:t xml:space="preserve">Vol.5, nº1, disponível em </w:t>
      </w:r>
      <w:hyperlink r:id="rId56" w:history="1">
        <w:r w:rsidR="00ED3409" w:rsidRPr="00ED3409">
          <w:rPr>
            <w:rStyle w:val="Hyperlink"/>
            <w:rFonts w:ascii="Times New Roman" w:hAnsi="Times New Roman"/>
            <w:sz w:val="24"/>
            <w:szCs w:val="24"/>
            <w:lang w:val="en-US"/>
          </w:rPr>
          <w:t>http://jcmc.indiana.edu/vol5/issue1/schultz.html</w:t>
        </w:r>
      </w:hyperlink>
    </w:p>
    <w:p w:rsidR="00C05FD9" w:rsidRDefault="00C05FD9" w:rsidP="00ED3409">
      <w:pPr>
        <w:spacing w:after="120" w:line="240" w:lineRule="auto"/>
        <w:ind w:left="1418" w:hanging="709"/>
        <w:rPr>
          <w:rStyle w:val="Hyperlink"/>
          <w:rFonts w:ascii="Times New Roman" w:hAnsi="Times New Roman"/>
          <w:sz w:val="24"/>
          <w:szCs w:val="24"/>
          <w:lang w:val="en-US"/>
        </w:rPr>
      </w:pPr>
    </w:p>
    <w:p w:rsidR="00C05FD9" w:rsidRDefault="00C05FD9">
      <w:pPr>
        <w:spacing w:after="0" w:line="240" w:lineRule="auto"/>
        <w:rPr>
          <w:rStyle w:val="Hyperlink"/>
          <w:rFonts w:ascii="Times New Roman" w:hAnsi="Times New Roman"/>
          <w:sz w:val="24"/>
          <w:szCs w:val="24"/>
          <w:lang w:val="en-US"/>
        </w:rPr>
      </w:pPr>
      <w:r>
        <w:rPr>
          <w:rStyle w:val="Hyperlink"/>
          <w:rFonts w:ascii="Times New Roman" w:hAnsi="Times New Roman"/>
          <w:sz w:val="24"/>
          <w:szCs w:val="24"/>
          <w:lang w:val="en-US"/>
        </w:rPr>
        <w:br w:type="page"/>
      </w:r>
    </w:p>
    <w:p w:rsidR="00C05FD9" w:rsidRPr="007C5FA6" w:rsidRDefault="00C05FD9" w:rsidP="00C05FD9">
      <w:pPr>
        <w:pStyle w:val="Heading1"/>
        <w:rPr>
          <w:rStyle w:val="Hyperlink"/>
          <w:rFonts w:ascii="Times New Roman" w:hAnsi="Times New Roman"/>
          <w:sz w:val="24"/>
          <w:szCs w:val="24"/>
        </w:rPr>
      </w:pPr>
      <w:bookmarkStart w:id="82" w:name="_Toc361187606"/>
      <w:r>
        <w:lastRenderedPageBreak/>
        <w:t>Tópico 13</w:t>
      </w:r>
      <w:r w:rsidR="002A1CA9">
        <w:t xml:space="preserve"> - </w:t>
      </w:r>
      <w:r w:rsidR="002A1CA9" w:rsidRPr="002A1CA9">
        <w:t>Internet como recurso educativo</w:t>
      </w:r>
      <w:bookmarkEnd w:id="82"/>
    </w:p>
    <w:p w:rsidR="002A1CA9" w:rsidRDefault="002A1CA9" w:rsidP="002A1CA9">
      <w:pPr>
        <w:spacing w:line="288" w:lineRule="atLeast"/>
        <w:jc w:val="center"/>
        <w:rPr>
          <w:rFonts w:ascii="Trebuchet MS" w:hAnsi="Trebuchet MS" w:cs="Arial"/>
          <w:color w:val="000000"/>
          <w:sz w:val="23"/>
          <w:szCs w:val="23"/>
        </w:rPr>
      </w:pPr>
      <w:r>
        <w:rPr>
          <w:rFonts w:ascii="Trebuchet MS" w:hAnsi="Trebuchet MS" w:cs="Arial"/>
          <w:noProof/>
          <w:color w:val="000000"/>
          <w:sz w:val="23"/>
          <w:szCs w:val="23"/>
        </w:rPr>
        <w:drawing>
          <wp:inline distT="0" distB="0" distL="0" distR="0" wp14:anchorId="703EA0EC" wp14:editId="2DB079F8">
            <wp:extent cx="1853998" cy="1743075"/>
            <wp:effectExtent l="0" t="0" r="0" b="0"/>
            <wp:docPr id="33" name="Picture 33" descr="internet e esc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nternet e escol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53998" cy="1743075"/>
                    </a:xfrm>
                    <a:prstGeom prst="rect">
                      <a:avLst/>
                    </a:prstGeom>
                    <a:noFill/>
                    <a:ln>
                      <a:noFill/>
                    </a:ln>
                  </pic:spPr>
                </pic:pic>
              </a:graphicData>
            </a:graphic>
          </wp:inline>
        </w:drawing>
      </w:r>
    </w:p>
    <w:p w:rsidR="002A1CA9" w:rsidRPr="00830B89" w:rsidRDefault="002A1CA9" w:rsidP="002A1CA9">
      <w:pPr>
        <w:pStyle w:val="NormalWeb"/>
        <w:spacing w:before="0" w:beforeAutospacing="0" w:after="0" w:afterAutospacing="0" w:line="360" w:lineRule="auto"/>
        <w:rPr>
          <w:color w:val="000000"/>
        </w:rPr>
      </w:pPr>
      <w:r w:rsidRPr="00830B89">
        <w:rPr>
          <w:rStyle w:val="Strong"/>
          <w:color w:val="000000"/>
        </w:rPr>
        <w:t>Sinopse</w:t>
      </w:r>
      <w:r w:rsidRPr="00830B89">
        <w:rPr>
          <w:color w:val="000000"/>
        </w:rPr>
        <w:t xml:space="preserve"> </w:t>
      </w:r>
    </w:p>
    <w:p w:rsidR="002A1CA9" w:rsidRPr="00830B89" w:rsidRDefault="002A1CA9" w:rsidP="002A1CA9">
      <w:pPr>
        <w:pStyle w:val="NormalWeb"/>
        <w:spacing w:before="0" w:beforeAutospacing="0" w:after="0" w:afterAutospacing="0" w:line="360" w:lineRule="auto"/>
        <w:rPr>
          <w:color w:val="000000"/>
        </w:rPr>
      </w:pPr>
      <w:r w:rsidRPr="00830B89">
        <w:rPr>
          <w:color w:val="000000"/>
        </w:rPr>
        <w:t xml:space="preserve">Neste ponto, discutimos os possíveis impactos da internet como recurso educativo. A escola constitui um dos domínios onde o impacto da internet tem sido problematizado quer pelos profissionais da educação, quer por estudiosos da comunicação. Parece consensual que a internet terá um impacto na forma como o aluno se relaciona com a escola, tanto ao nível da aprendizagem de conteúdos como na ocupação de tempos livres. Mas tal relação deverá ser enquadrada por uma discussão mais ampla, sobre a relação da escola com os meios de comunicação em geral. A internet enquanto recurso educativo será pois abordada em função dessa relação. </w:t>
      </w:r>
    </w:p>
    <w:p w:rsidR="002A1CA9" w:rsidRPr="00830B89" w:rsidRDefault="002A1CA9" w:rsidP="002A1CA9">
      <w:pPr>
        <w:spacing w:after="0" w:line="360" w:lineRule="auto"/>
        <w:rPr>
          <w:rFonts w:ascii="Times New Roman" w:hAnsi="Times New Roman"/>
          <w:color w:val="000000"/>
          <w:sz w:val="24"/>
          <w:szCs w:val="24"/>
        </w:rPr>
      </w:pPr>
      <w:r w:rsidRPr="00830B89">
        <w:rPr>
          <w:rFonts w:ascii="Times New Roman" w:hAnsi="Times New Roman"/>
          <w:color w:val="000000"/>
          <w:sz w:val="24"/>
          <w:szCs w:val="24"/>
        </w:rPr>
        <w:t>Indicações para estudo autónomo:</w:t>
      </w:r>
    </w:p>
    <w:p w:rsidR="002A1CA9" w:rsidRDefault="002A1CA9" w:rsidP="002A1CA9">
      <w:pPr>
        <w:pStyle w:val="NormalWeb"/>
        <w:numPr>
          <w:ilvl w:val="0"/>
          <w:numId w:val="62"/>
        </w:numPr>
        <w:spacing w:before="0" w:beforeAutospacing="0" w:after="0" w:afterAutospacing="0"/>
        <w:ind w:left="714" w:hanging="357"/>
        <w:rPr>
          <w:color w:val="000000"/>
        </w:rPr>
      </w:pPr>
      <w:r w:rsidRPr="00830B89">
        <w:rPr>
          <w:color w:val="000000"/>
        </w:rPr>
        <w:t>Ler texto de apoio (ver abaixo)</w:t>
      </w:r>
    </w:p>
    <w:p w:rsidR="002A1CA9" w:rsidRPr="00830B89" w:rsidRDefault="002A1CA9" w:rsidP="002A1CA9">
      <w:pPr>
        <w:pStyle w:val="NormalWeb"/>
        <w:numPr>
          <w:ilvl w:val="0"/>
          <w:numId w:val="62"/>
        </w:numPr>
        <w:spacing w:before="0" w:beforeAutospacing="0" w:after="0" w:afterAutospacing="0"/>
        <w:ind w:left="714" w:hanging="357"/>
        <w:rPr>
          <w:color w:val="000000"/>
        </w:rPr>
      </w:pPr>
      <w:r w:rsidRPr="00830B89">
        <w:rPr>
          <w:color w:val="000000"/>
        </w:rPr>
        <w:t xml:space="preserve">Responder à questão: </w:t>
      </w:r>
    </w:p>
    <w:p w:rsidR="002A1CA9" w:rsidRPr="00830B89" w:rsidRDefault="002A1CA9" w:rsidP="002A1CA9">
      <w:pPr>
        <w:pStyle w:val="NormalWeb"/>
        <w:spacing w:before="0" w:beforeAutospacing="0" w:after="0" w:afterAutospacing="0" w:line="360" w:lineRule="auto"/>
        <w:ind w:left="708"/>
        <w:rPr>
          <w:color w:val="000000"/>
        </w:rPr>
      </w:pPr>
      <w:r w:rsidRPr="00830B89">
        <w:rPr>
          <w:i/>
          <w:iCs/>
          <w:color w:val="000000"/>
        </w:rPr>
        <w:t>Quais os impactos positivos da internet na escola?</w:t>
      </w:r>
    </w:p>
    <w:p w:rsidR="002A1CA9" w:rsidRPr="00830B89" w:rsidRDefault="002A1CA9" w:rsidP="002A1CA9">
      <w:pPr>
        <w:pStyle w:val="NormalWeb"/>
        <w:spacing w:before="0" w:beforeAutospacing="0" w:after="0" w:afterAutospacing="0" w:line="360" w:lineRule="auto"/>
        <w:rPr>
          <w:color w:val="000000"/>
        </w:rPr>
      </w:pPr>
      <w:r w:rsidRPr="00830B89">
        <w:rPr>
          <w:rStyle w:val="Strong"/>
          <w:color w:val="000000"/>
        </w:rPr>
        <w:t>Textos de apoio:</w:t>
      </w:r>
    </w:p>
    <w:p w:rsidR="002A1CA9" w:rsidRPr="00830B89" w:rsidRDefault="006F66AF" w:rsidP="002A1CA9">
      <w:pPr>
        <w:pStyle w:val="NormalWeb"/>
        <w:spacing w:before="0" w:beforeAutospacing="0" w:after="0" w:afterAutospacing="0" w:line="360" w:lineRule="auto"/>
        <w:rPr>
          <w:color w:val="000000"/>
        </w:rPr>
      </w:pPr>
      <w:hyperlink r:id="rId58" w:history="1">
        <w:r w:rsidR="002A1CA9" w:rsidRPr="00830B89">
          <w:rPr>
            <w:rStyle w:val="Hyperlink"/>
          </w:rPr>
          <w:t>Caderno de apoio</w:t>
        </w:r>
      </w:hyperlink>
      <w:r w:rsidR="002A1CA9" w:rsidRPr="00830B89">
        <w:rPr>
          <w:color w:val="000000"/>
        </w:rPr>
        <w:t>, pp.32-36.</w:t>
      </w:r>
    </w:p>
    <w:p w:rsidR="002A1CA9" w:rsidRPr="00830B89" w:rsidRDefault="002A1CA9" w:rsidP="002A1CA9">
      <w:pPr>
        <w:pStyle w:val="NormalWeb"/>
        <w:spacing w:before="0" w:beforeAutospacing="0" w:after="120" w:afterAutospacing="0"/>
        <w:ind w:left="709" w:hanging="709"/>
        <w:rPr>
          <w:color w:val="000000"/>
        </w:rPr>
      </w:pPr>
      <w:r w:rsidRPr="00830B89">
        <w:rPr>
          <w:color w:val="000000"/>
        </w:rPr>
        <w:t xml:space="preserve">SERRA, Paulo (2007), </w:t>
      </w:r>
      <w:hyperlink r:id="rId59" w:history="1">
        <w:r w:rsidRPr="00830B89">
          <w:rPr>
            <w:rStyle w:val="Hyperlink"/>
          </w:rPr>
          <w:t>“A Internet como recurso educativo”</w:t>
        </w:r>
      </w:hyperlink>
      <w:r w:rsidRPr="00830B89">
        <w:rPr>
          <w:color w:val="000000"/>
        </w:rPr>
        <w:t xml:space="preserve"> in Biblioteca Online de Ciências da Comunicação da Universidade da Beira Interior. (</w:t>
      </w:r>
      <w:hyperlink r:id="rId60" w:history="1">
        <w:r w:rsidRPr="00830B89">
          <w:rPr>
            <w:rStyle w:val="Hyperlink"/>
          </w:rPr>
          <w:t>www.bocc.ubi.pt</w:t>
        </w:r>
      </w:hyperlink>
      <w:r w:rsidRPr="00830B89">
        <w:rPr>
          <w:color w:val="000000"/>
        </w:rPr>
        <w:t>)</w:t>
      </w:r>
    </w:p>
    <w:p w:rsidR="002A1CA9" w:rsidRDefault="002A1CA9" w:rsidP="002A1CA9">
      <w:pPr>
        <w:spacing w:after="120" w:line="240" w:lineRule="auto"/>
        <w:ind w:left="709" w:hanging="709"/>
        <w:rPr>
          <w:rFonts w:ascii="Times New Roman" w:hAnsi="Times New Roman"/>
          <w:color w:val="000000"/>
          <w:sz w:val="24"/>
          <w:szCs w:val="24"/>
        </w:rPr>
      </w:pPr>
      <w:r w:rsidRPr="00830B89">
        <w:rPr>
          <w:rFonts w:ascii="Times New Roman" w:hAnsi="Times New Roman"/>
          <w:color w:val="000000"/>
          <w:sz w:val="24"/>
          <w:szCs w:val="24"/>
        </w:rPr>
        <w:t xml:space="preserve">SIMÕES, José Alberto (2012), </w:t>
      </w:r>
      <w:hyperlink r:id="rId61" w:tooltip="jsimoes" w:history="1">
        <w:r w:rsidRPr="00830B89">
          <w:rPr>
            <w:rStyle w:val="Hyperlink"/>
            <w:rFonts w:ascii="Times New Roman" w:hAnsi="Times New Roman"/>
            <w:sz w:val="24"/>
            <w:szCs w:val="24"/>
          </w:rPr>
          <w:t xml:space="preserve">"Mediações dos usos da internet: resultados nacionais do inquérito </w:t>
        </w:r>
        <w:r w:rsidRPr="00830B89">
          <w:rPr>
            <w:rStyle w:val="Hyperlink"/>
            <w:rFonts w:ascii="Times New Roman" w:hAnsi="Times New Roman"/>
            <w:i/>
            <w:iCs/>
            <w:sz w:val="24"/>
            <w:szCs w:val="24"/>
          </w:rPr>
          <w:t>EU Kids Online</w:t>
        </w:r>
        <w:r w:rsidRPr="00830B89">
          <w:rPr>
            <w:rStyle w:val="Hyperlink"/>
            <w:rFonts w:ascii="Times New Roman" w:hAnsi="Times New Roman"/>
            <w:sz w:val="24"/>
            <w:szCs w:val="24"/>
          </w:rPr>
          <w:t>"</w:t>
        </w:r>
      </w:hyperlink>
      <w:r w:rsidRPr="00830B89">
        <w:rPr>
          <w:rFonts w:ascii="Times New Roman" w:hAnsi="Times New Roman"/>
          <w:color w:val="000000"/>
          <w:sz w:val="24"/>
          <w:szCs w:val="24"/>
        </w:rPr>
        <w:t xml:space="preserve"> in Cristina Ponte, Ana Jorge, José Alberto Simões e Daniel S. Cardoso (orgs), </w:t>
      </w:r>
      <w:r w:rsidRPr="00830B89">
        <w:rPr>
          <w:rFonts w:ascii="Times New Roman" w:hAnsi="Times New Roman"/>
          <w:i/>
          <w:iCs/>
          <w:color w:val="000000"/>
          <w:sz w:val="24"/>
          <w:szCs w:val="24"/>
        </w:rPr>
        <w:t>Crianças e Internet em Portugal</w:t>
      </w:r>
      <w:r w:rsidRPr="00830B89">
        <w:rPr>
          <w:rFonts w:ascii="Times New Roman" w:hAnsi="Times New Roman"/>
          <w:color w:val="000000"/>
          <w:sz w:val="24"/>
          <w:szCs w:val="24"/>
        </w:rPr>
        <w:t>, Coimbra, Minerva.</w:t>
      </w:r>
    </w:p>
    <w:p w:rsidR="002A1CA9" w:rsidRPr="00830B89" w:rsidRDefault="002A1CA9" w:rsidP="002A1CA9">
      <w:pPr>
        <w:spacing w:after="0" w:line="360" w:lineRule="auto"/>
        <w:rPr>
          <w:rFonts w:ascii="Times New Roman" w:hAnsi="Times New Roman"/>
          <w:color w:val="000000"/>
          <w:sz w:val="24"/>
          <w:szCs w:val="24"/>
        </w:rPr>
      </w:pPr>
      <w:r w:rsidRPr="00830B89">
        <w:rPr>
          <w:rStyle w:val="Strong"/>
          <w:rFonts w:ascii="Times New Roman" w:hAnsi="Times New Roman"/>
          <w:color w:val="000000"/>
          <w:sz w:val="24"/>
          <w:szCs w:val="24"/>
        </w:rPr>
        <w:t>Bibliografia complementar:</w:t>
      </w:r>
      <w:r w:rsidRPr="00830B89">
        <w:rPr>
          <w:rFonts w:ascii="Times New Roman" w:hAnsi="Times New Roman"/>
          <w:color w:val="000000"/>
          <w:sz w:val="24"/>
          <w:szCs w:val="24"/>
        </w:rPr>
        <w:t xml:space="preserve"> </w:t>
      </w:r>
    </w:p>
    <w:p w:rsidR="002A1CA9" w:rsidRPr="00830B89" w:rsidRDefault="002A1CA9" w:rsidP="002A1CA9">
      <w:pPr>
        <w:pStyle w:val="NormalWeb"/>
        <w:spacing w:before="0" w:beforeAutospacing="0" w:after="0" w:afterAutospacing="0"/>
        <w:ind w:left="709" w:hanging="709"/>
        <w:rPr>
          <w:color w:val="000000"/>
        </w:rPr>
      </w:pPr>
      <w:r w:rsidRPr="00830B89">
        <w:rPr>
          <w:color w:val="000000"/>
        </w:rPr>
        <w:t xml:space="preserve">PONTE, Cristina (2012), </w:t>
      </w:r>
      <w:hyperlink r:id="rId62" w:tooltip="CPonte" w:history="1">
        <w:r w:rsidRPr="00830B89">
          <w:rPr>
            <w:rStyle w:val="Hyperlink"/>
          </w:rPr>
          <w:t>"Acessos, usos e competências: resultados nacionais do inquérito EU Kids Online"</w:t>
        </w:r>
      </w:hyperlink>
      <w:r w:rsidRPr="00830B89">
        <w:rPr>
          <w:color w:val="000000"/>
        </w:rPr>
        <w:t xml:space="preserve"> in Cristina Ponte, Ana Jorge, José Alberto Simões e Daniel S. Cardoso (orgs), </w:t>
      </w:r>
      <w:r w:rsidRPr="00830B89">
        <w:rPr>
          <w:i/>
          <w:iCs/>
          <w:color w:val="000000"/>
        </w:rPr>
        <w:t>Crianças e Internet em Portugal</w:t>
      </w:r>
      <w:r w:rsidRPr="00830B89">
        <w:rPr>
          <w:color w:val="000000"/>
        </w:rPr>
        <w:t>, Coimbra, Minerva.</w:t>
      </w:r>
    </w:p>
    <w:p w:rsidR="002A1CA9" w:rsidRDefault="002A1CA9" w:rsidP="002A1CA9">
      <w:pPr>
        <w:spacing w:after="0" w:line="360" w:lineRule="auto"/>
        <w:rPr>
          <w:rFonts w:ascii="Times New Roman" w:hAnsi="Times New Roman"/>
          <w:b/>
          <w:bCs/>
          <w:color w:val="000000"/>
          <w:sz w:val="24"/>
          <w:szCs w:val="24"/>
        </w:rPr>
      </w:pPr>
      <w:r w:rsidRPr="00830B89">
        <w:rPr>
          <w:rFonts w:ascii="Times New Roman" w:hAnsi="Times New Roman"/>
          <w:b/>
          <w:bCs/>
          <w:color w:val="000000"/>
          <w:sz w:val="24"/>
          <w:szCs w:val="24"/>
        </w:rPr>
        <w:t>Site para consulta:</w:t>
      </w:r>
    </w:p>
    <w:p w:rsidR="002A1CA9" w:rsidRDefault="002A1CA9" w:rsidP="002A1CA9">
      <w:pPr>
        <w:spacing w:after="0" w:line="360" w:lineRule="auto"/>
        <w:ind w:left="708"/>
        <w:rPr>
          <w:rFonts w:ascii="Times New Roman" w:hAnsi="Times New Roman"/>
          <w:color w:val="000000"/>
          <w:sz w:val="24"/>
          <w:szCs w:val="24"/>
        </w:rPr>
      </w:pPr>
      <w:r w:rsidRPr="00830B89">
        <w:rPr>
          <w:rFonts w:ascii="Times New Roman" w:hAnsi="Times New Roman"/>
          <w:color w:val="000000"/>
          <w:sz w:val="24"/>
          <w:szCs w:val="24"/>
        </w:rPr>
        <w:t xml:space="preserve">http://www2.lse.ac.uk/media@lse/research/EUKidsOnline/Home.aspx </w:t>
      </w:r>
    </w:p>
    <w:p w:rsidR="002A1CA9" w:rsidRDefault="006F66AF" w:rsidP="002A1CA9">
      <w:pPr>
        <w:spacing w:after="0" w:line="360" w:lineRule="auto"/>
        <w:rPr>
          <w:rFonts w:ascii="Times New Roman" w:hAnsi="Times New Roman"/>
          <w:color w:val="000000"/>
          <w:sz w:val="24"/>
          <w:szCs w:val="24"/>
        </w:rPr>
      </w:pPr>
      <w:hyperlink r:id="rId63" w:history="1">
        <w:r w:rsidR="002A1CA9">
          <w:rPr>
            <w:rFonts w:ascii="Times New Roman" w:hAnsi="Times New Roman"/>
            <w:noProof/>
            <w:color w:val="0C2D51"/>
            <w:sz w:val="24"/>
            <w:szCs w:val="24"/>
          </w:rPr>
          <w:drawing>
            <wp:inline distT="0" distB="0" distL="0" distR="0" wp14:anchorId="049087D4" wp14:editId="37B792C7">
              <wp:extent cx="152400" cy="152400"/>
              <wp:effectExtent l="0" t="0" r="0" b="0"/>
              <wp:docPr id="34" name="Picture 34" descr="http://www.moodle.univ-ab.pt/moodle/theme/UAb_1ciclo/pix/mod/resource/icon.gif">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oodle.univ-ab.pt/moodle/theme/UAb_1ciclo/pix/mod/resource/icon.gif">
                        <a:hlinkClick r:id="rId63"/>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002A1CA9" w:rsidRPr="00830B89">
          <w:rPr>
            <w:rStyle w:val="Hyperlink"/>
            <w:rFonts w:ascii="Times New Roman" w:hAnsi="Times New Roman"/>
            <w:sz w:val="24"/>
            <w:szCs w:val="24"/>
          </w:rPr>
          <w:t>Orientações de estudo</w:t>
        </w:r>
        <w:r w:rsidR="002A1CA9" w:rsidRPr="00830B89">
          <w:rPr>
            <w:rStyle w:val="accesshide1"/>
            <w:rFonts w:ascii="Times New Roman" w:hAnsi="Times New Roman"/>
            <w:color w:val="0C2D51"/>
          </w:rPr>
          <w:t xml:space="preserve"> Recurso</w:t>
        </w:r>
      </w:hyperlink>
      <w:r w:rsidR="002A1CA9" w:rsidRPr="00830B89">
        <w:rPr>
          <w:rFonts w:ascii="Times New Roman" w:hAnsi="Times New Roman"/>
          <w:color w:val="000000"/>
          <w:sz w:val="24"/>
          <w:szCs w:val="24"/>
        </w:rPr>
        <w:t xml:space="preserve"> </w:t>
      </w:r>
    </w:p>
    <w:p w:rsidR="002A1CA9" w:rsidRDefault="002A1CA9" w:rsidP="002A1CA9">
      <w:pPr>
        <w:shd w:val="clear" w:color="auto" w:fill="FFFFFF"/>
        <w:spacing w:before="100" w:beforeAutospacing="1" w:after="100" w:afterAutospacing="1" w:line="240" w:lineRule="auto"/>
        <w:ind w:left="360"/>
        <w:rPr>
          <w:rFonts w:ascii="Trebuchet MS" w:hAnsi="Trebuchet MS" w:cs="Arial"/>
          <w:b/>
          <w:bCs/>
          <w:caps/>
          <w:color w:val="000000"/>
        </w:rPr>
      </w:pPr>
    </w:p>
    <w:p w:rsidR="002A1CA9" w:rsidRPr="00B301D0" w:rsidRDefault="002A1CA9" w:rsidP="002A1CA9">
      <w:pPr>
        <w:shd w:val="clear" w:color="auto" w:fill="FFFFFF"/>
        <w:spacing w:before="100" w:beforeAutospacing="1" w:after="100" w:afterAutospacing="1" w:line="240" w:lineRule="auto"/>
        <w:ind w:left="360"/>
        <w:rPr>
          <w:rFonts w:ascii="Times New Roman" w:hAnsi="Times New Roman"/>
          <w:b/>
          <w:bCs/>
          <w:caps/>
          <w:color w:val="000000"/>
          <w:sz w:val="24"/>
          <w:szCs w:val="24"/>
        </w:rPr>
      </w:pPr>
      <w:r w:rsidRPr="00B301D0">
        <w:rPr>
          <w:rFonts w:ascii="Times New Roman" w:hAnsi="Times New Roman"/>
          <w:b/>
          <w:bCs/>
          <w:caps/>
          <w:color w:val="000000"/>
          <w:sz w:val="24"/>
          <w:szCs w:val="24"/>
        </w:rPr>
        <w:lastRenderedPageBreak/>
        <w:t>Orientações de estudo</w:t>
      </w:r>
    </w:p>
    <w:p w:rsidR="002A1CA9" w:rsidRPr="00B301D0" w:rsidRDefault="002A1CA9" w:rsidP="002A1CA9">
      <w:pPr>
        <w:shd w:val="clear" w:color="auto" w:fill="FFFFFF"/>
        <w:spacing w:before="100" w:beforeAutospacing="1" w:after="100" w:afterAutospacing="1" w:line="240" w:lineRule="auto"/>
        <w:ind w:left="360"/>
        <w:rPr>
          <w:rFonts w:ascii="Times New Roman" w:hAnsi="Times New Roman"/>
          <w:b/>
          <w:bCs/>
          <w:caps/>
          <w:color w:val="000000"/>
          <w:sz w:val="24"/>
          <w:szCs w:val="24"/>
        </w:rPr>
      </w:pPr>
    </w:p>
    <w:p w:rsidR="002A1CA9" w:rsidRPr="00B301D0" w:rsidRDefault="002A1CA9" w:rsidP="002A1CA9">
      <w:pPr>
        <w:numPr>
          <w:ilvl w:val="0"/>
          <w:numId w:val="63"/>
        </w:numPr>
        <w:shd w:val="clear" w:color="auto" w:fill="FFFFFF"/>
        <w:spacing w:after="0" w:line="360" w:lineRule="auto"/>
        <w:ind w:left="714" w:hanging="357"/>
        <w:rPr>
          <w:rFonts w:ascii="Times New Roman" w:hAnsi="Times New Roman"/>
          <w:color w:val="000000"/>
          <w:sz w:val="24"/>
          <w:szCs w:val="24"/>
        </w:rPr>
      </w:pPr>
      <w:r w:rsidRPr="00B301D0">
        <w:rPr>
          <w:rFonts w:ascii="Times New Roman" w:hAnsi="Times New Roman"/>
          <w:color w:val="000000"/>
          <w:sz w:val="24"/>
          <w:szCs w:val="24"/>
        </w:rPr>
        <w:t>Compreender e articular a relação entre a escola e os meios de comunicação.</w:t>
      </w:r>
    </w:p>
    <w:p w:rsidR="002A1CA9" w:rsidRPr="00B301D0" w:rsidRDefault="002A1CA9" w:rsidP="002A1CA9">
      <w:pPr>
        <w:numPr>
          <w:ilvl w:val="0"/>
          <w:numId w:val="63"/>
        </w:numPr>
        <w:shd w:val="clear" w:color="auto" w:fill="FFFFFF"/>
        <w:spacing w:after="0" w:line="360" w:lineRule="auto"/>
        <w:ind w:left="714" w:hanging="357"/>
        <w:rPr>
          <w:rFonts w:ascii="Times New Roman" w:hAnsi="Times New Roman"/>
          <w:color w:val="000000"/>
          <w:sz w:val="24"/>
          <w:szCs w:val="24"/>
        </w:rPr>
      </w:pPr>
      <w:r w:rsidRPr="00B301D0">
        <w:rPr>
          <w:rFonts w:ascii="Times New Roman" w:hAnsi="Times New Roman"/>
          <w:color w:val="000000"/>
          <w:sz w:val="24"/>
          <w:szCs w:val="24"/>
        </w:rPr>
        <w:t>Compreender e articular as possibilidades da internet como recurso educativo.</w:t>
      </w:r>
    </w:p>
    <w:p w:rsidR="002A1CA9" w:rsidRPr="00B301D0" w:rsidRDefault="002A1CA9" w:rsidP="002A1CA9">
      <w:pPr>
        <w:numPr>
          <w:ilvl w:val="0"/>
          <w:numId w:val="63"/>
        </w:numPr>
        <w:shd w:val="clear" w:color="auto" w:fill="FFFFFF"/>
        <w:spacing w:after="0" w:line="360" w:lineRule="auto"/>
        <w:ind w:left="714" w:hanging="357"/>
        <w:rPr>
          <w:rFonts w:ascii="Times New Roman" w:hAnsi="Times New Roman"/>
          <w:color w:val="000000"/>
          <w:sz w:val="24"/>
          <w:szCs w:val="24"/>
        </w:rPr>
      </w:pPr>
      <w:r w:rsidRPr="00B301D0">
        <w:rPr>
          <w:rFonts w:ascii="Times New Roman" w:hAnsi="Times New Roman"/>
          <w:color w:val="000000"/>
          <w:sz w:val="24"/>
          <w:szCs w:val="24"/>
        </w:rPr>
        <w:t>Identificar alguns riscos associados ao uso da internet na escola.</w:t>
      </w:r>
    </w:p>
    <w:p w:rsidR="002A1CA9" w:rsidRPr="00B301D0" w:rsidRDefault="002A1CA9" w:rsidP="002A1CA9">
      <w:pPr>
        <w:numPr>
          <w:ilvl w:val="0"/>
          <w:numId w:val="63"/>
        </w:numPr>
        <w:shd w:val="clear" w:color="auto" w:fill="FFFFFF"/>
        <w:spacing w:after="0" w:line="360" w:lineRule="auto"/>
        <w:ind w:left="714" w:hanging="357"/>
        <w:rPr>
          <w:rFonts w:ascii="Times New Roman" w:hAnsi="Times New Roman"/>
          <w:color w:val="000000"/>
          <w:sz w:val="24"/>
          <w:szCs w:val="24"/>
        </w:rPr>
      </w:pPr>
      <w:r w:rsidRPr="00B301D0">
        <w:rPr>
          <w:rFonts w:ascii="Times New Roman" w:hAnsi="Times New Roman"/>
          <w:color w:val="000000"/>
          <w:sz w:val="24"/>
          <w:szCs w:val="24"/>
        </w:rPr>
        <w:t>Conhecer e expor alguns resultados do estudo "EU Kids On Line".</w:t>
      </w:r>
    </w:p>
    <w:p w:rsidR="002A1CA9" w:rsidRDefault="002A1CA9">
      <w:pPr>
        <w:spacing w:after="0" w:line="240" w:lineRule="auto"/>
        <w:rPr>
          <w:rFonts w:ascii="Times New Roman" w:hAnsi="Times New Roman"/>
          <w:color w:val="000000"/>
          <w:sz w:val="24"/>
          <w:szCs w:val="24"/>
        </w:rPr>
      </w:pPr>
      <w:r>
        <w:rPr>
          <w:rFonts w:ascii="Times New Roman" w:hAnsi="Times New Roman"/>
          <w:color w:val="000000"/>
          <w:sz w:val="24"/>
          <w:szCs w:val="24"/>
        </w:rPr>
        <w:br w:type="page"/>
      </w:r>
    </w:p>
    <w:p w:rsidR="00B86C00" w:rsidRPr="00B86C00" w:rsidRDefault="00B86C00" w:rsidP="00ED3409">
      <w:pPr>
        <w:pStyle w:val="Heading3"/>
      </w:pPr>
      <w:bookmarkStart w:id="83" w:name="_Toc361187607"/>
      <w:r w:rsidRPr="00B86C00">
        <w:lastRenderedPageBreak/>
        <w:t>4.3. Internet como recurso educativo</w:t>
      </w:r>
      <w:bookmarkEnd w:id="83"/>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Neste ponto, discutimos os possíveis impactos da internet como recurso</w:t>
      </w:r>
      <w:r w:rsidR="00ED3409">
        <w:rPr>
          <w:rFonts w:ascii="Times New Roman" w:hAnsi="Times New Roman"/>
          <w:sz w:val="24"/>
          <w:szCs w:val="24"/>
        </w:rPr>
        <w:t xml:space="preserve"> </w:t>
      </w:r>
      <w:r w:rsidRPr="00B86C00">
        <w:rPr>
          <w:rFonts w:ascii="Times New Roman" w:hAnsi="Times New Roman"/>
          <w:sz w:val="24"/>
          <w:szCs w:val="24"/>
        </w:rPr>
        <w:t>educativo. A escola constitui um dos domínios onde o impacto da internet tem sido</w:t>
      </w:r>
      <w:r w:rsidR="00ED3409">
        <w:rPr>
          <w:rFonts w:ascii="Times New Roman" w:hAnsi="Times New Roman"/>
          <w:sz w:val="24"/>
          <w:szCs w:val="24"/>
        </w:rPr>
        <w:t xml:space="preserve"> </w:t>
      </w:r>
      <w:r w:rsidRPr="00B86C00">
        <w:rPr>
          <w:rFonts w:ascii="Times New Roman" w:hAnsi="Times New Roman"/>
          <w:sz w:val="24"/>
          <w:szCs w:val="24"/>
        </w:rPr>
        <w:t>problematizado quer pelos profissionais da educação, quer por estudiosos da</w:t>
      </w:r>
      <w:r w:rsidR="00ED3409">
        <w:rPr>
          <w:rFonts w:ascii="Times New Roman" w:hAnsi="Times New Roman"/>
          <w:sz w:val="24"/>
          <w:szCs w:val="24"/>
        </w:rPr>
        <w:t xml:space="preserve"> </w:t>
      </w:r>
      <w:r w:rsidRPr="00B86C00">
        <w:rPr>
          <w:rFonts w:ascii="Times New Roman" w:hAnsi="Times New Roman"/>
          <w:sz w:val="24"/>
          <w:szCs w:val="24"/>
        </w:rPr>
        <w:t>comunicação. Parece consensual que a internet terá um impacto na forma como o aluno</w:t>
      </w:r>
      <w:r w:rsidR="00ED3409">
        <w:rPr>
          <w:rFonts w:ascii="Times New Roman" w:hAnsi="Times New Roman"/>
          <w:sz w:val="24"/>
          <w:szCs w:val="24"/>
        </w:rPr>
        <w:t xml:space="preserve"> </w:t>
      </w:r>
      <w:r w:rsidRPr="00B86C00">
        <w:rPr>
          <w:rFonts w:ascii="Times New Roman" w:hAnsi="Times New Roman"/>
          <w:sz w:val="24"/>
          <w:szCs w:val="24"/>
        </w:rPr>
        <w:t>se relaciona com a escola, tanto ao nível da aprendizagem de conteúdos como na</w:t>
      </w:r>
      <w:r w:rsidR="00ED3409">
        <w:rPr>
          <w:rFonts w:ascii="Times New Roman" w:hAnsi="Times New Roman"/>
          <w:sz w:val="24"/>
          <w:szCs w:val="24"/>
        </w:rPr>
        <w:t xml:space="preserve"> </w:t>
      </w:r>
      <w:r w:rsidRPr="00B86C00">
        <w:rPr>
          <w:rFonts w:ascii="Times New Roman" w:hAnsi="Times New Roman"/>
          <w:sz w:val="24"/>
          <w:szCs w:val="24"/>
        </w:rPr>
        <w:t>ocupação de tempos livres. Mas tal relação deverá ser enquadrada por uma discussão</w:t>
      </w:r>
      <w:r w:rsidR="00ED3409">
        <w:rPr>
          <w:rFonts w:ascii="Times New Roman" w:hAnsi="Times New Roman"/>
          <w:sz w:val="24"/>
          <w:szCs w:val="24"/>
        </w:rPr>
        <w:t xml:space="preserve"> </w:t>
      </w:r>
      <w:r w:rsidRPr="00B86C00">
        <w:rPr>
          <w:rFonts w:ascii="Times New Roman" w:hAnsi="Times New Roman"/>
          <w:sz w:val="24"/>
          <w:szCs w:val="24"/>
        </w:rPr>
        <w:t>mais ampla, sobre a relação da escola com os meios de comunicação em geral. A</w:t>
      </w:r>
      <w:r w:rsidR="00ED3409">
        <w:rPr>
          <w:rFonts w:ascii="Times New Roman" w:hAnsi="Times New Roman"/>
          <w:sz w:val="24"/>
          <w:szCs w:val="24"/>
        </w:rPr>
        <w:t xml:space="preserve"> </w:t>
      </w:r>
      <w:r w:rsidRPr="00B86C00">
        <w:rPr>
          <w:rFonts w:ascii="Times New Roman" w:hAnsi="Times New Roman"/>
          <w:sz w:val="24"/>
          <w:szCs w:val="24"/>
        </w:rPr>
        <w:t>internet enquanto recurso educativo será pois abordada em função dessa relação.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O papel da sociedade em rede na educação é enquadrado por uma discussão</w:t>
      </w:r>
      <w:r w:rsidR="00ED3409">
        <w:rPr>
          <w:rFonts w:ascii="Times New Roman" w:hAnsi="Times New Roman"/>
          <w:sz w:val="24"/>
          <w:szCs w:val="24"/>
        </w:rPr>
        <w:t xml:space="preserve"> </w:t>
      </w:r>
      <w:r w:rsidRPr="00B86C00">
        <w:rPr>
          <w:rFonts w:ascii="Times New Roman" w:hAnsi="Times New Roman"/>
          <w:sz w:val="24"/>
          <w:szCs w:val="24"/>
        </w:rPr>
        <w:t>mais geral sobre cidadania e o que se designa por literacia informacional. Hoje em dia,</w:t>
      </w:r>
      <w:r w:rsidR="00ED3409">
        <w:rPr>
          <w:rFonts w:ascii="Times New Roman" w:hAnsi="Times New Roman"/>
          <w:sz w:val="24"/>
          <w:szCs w:val="24"/>
        </w:rPr>
        <w:t xml:space="preserve"> </w:t>
      </w:r>
      <w:r w:rsidRPr="00B86C00">
        <w:rPr>
          <w:rFonts w:ascii="Times New Roman" w:hAnsi="Times New Roman"/>
          <w:sz w:val="24"/>
          <w:szCs w:val="24"/>
        </w:rPr>
        <w:t>o exercício de cidadania implica cada vez mais a mediação das tecnologias da</w:t>
      </w:r>
      <w:r w:rsidR="00ED3409">
        <w:rPr>
          <w:rFonts w:ascii="Times New Roman" w:hAnsi="Times New Roman"/>
          <w:sz w:val="24"/>
          <w:szCs w:val="24"/>
        </w:rPr>
        <w:t xml:space="preserve"> </w:t>
      </w:r>
      <w:r w:rsidRPr="00B86C00">
        <w:rPr>
          <w:rFonts w:ascii="Times New Roman" w:hAnsi="Times New Roman"/>
          <w:sz w:val="24"/>
          <w:szCs w:val="24"/>
        </w:rPr>
        <w:t>informação, o que, por sua vez, implica o desenvolvimento de uma literacia que vai para</w:t>
      </w:r>
      <w:r w:rsidR="00ED3409">
        <w:rPr>
          <w:rFonts w:ascii="Times New Roman" w:hAnsi="Times New Roman"/>
          <w:sz w:val="24"/>
          <w:szCs w:val="24"/>
        </w:rPr>
        <w:t xml:space="preserve"> </w:t>
      </w:r>
      <w:r w:rsidRPr="00B86C00">
        <w:rPr>
          <w:rFonts w:ascii="Times New Roman" w:hAnsi="Times New Roman"/>
          <w:sz w:val="24"/>
          <w:szCs w:val="24"/>
        </w:rPr>
        <w:t>além da sua definição tradicional (Cardoso, 2006). Uma definição tradicional de</w:t>
      </w:r>
      <w:r w:rsidR="00ED3409">
        <w:rPr>
          <w:rFonts w:ascii="Times New Roman" w:hAnsi="Times New Roman"/>
          <w:sz w:val="24"/>
          <w:szCs w:val="24"/>
        </w:rPr>
        <w:t xml:space="preserve"> </w:t>
      </w:r>
      <w:r w:rsidRPr="00B86C00">
        <w:rPr>
          <w:rFonts w:ascii="Times New Roman" w:hAnsi="Times New Roman"/>
          <w:sz w:val="24"/>
          <w:szCs w:val="24"/>
        </w:rPr>
        <w:t>literacia compreende as capacidades de processamento de informação escrita na vida</w:t>
      </w:r>
      <w:r w:rsidR="00ED3409">
        <w:rPr>
          <w:rFonts w:ascii="Times New Roman" w:hAnsi="Times New Roman"/>
          <w:sz w:val="24"/>
          <w:szCs w:val="24"/>
        </w:rPr>
        <w:t xml:space="preserve"> </w:t>
      </w:r>
      <w:r w:rsidRPr="00B86C00">
        <w:rPr>
          <w:rFonts w:ascii="Times New Roman" w:hAnsi="Times New Roman"/>
          <w:sz w:val="24"/>
          <w:szCs w:val="24"/>
        </w:rPr>
        <w:t>quotidiana. Partindo dessa noção tradicional, a literacia informacional é proposta como</w:t>
      </w:r>
      <w:r w:rsidR="00ED3409">
        <w:rPr>
          <w:rFonts w:ascii="Times New Roman" w:hAnsi="Times New Roman"/>
          <w:sz w:val="24"/>
          <w:szCs w:val="24"/>
        </w:rPr>
        <w:t xml:space="preserve"> </w:t>
      </w:r>
      <w:r w:rsidRPr="00B86C00">
        <w:rPr>
          <w:rFonts w:ascii="Times New Roman" w:hAnsi="Times New Roman"/>
          <w:sz w:val="24"/>
          <w:szCs w:val="24"/>
        </w:rPr>
        <w:t>“um conjunto de capacidades requeridas aos indivíduos no sentido de reconhecerem</w:t>
      </w:r>
      <w:r w:rsidR="00ED3409">
        <w:rPr>
          <w:rFonts w:ascii="Times New Roman" w:hAnsi="Times New Roman"/>
          <w:sz w:val="24"/>
          <w:szCs w:val="24"/>
        </w:rPr>
        <w:t xml:space="preserve"> </w:t>
      </w:r>
      <w:r w:rsidRPr="00B86C00">
        <w:rPr>
          <w:rFonts w:ascii="Times New Roman" w:hAnsi="Times New Roman"/>
          <w:sz w:val="24"/>
          <w:szCs w:val="24"/>
        </w:rPr>
        <w:t>quando uma informação é necessária e de possuírem a capacidade de a localizar, avaliar</w:t>
      </w:r>
      <w:r w:rsidR="00ED3409">
        <w:rPr>
          <w:rFonts w:ascii="Times New Roman" w:hAnsi="Times New Roman"/>
          <w:sz w:val="24"/>
          <w:szCs w:val="24"/>
        </w:rPr>
        <w:t xml:space="preserve"> e utilizar correctamente.”.</w:t>
      </w:r>
      <w:r w:rsidRPr="00B86C00">
        <w:rPr>
          <w:rFonts w:ascii="Times New Roman" w:hAnsi="Times New Roman"/>
          <w:sz w:val="24"/>
          <w:szCs w:val="24"/>
        </w:rPr>
        <w:t xml:space="preserve"> Tal implica determinar o tipo de informação que lhe é</w:t>
      </w:r>
      <w:r w:rsidR="00ED3409">
        <w:rPr>
          <w:rFonts w:ascii="Times New Roman" w:hAnsi="Times New Roman"/>
          <w:sz w:val="24"/>
          <w:szCs w:val="24"/>
        </w:rPr>
        <w:t xml:space="preserve"> </w:t>
      </w:r>
      <w:r w:rsidRPr="00B86C00">
        <w:rPr>
          <w:rFonts w:ascii="Times New Roman" w:hAnsi="Times New Roman"/>
          <w:sz w:val="24"/>
          <w:szCs w:val="24"/>
        </w:rPr>
        <w:t>necessária e útil, aceder-lhe de forma eficaz e eficiente, avaliar criticamente a</w:t>
      </w:r>
      <w:r w:rsidR="00ED3409">
        <w:rPr>
          <w:rFonts w:ascii="Times New Roman" w:hAnsi="Times New Roman"/>
          <w:sz w:val="24"/>
          <w:szCs w:val="24"/>
        </w:rPr>
        <w:t xml:space="preserve"> </w:t>
      </w:r>
      <w:r w:rsidRPr="00B86C00">
        <w:rPr>
          <w:rFonts w:ascii="Times New Roman" w:hAnsi="Times New Roman"/>
          <w:sz w:val="24"/>
          <w:szCs w:val="24"/>
        </w:rPr>
        <w:t>informação e as suas fontes, incorporar essa informação na sua base de conhecimento,</w:t>
      </w:r>
      <w:r w:rsidR="00ED3409">
        <w:rPr>
          <w:rFonts w:ascii="Times New Roman" w:hAnsi="Times New Roman"/>
          <w:sz w:val="24"/>
          <w:szCs w:val="24"/>
        </w:rPr>
        <w:t xml:space="preserve"> </w:t>
      </w:r>
      <w:r w:rsidRPr="00B86C00">
        <w:rPr>
          <w:rFonts w:ascii="Times New Roman" w:hAnsi="Times New Roman"/>
          <w:sz w:val="24"/>
          <w:szCs w:val="24"/>
        </w:rPr>
        <w:t>utilizá-la para fins e objectivos específicos e compreender as dimensões económicas,</w:t>
      </w:r>
      <w:r w:rsidR="00ED3409">
        <w:rPr>
          <w:rFonts w:ascii="Times New Roman" w:hAnsi="Times New Roman"/>
          <w:sz w:val="24"/>
          <w:szCs w:val="24"/>
        </w:rPr>
        <w:t xml:space="preserve"> </w:t>
      </w:r>
      <w:r w:rsidRPr="00B86C00">
        <w:rPr>
          <w:rFonts w:ascii="Times New Roman" w:hAnsi="Times New Roman"/>
          <w:sz w:val="24"/>
          <w:szCs w:val="24"/>
        </w:rPr>
        <w:t>legais, sociais e éticas que condicionam o seu uso. (idem)</w:t>
      </w:r>
      <w:r w:rsidR="00ED3409">
        <w:rPr>
          <w:rFonts w:ascii="Times New Roman" w:hAnsi="Times New Roman"/>
          <w:sz w:val="24"/>
          <w:szCs w:val="24"/>
        </w:rPr>
        <w:t xml:space="preserve"> </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É dentro deste contexto que a Internet deve ser considerada enquanto recurso</w:t>
      </w:r>
      <w:r w:rsidR="00ED3409">
        <w:rPr>
          <w:rFonts w:ascii="Times New Roman" w:hAnsi="Times New Roman"/>
          <w:sz w:val="24"/>
          <w:szCs w:val="24"/>
        </w:rPr>
        <w:t xml:space="preserve"> </w:t>
      </w:r>
      <w:r w:rsidRPr="00B86C00">
        <w:rPr>
          <w:rFonts w:ascii="Times New Roman" w:hAnsi="Times New Roman"/>
          <w:sz w:val="24"/>
          <w:szCs w:val="24"/>
        </w:rPr>
        <w:t>educativo. A literacia informacional passará obviamente pela escola. No entanto, sendo</w:t>
      </w:r>
      <w:r w:rsidR="00ED3409">
        <w:rPr>
          <w:rFonts w:ascii="Times New Roman" w:hAnsi="Times New Roman"/>
          <w:sz w:val="24"/>
          <w:szCs w:val="24"/>
        </w:rPr>
        <w:t xml:space="preserve"> </w:t>
      </w:r>
      <w:r w:rsidRPr="00B86C00">
        <w:rPr>
          <w:rFonts w:ascii="Times New Roman" w:hAnsi="Times New Roman"/>
          <w:sz w:val="24"/>
          <w:szCs w:val="24"/>
        </w:rPr>
        <w:t>a penetração da Internet na escola um dado adquirido, importa determinar os impactos</w:t>
      </w:r>
      <w:r w:rsidR="00ED3409">
        <w:rPr>
          <w:rFonts w:ascii="Times New Roman" w:hAnsi="Times New Roman"/>
          <w:sz w:val="24"/>
          <w:szCs w:val="24"/>
        </w:rPr>
        <w:t xml:space="preserve"> </w:t>
      </w:r>
      <w:r w:rsidRPr="00B86C00">
        <w:rPr>
          <w:rFonts w:ascii="Times New Roman" w:hAnsi="Times New Roman"/>
          <w:sz w:val="24"/>
          <w:szCs w:val="24"/>
        </w:rPr>
        <w:t>que ela tem ou pode ter na aprendizagem. Isto porque tal como em outros usos e</w:t>
      </w:r>
      <w:r w:rsidR="00ED3409">
        <w:rPr>
          <w:rFonts w:ascii="Times New Roman" w:hAnsi="Times New Roman"/>
          <w:sz w:val="24"/>
          <w:szCs w:val="24"/>
        </w:rPr>
        <w:t xml:space="preserve"> </w:t>
      </w:r>
      <w:r w:rsidRPr="00B86C00">
        <w:rPr>
          <w:rFonts w:ascii="Times New Roman" w:hAnsi="Times New Roman"/>
          <w:sz w:val="24"/>
          <w:szCs w:val="24"/>
        </w:rPr>
        <w:t>impactos da Internet na sociedade, também na escola o impacto positivo da Internet na</w:t>
      </w:r>
      <w:r w:rsidR="00ED3409">
        <w:rPr>
          <w:rFonts w:ascii="Times New Roman" w:hAnsi="Times New Roman"/>
          <w:sz w:val="24"/>
          <w:szCs w:val="24"/>
        </w:rPr>
        <w:t xml:space="preserve"> </w:t>
      </w:r>
      <w:r w:rsidRPr="00B86C00">
        <w:rPr>
          <w:rFonts w:ascii="Times New Roman" w:hAnsi="Times New Roman"/>
          <w:sz w:val="24"/>
          <w:szCs w:val="24"/>
        </w:rPr>
        <w:t>aprendizagem dependerá obviamente dos usos que lhe forem dados. Da mesma forma</w:t>
      </w:r>
      <w:r w:rsidR="00ED3409">
        <w:rPr>
          <w:rFonts w:ascii="Times New Roman" w:hAnsi="Times New Roman"/>
          <w:sz w:val="24"/>
          <w:szCs w:val="24"/>
        </w:rPr>
        <w:t xml:space="preserve"> </w:t>
      </w:r>
      <w:r w:rsidRPr="00B86C00">
        <w:rPr>
          <w:rFonts w:ascii="Times New Roman" w:hAnsi="Times New Roman"/>
          <w:sz w:val="24"/>
          <w:szCs w:val="24"/>
        </w:rPr>
        <w:t>que outros meios de comunicação como a televisão foram apropriados e transformados</w:t>
      </w:r>
      <w:r w:rsidR="00ED3409">
        <w:rPr>
          <w:rFonts w:ascii="Times New Roman" w:hAnsi="Times New Roman"/>
          <w:sz w:val="24"/>
          <w:szCs w:val="24"/>
        </w:rPr>
        <w:t xml:space="preserve"> </w:t>
      </w:r>
      <w:r w:rsidRPr="00B86C00">
        <w:rPr>
          <w:rFonts w:ascii="Times New Roman" w:hAnsi="Times New Roman"/>
          <w:sz w:val="24"/>
          <w:szCs w:val="24"/>
        </w:rPr>
        <w:t>em recurso educativo pela escola, também a Internet deve ir no mesmo sentido: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“Devido às suas características específicas enquanto meio de comunicação, ela permite</w:t>
      </w:r>
      <w:r w:rsidR="00ED3409">
        <w:rPr>
          <w:rFonts w:ascii="Times New Roman" w:hAnsi="Times New Roman"/>
          <w:sz w:val="24"/>
          <w:szCs w:val="24"/>
        </w:rPr>
        <w:t xml:space="preserve"> </w:t>
      </w:r>
      <w:r w:rsidRPr="00B86C00">
        <w:rPr>
          <w:rFonts w:ascii="Times New Roman" w:hAnsi="Times New Roman"/>
          <w:sz w:val="24"/>
          <w:szCs w:val="24"/>
        </w:rPr>
        <w:t>não uma ‘revolução’ como muitas vezes se anuncia, mas a ampliação e o</w:t>
      </w:r>
      <w:r w:rsidR="00ED3409">
        <w:rPr>
          <w:rFonts w:ascii="Times New Roman" w:hAnsi="Times New Roman"/>
          <w:sz w:val="24"/>
          <w:szCs w:val="24"/>
        </w:rPr>
        <w:t xml:space="preserve"> </w:t>
      </w:r>
      <w:r w:rsidRPr="00B86C00">
        <w:rPr>
          <w:rFonts w:ascii="Times New Roman" w:hAnsi="Times New Roman"/>
          <w:sz w:val="24"/>
          <w:szCs w:val="24"/>
        </w:rPr>
        <w:t>aprofundamento de cada uma das possibilidades educativas já permitidas, há muito, por</w:t>
      </w:r>
      <w:r w:rsidR="00ED3409">
        <w:rPr>
          <w:rFonts w:ascii="Times New Roman" w:hAnsi="Times New Roman"/>
          <w:sz w:val="24"/>
          <w:szCs w:val="24"/>
        </w:rPr>
        <w:t xml:space="preserve"> </w:t>
      </w:r>
      <w:r w:rsidRPr="00B86C00">
        <w:rPr>
          <w:rFonts w:ascii="Times New Roman" w:hAnsi="Times New Roman"/>
          <w:sz w:val="24"/>
          <w:szCs w:val="24"/>
        </w:rPr>
        <w:t>meios como a rádio ou a televisão” (Serra, 2007, p.5).</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E quais são essas possibilidades? Segundo Serra (2007), a Internet pode ser utilizada</w:t>
      </w:r>
      <w:r w:rsidR="00B301D0">
        <w:rPr>
          <w:rFonts w:ascii="Times New Roman" w:hAnsi="Times New Roman"/>
          <w:sz w:val="24"/>
          <w:szCs w:val="24"/>
        </w:rPr>
        <w:t xml:space="preserve"> </w:t>
      </w:r>
      <w:r w:rsidRPr="00B86C00">
        <w:rPr>
          <w:rFonts w:ascii="Times New Roman" w:hAnsi="Times New Roman"/>
          <w:sz w:val="24"/>
          <w:szCs w:val="24"/>
        </w:rPr>
        <w:t>como: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Fonte de informação: a Internet é vista como uma “biblioteca universal” onde</w:t>
      </w:r>
      <w:r w:rsidR="00ED3409">
        <w:rPr>
          <w:rFonts w:ascii="Times New Roman" w:hAnsi="Times New Roman"/>
          <w:sz w:val="24"/>
          <w:szCs w:val="24"/>
        </w:rPr>
        <w:t xml:space="preserve"> </w:t>
      </w:r>
      <w:r w:rsidRPr="00B86C00">
        <w:rPr>
          <w:rFonts w:ascii="Times New Roman" w:hAnsi="Times New Roman"/>
          <w:sz w:val="24"/>
          <w:szCs w:val="24"/>
        </w:rPr>
        <w:t>encontramos praticamente tudo o que queremos desde a informação mais generalista à</w:t>
      </w:r>
      <w:r w:rsidR="00ED3409">
        <w:rPr>
          <w:rFonts w:ascii="Times New Roman" w:hAnsi="Times New Roman"/>
          <w:sz w:val="24"/>
          <w:szCs w:val="24"/>
        </w:rPr>
        <w:t xml:space="preserve"> </w:t>
      </w:r>
      <w:r w:rsidRPr="00B86C00">
        <w:rPr>
          <w:rFonts w:ascii="Times New Roman" w:hAnsi="Times New Roman"/>
          <w:sz w:val="24"/>
          <w:szCs w:val="24"/>
        </w:rPr>
        <w:t>mais especializada. Projectos como a Wikipedia ou o YouTube têm vindo a assumir, nos</w:t>
      </w:r>
      <w:r w:rsidR="00ED3409">
        <w:rPr>
          <w:rFonts w:ascii="Times New Roman" w:hAnsi="Times New Roman"/>
          <w:sz w:val="24"/>
          <w:szCs w:val="24"/>
        </w:rPr>
        <w:t xml:space="preserve"> </w:t>
      </w:r>
      <w:r w:rsidRPr="00B86C00">
        <w:rPr>
          <w:rFonts w:ascii="Times New Roman" w:hAnsi="Times New Roman"/>
          <w:sz w:val="24"/>
          <w:szCs w:val="24"/>
        </w:rPr>
        <w:t>últimos tempos, uma relevância crescente tanto na quantidade e qualidade do número de</w:t>
      </w:r>
      <w:r w:rsidR="00ED3409">
        <w:rPr>
          <w:rFonts w:ascii="Times New Roman" w:hAnsi="Times New Roman"/>
          <w:sz w:val="24"/>
          <w:szCs w:val="24"/>
        </w:rPr>
        <w:t xml:space="preserve"> </w:t>
      </w:r>
      <w:r w:rsidRPr="00B86C00">
        <w:rPr>
          <w:rFonts w:ascii="Times New Roman" w:hAnsi="Times New Roman"/>
          <w:sz w:val="24"/>
          <w:szCs w:val="24"/>
        </w:rPr>
        <w:t>utilizadores como na quantidade de utilizadores (Serra, idem).</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Recurso pedagógico-didáctico: embora o e-learning não esgote os usos da Internet</w:t>
      </w:r>
      <w:r w:rsidR="00ED3409">
        <w:rPr>
          <w:rFonts w:ascii="Times New Roman" w:hAnsi="Times New Roman"/>
          <w:sz w:val="24"/>
          <w:szCs w:val="24"/>
        </w:rPr>
        <w:t xml:space="preserve"> </w:t>
      </w:r>
      <w:r w:rsidRPr="00B86C00">
        <w:rPr>
          <w:rFonts w:ascii="Times New Roman" w:hAnsi="Times New Roman"/>
          <w:sz w:val="24"/>
          <w:szCs w:val="24"/>
        </w:rPr>
        <w:t>enquanto recurso educativo, ele deve ser tido em conta pela sua presença generalizada</w:t>
      </w:r>
      <w:r w:rsidR="00ED3409">
        <w:rPr>
          <w:rFonts w:ascii="Times New Roman" w:hAnsi="Times New Roman"/>
          <w:sz w:val="24"/>
          <w:szCs w:val="24"/>
        </w:rPr>
        <w:t xml:space="preserve"> </w:t>
      </w:r>
      <w:r w:rsidRPr="00B86C00">
        <w:rPr>
          <w:rFonts w:ascii="Times New Roman" w:hAnsi="Times New Roman"/>
          <w:sz w:val="24"/>
          <w:szCs w:val="24"/>
        </w:rPr>
        <w:t>nas escolas. Numa aula, um professor pode utilizar os materiais disponíveis na Internet</w:t>
      </w:r>
      <w:r w:rsidR="00ED3409">
        <w:rPr>
          <w:rFonts w:ascii="Times New Roman" w:hAnsi="Times New Roman"/>
          <w:sz w:val="24"/>
          <w:szCs w:val="24"/>
        </w:rPr>
        <w:t xml:space="preserve"> </w:t>
      </w:r>
      <w:r w:rsidRPr="00B86C00">
        <w:rPr>
          <w:rFonts w:ascii="Times New Roman" w:hAnsi="Times New Roman"/>
          <w:sz w:val="24"/>
          <w:szCs w:val="24"/>
        </w:rPr>
        <w:t>(textos, gráficos, vídeos, fotografias) como material para aprendizagem. Pode também</w:t>
      </w:r>
      <w:r w:rsidR="00ED3409">
        <w:rPr>
          <w:rFonts w:ascii="Times New Roman" w:hAnsi="Times New Roman"/>
          <w:sz w:val="24"/>
          <w:szCs w:val="24"/>
        </w:rPr>
        <w:t xml:space="preserve"> </w:t>
      </w:r>
      <w:r w:rsidRPr="00B86C00">
        <w:rPr>
          <w:rFonts w:ascii="Times New Roman" w:hAnsi="Times New Roman"/>
          <w:sz w:val="24"/>
          <w:szCs w:val="24"/>
        </w:rPr>
        <w:t>disponibilizar esses conteúdos aos alunos a posteriori através de uma página da web, de</w:t>
      </w:r>
      <w:r w:rsidR="00ED3409">
        <w:rPr>
          <w:rFonts w:ascii="Times New Roman" w:hAnsi="Times New Roman"/>
          <w:sz w:val="24"/>
          <w:szCs w:val="24"/>
        </w:rPr>
        <w:t xml:space="preserve"> </w:t>
      </w:r>
      <w:r w:rsidRPr="00B86C00">
        <w:rPr>
          <w:rFonts w:ascii="Times New Roman" w:hAnsi="Times New Roman"/>
          <w:sz w:val="24"/>
          <w:szCs w:val="24"/>
        </w:rPr>
        <w:t>uma plataforma de ensino online (moodle, blackboard) ou do correio electrónico.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 Instrumentos de materialização de projectos: a Internet permite dar corpo a projectos</w:t>
      </w:r>
      <w:r w:rsidR="00ED3409">
        <w:rPr>
          <w:rFonts w:ascii="Times New Roman" w:hAnsi="Times New Roman"/>
          <w:sz w:val="24"/>
          <w:szCs w:val="24"/>
        </w:rPr>
        <w:t xml:space="preserve"> </w:t>
      </w:r>
      <w:r w:rsidRPr="00B86C00">
        <w:rPr>
          <w:rFonts w:ascii="Times New Roman" w:hAnsi="Times New Roman"/>
          <w:sz w:val="24"/>
          <w:szCs w:val="24"/>
        </w:rPr>
        <w:t>digitais como um blogue, um jornal, uma rádio ou uma televisão escolares. Tais</w:t>
      </w:r>
      <w:r w:rsidR="00ED3409">
        <w:rPr>
          <w:rFonts w:ascii="Times New Roman" w:hAnsi="Times New Roman"/>
          <w:sz w:val="24"/>
          <w:szCs w:val="24"/>
        </w:rPr>
        <w:t xml:space="preserve"> </w:t>
      </w:r>
      <w:r w:rsidRPr="00B86C00">
        <w:rPr>
          <w:rFonts w:ascii="Times New Roman" w:hAnsi="Times New Roman"/>
          <w:sz w:val="24"/>
          <w:szCs w:val="24"/>
        </w:rPr>
        <w:t>projectos são importantes para a motivação dos alunos, para o desenvolvimento das suas</w:t>
      </w:r>
      <w:r w:rsidR="00ED3409">
        <w:rPr>
          <w:rFonts w:ascii="Times New Roman" w:hAnsi="Times New Roman"/>
          <w:sz w:val="24"/>
          <w:szCs w:val="24"/>
        </w:rPr>
        <w:t xml:space="preserve"> </w:t>
      </w:r>
      <w:r w:rsidRPr="00B86C00">
        <w:rPr>
          <w:rFonts w:ascii="Times New Roman" w:hAnsi="Times New Roman"/>
          <w:sz w:val="24"/>
          <w:szCs w:val="24"/>
        </w:rPr>
        <w:t>capacidades de trabalhar em grupo ou autonomamente.</w:t>
      </w:r>
    </w:p>
    <w:p w:rsidR="00B86C00" w:rsidRPr="00ED3409" w:rsidRDefault="00B86C00" w:rsidP="002E0DE7">
      <w:pPr>
        <w:pStyle w:val="ListParagraph"/>
        <w:numPr>
          <w:ilvl w:val="0"/>
          <w:numId w:val="53"/>
        </w:numPr>
        <w:spacing w:after="0" w:line="360" w:lineRule="auto"/>
        <w:rPr>
          <w:rFonts w:ascii="Times New Roman" w:hAnsi="Times New Roman"/>
          <w:sz w:val="24"/>
          <w:szCs w:val="24"/>
        </w:rPr>
      </w:pPr>
      <w:r w:rsidRPr="00ED3409">
        <w:rPr>
          <w:rFonts w:ascii="Times New Roman" w:hAnsi="Times New Roman"/>
          <w:sz w:val="24"/>
          <w:szCs w:val="24"/>
        </w:rPr>
        <w:t>- Objecto de estudo: Tal como outros meios de comunicação, a Internet também pode</w:t>
      </w:r>
      <w:r w:rsidR="00ED3409" w:rsidRPr="00ED3409">
        <w:rPr>
          <w:rFonts w:ascii="Times New Roman" w:hAnsi="Times New Roman"/>
          <w:sz w:val="24"/>
          <w:szCs w:val="24"/>
        </w:rPr>
        <w:t xml:space="preserve"> </w:t>
      </w:r>
      <w:r w:rsidRPr="00ED3409">
        <w:rPr>
          <w:rFonts w:ascii="Times New Roman" w:hAnsi="Times New Roman"/>
          <w:sz w:val="24"/>
          <w:szCs w:val="24"/>
        </w:rPr>
        <w:t>ser transformada em objecto de estudo precisamente na promoção da literacia</w:t>
      </w:r>
      <w:r w:rsidR="00ED3409" w:rsidRPr="00ED3409">
        <w:rPr>
          <w:rFonts w:ascii="Times New Roman" w:hAnsi="Times New Roman"/>
          <w:sz w:val="24"/>
          <w:szCs w:val="24"/>
        </w:rPr>
        <w:t xml:space="preserve"> </w:t>
      </w:r>
      <w:r w:rsidRPr="00ED3409">
        <w:rPr>
          <w:rFonts w:ascii="Times New Roman" w:hAnsi="Times New Roman"/>
          <w:sz w:val="24"/>
          <w:szCs w:val="24"/>
        </w:rPr>
        <w:t>informacional em disciplinas como Tecnologias da Informação e da Comunicação ou na</w:t>
      </w:r>
      <w:r w:rsidR="00ED3409" w:rsidRPr="00ED3409">
        <w:rPr>
          <w:rFonts w:ascii="Times New Roman" w:hAnsi="Times New Roman"/>
          <w:sz w:val="24"/>
          <w:szCs w:val="24"/>
        </w:rPr>
        <w:t xml:space="preserve"> </w:t>
      </w:r>
      <w:r w:rsidRPr="00ED3409">
        <w:rPr>
          <w:rFonts w:ascii="Times New Roman" w:hAnsi="Times New Roman"/>
          <w:sz w:val="24"/>
          <w:szCs w:val="24"/>
        </w:rPr>
        <w:t>área das Ciências Sociais.</w:t>
      </w:r>
      <w:r w:rsidR="00ED3409" w:rsidRPr="00ED3409">
        <w:rPr>
          <w:rFonts w:ascii="Times New Roman" w:hAnsi="Times New Roman"/>
          <w:sz w:val="24"/>
          <w:szCs w:val="24"/>
        </w:rPr>
        <w:t xml:space="preserve"> </w:t>
      </w:r>
      <w:r w:rsidRPr="00ED3409">
        <w:rPr>
          <w:rFonts w:ascii="Times New Roman" w:hAnsi="Times New Roman"/>
          <w:sz w:val="24"/>
          <w:szCs w:val="24"/>
        </w:rPr>
        <w:t>Quais as características da Internet que a distinguem de outros meios de comunicação e</w:t>
      </w:r>
      <w:r w:rsidR="00ED3409" w:rsidRPr="00ED3409">
        <w:rPr>
          <w:rFonts w:ascii="Times New Roman" w:hAnsi="Times New Roman"/>
          <w:sz w:val="24"/>
          <w:szCs w:val="24"/>
        </w:rPr>
        <w:t xml:space="preserve"> </w:t>
      </w:r>
      <w:r w:rsidRPr="00ED3409">
        <w:rPr>
          <w:rFonts w:ascii="Times New Roman" w:hAnsi="Times New Roman"/>
          <w:sz w:val="24"/>
          <w:szCs w:val="24"/>
        </w:rPr>
        <w:t>a tornam, até certo ponto, num meio mais estimulante e “amigável” para o aluno?</w:t>
      </w:r>
    </w:p>
    <w:p w:rsidR="00B86C00" w:rsidRPr="00ED3409" w:rsidRDefault="00B86C00" w:rsidP="002E0DE7">
      <w:pPr>
        <w:pStyle w:val="ListParagraph"/>
        <w:numPr>
          <w:ilvl w:val="0"/>
          <w:numId w:val="53"/>
        </w:numPr>
        <w:spacing w:after="0" w:line="360" w:lineRule="auto"/>
        <w:rPr>
          <w:rFonts w:ascii="Times New Roman" w:hAnsi="Times New Roman"/>
          <w:sz w:val="24"/>
          <w:szCs w:val="24"/>
        </w:rPr>
      </w:pPr>
      <w:r w:rsidRPr="00ED3409">
        <w:rPr>
          <w:rFonts w:ascii="Times New Roman" w:hAnsi="Times New Roman"/>
          <w:sz w:val="24"/>
          <w:szCs w:val="24"/>
        </w:rPr>
        <w:t>- Comunicação interactiva: as potencialidades de um meio em que o aluno não se limita</w:t>
      </w:r>
      <w:r w:rsidR="00ED3409" w:rsidRPr="00ED3409">
        <w:rPr>
          <w:rFonts w:ascii="Times New Roman" w:hAnsi="Times New Roman"/>
          <w:sz w:val="24"/>
          <w:szCs w:val="24"/>
        </w:rPr>
        <w:t xml:space="preserve"> </w:t>
      </w:r>
      <w:r w:rsidRPr="00ED3409">
        <w:rPr>
          <w:rFonts w:ascii="Times New Roman" w:hAnsi="Times New Roman"/>
          <w:sz w:val="24"/>
          <w:szCs w:val="24"/>
        </w:rPr>
        <w:t>a receber informação mas pode também produzir informação (feedback sobre</w:t>
      </w:r>
      <w:r w:rsidR="00ED3409" w:rsidRPr="00ED3409">
        <w:rPr>
          <w:rFonts w:ascii="Times New Roman" w:hAnsi="Times New Roman"/>
          <w:sz w:val="24"/>
          <w:szCs w:val="24"/>
        </w:rPr>
        <w:t xml:space="preserve"> </w:t>
      </w:r>
      <w:r w:rsidRPr="00ED3409">
        <w:rPr>
          <w:rFonts w:ascii="Times New Roman" w:hAnsi="Times New Roman"/>
          <w:sz w:val="24"/>
          <w:szCs w:val="24"/>
        </w:rPr>
        <w:t>aprendizagem, conteúdos de projectos desenvolvidos) que outros recebem são</w:t>
      </w:r>
      <w:r w:rsidR="00ED3409" w:rsidRPr="00ED3409">
        <w:rPr>
          <w:rFonts w:ascii="Times New Roman" w:hAnsi="Times New Roman"/>
          <w:sz w:val="24"/>
          <w:szCs w:val="24"/>
        </w:rPr>
        <w:t xml:space="preserve"> </w:t>
      </w:r>
      <w:r w:rsidRPr="00ED3409">
        <w:rPr>
          <w:rFonts w:ascii="Times New Roman" w:hAnsi="Times New Roman"/>
          <w:sz w:val="24"/>
          <w:szCs w:val="24"/>
        </w:rPr>
        <w:t>inquestionáveis, apesar dos equívocos que podem acarretar.</w:t>
      </w:r>
    </w:p>
    <w:p w:rsidR="00B86C00" w:rsidRPr="00ED3409" w:rsidRDefault="00B86C00" w:rsidP="002E0DE7">
      <w:pPr>
        <w:pStyle w:val="ListParagraph"/>
        <w:numPr>
          <w:ilvl w:val="0"/>
          <w:numId w:val="53"/>
        </w:numPr>
        <w:spacing w:after="0" w:line="360" w:lineRule="auto"/>
        <w:rPr>
          <w:rFonts w:ascii="Times New Roman" w:hAnsi="Times New Roman"/>
          <w:sz w:val="24"/>
          <w:szCs w:val="24"/>
        </w:rPr>
      </w:pPr>
      <w:r w:rsidRPr="00ED3409">
        <w:rPr>
          <w:rFonts w:ascii="Times New Roman" w:hAnsi="Times New Roman"/>
          <w:sz w:val="24"/>
          <w:szCs w:val="24"/>
        </w:rPr>
        <w:t>- Revalorização da escrita: ao contrário de outros meios electrónicos, a Internet pode</w:t>
      </w:r>
      <w:r w:rsidR="00ED3409" w:rsidRPr="00ED3409">
        <w:rPr>
          <w:rFonts w:ascii="Times New Roman" w:hAnsi="Times New Roman"/>
          <w:sz w:val="24"/>
          <w:szCs w:val="24"/>
        </w:rPr>
        <w:t xml:space="preserve"> </w:t>
      </w:r>
      <w:r w:rsidRPr="00ED3409">
        <w:rPr>
          <w:rFonts w:ascii="Times New Roman" w:hAnsi="Times New Roman"/>
          <w:sz w:val="24"/>
          <w:szCs w:val="24"/>
        </w:rPr>
        <w:t>aproximar os alunos da escrita, tanto na leitura (motores de pesquisa, bases de dados)</w:t>
      </w:r>
      <w:r w:rsidR="00ED3409" w:rsidRPr="00ED3409">
        <w:rPr>
          <w:rFonts w:ascii="Times New Roman" w:hAnsi="Times New Roman"/>
          <w:sz w:val="24"/>
          <w:szCs w:val="24"/>
        </w:rPr>
        <w:t xml:space="preserve"> </w:t>
      </w:r>
      <w:r w:rsidRPr="00ED3409">
        <w:rPr>
          <w:rFonts w:ascii="Times New Roman" w:hAnsi="Times New Roman"/>
          <w:sz w:val="24"/>
          <w:szCs w:val="24"/>
        </w:rPr>
        <w:t>como na produção de conteúdos (blogues, correio electrónico).</w:t>
      </w:r>
    </w:p>
    <w:p w:rsidR="00B86C00" w:rsidRPr="00ED3409" w:rsidRDefault="00B86C00" w:rsidP="002E0DE7">
      <w:pPr>
        <w:pStyle w:val="ListParagraph"/>
        <w:numPr>
          <w:ilvl w:val="0"/>
          <w:numId w:val="53"/>
        </w:numPr>
        <w:spacing w:after="0" w:line="360" w:lineRule="auto"/>
        <w:rPr>
          <w:rFonts w:ascii="Times New Roman" w:hAnsi="Times New Roman"/>
          <w:sz w:val="24"/>
          <w:szCs w:val="24"/>
        </w:rPr>
      </w:pPr>
      <w:r w:rsidRPr="00ED3409">
        <w:rPr>
          <w:rFonts w:ascii="Times New Roman" w:hAnsi="Times New Roman"/>
          <w:sz w:val="24"/>
          <w:szCs w:val="24"/>
        </w:rPr>
        <w:t>- Economia de recursos: porque os conteúdos da Internet são os outros meios de</w:t>
      </w:r>
      <w:r w:rsidR="00ED3409" w:rsidRPr="00ED3409">
        <w:rPr>
          <w:rFonts w:ascii="Times New Roman" w:hAnsi="Times New Roman"/>
          <w:sz w:val="24"/>
          <w:szCs w:val="24"/>
        </w:rPr>
        <w:t xml:space="preserve"> </w:t>
      </w:r>
      <w:r w:rsidRPr="00ED3409">
        <w:rPr>
          <w:rFonts w:ascii="Times New Roman" w:hAnsi="Times New Roman"/>
          <w:sz w:val="24"/>
          <w:szCs w:val="24"/>
        </w:rPr>
        <w:t>comunicação, a sua utilização permite aceder a esses conteúdos de forma muito mais</w:t>
      </w:r>
      <w:r w:rsidR="00ED3409" w:rsidRPr="00ED3409">
        <w:rPr>
          <w:rFonts w:ascii="Times New Roman" w:hAnsi="Times New Roman"/>
          <w:sz w:val="24"/>
          <w:szCs w:val="24"/>
        </w:rPr>
        <w:t xml:space="preserve"> </w:t>
      </w:r>
      <w:r w:rsidRPr="00ED3409">
        <w:rPr>
          <w:rFonts w:ascii="Times New Roman" w:hAnsi="Times New Roman"/>
          <w:sz w:val="24"/>
          <w:szCs w:val="24"/>
        </w:rPr>
        <w:t>simples e rápida, reunindo a informação parcelar desses meios.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Mas se a Internet oferece estas possibilidades aos alunos, o seu uso não está obviamente</w:t>
      </w:r>
      <w:r w:rsidR="00ED3409">
        <w:rPr>
          <w:rFonts w:ascii="Times New Roman" w:hAnsi="Times New Roman"/>
          <w:sz w:val="24"/>
          <w:szCs w:val="24"/>
        </w:rPr>
        <w:t xml:space="preserve"> </w:t>
      </w:r>
      <w:r w:rsidRPr="00B86C00">
        <w:rPr>
          <w:rFonts w:ascii="Times New Roman" w:hAnsi="Times New Roman"/>
          <w:sz w:val="24"/>
          <w:szCs w:val="24"/>
        </w:rPr>
        <w:t>isento de riscos. A qualidade do uso da Internet enquanto recurso educativo está</w:t>
      </w:r>
      <w:r w:rsidR="00ED3409">
        <w:rPr>
          <w:rFonts w:ascii="Times New Roman" w:hAnsi="Times New Roman"/>
          <w:sz w:val="24"/>
          <w:szCs w:val="24"/>
        </w:rPr>
        <w:t xml:space="preserve"> </w:t>
      </w:r>
      <w:r w:rsidRPr="00B86C00">
        <w:rPr>
          <w:rFonts w:ascii="Times New Roman" w:hAnsi="Times New Roman"/>
          <w:sz w:val="24"/>
          <w:szCs w:val="24"/>
        </w:rPr>
        <w:t>obviamente dependente da supervisão dos agentes de educação. Os riscos enunciados</w:t>
      </w:r>
      <w:r w:rsidR="00ED3409">
        <w:rPr>
          <w:rFonts w:ascii="Times New Roman" w:hAnsi="Times New Roman"/>
          <w:sz w:val="24"/>
          <w:szCs w:val="24"/>
        </w:rPr>
        <w:t xml:space="preserve"> </w:t>
      </w:r>
      <w:r w:rsidRPr="00B86C00">
        <w:rPr>
          <w:rFonts w:ascii="Times New Roman" w:hAnsi="Times New Roman"/>
          <w:sz w:val="24"/>
          <w:szCs w:val="24"/>
        </w:rPr>
        <w:t>por Serra (2007) são os seguintes:</w:t>
      </w:r>
    </w:p>
    <w:p w:rsidR="00B86C00" w:rsidRPr="00ED3409" w:rsidRDefault="00B86C00" w:rsidP="002E0DE7">
      <w:pPr>
        <w:pStyle w:val="ListParagraph"/>
        <w:numPr>
          <w:ilvl w:val="0"/>
          <w:numId w:val="54"/>
        </w:numPr>
        <w:spacing w:after="0" w:line="360" w:lineRule="auto"/>
        <w:rPr>
          <w:rFonts w:ascii="Times New Roman" w:hAnsi="Times New Roman"/>
          <w:sz w:val="24"/>
          <w:szCs w:val="24"/>
        </w:rPr>
      </w:pPr>
      <w:r w:rsidRPr="00ED3409">
        <w:rPr>
          <w:rFonts w:ascii="Times New Roman" w:hAnsi="Times New Roman"/>
          <w:sz w:val="24"/>
          <w:szCs w:val="24"/>
        </w:rPr>
        <w:t>- O plágio: o acesso facilitado a extensas bases de dados comporta o risco de o aluno</w:t>
      </w:r>
      <w:r w:rsidR="00ED3409" w:rsidRPr="00ED3409">
        <w:rPr>
          <w:rFonts w:ascii="Times New Roman" w:hAnsi="Times New Roman"/>
          <w:sz w:val="24"/>
          <w:szCs w:val="24"/>
        </w:rPr>
        <w:t xml:space="preserve"> </w:t>
      </w:r>
      <w:r w:rsidRPr="00ED3409">
        <w:rPr>
          <w:rFonts w:ascii="Times New Roman" w:hAnsi="Times New Roman"/>
          <w:sz w:val="24"/>
          <w:szCs w:val="24"/>
        </w:rPr>
        <w:t>utilizar materiais copiados de forma directa, isto é, sem um esforço de interpretação e</w:t>
      </w:r>
      <w:r w:rsidR="00ED3409" w:rsidRPr="00ED3409">
        <w:rPr>
          <w:rFonts w:ascii="Times New Roman" w:hAnsi="Times New Roman"/>
          <w:sz w:val="24"/>
          <w:szCs w:val="24"/>
        </w:rPr>
        <w:t xml:space="preserve"> </w:t>
      </w:r>
      <w:r w:rsidRPr="00ED3409">
        <w:rPr>
          <w:rFonts w:ascii="Times New Roman" w:hAnsi="Times New Roman"/>
          <w:sz w:val="24"/>
          <w:szCs w:val="24"/>
        </w:rPr>
        <w:t>sem citação de fontes. O plágio coloca problemas ao professor que nem sempre está em</w:t>
      </w:r>
      <w:r w:rsidR="00ED3409" w:rsidRPr="00ED3409">
        <w:rPr>
          <w:rFonts w:ascii="Times New Roman" w:hAnsi="Times New Roman"/>
          <w:sz w:val="24"/>
          <w:szCs w:val="24"/>
        </w:rPr>
        <w:t xml:space="preserve"> </w:t>
      </w:r>
      <w:r w:rsidRPr="00ED3409">
        <w:rPr>
          <w:rFonts w:ascii="Times New Roman" w:hAnsi="Times New Roman"/>
          <w:sz w:val="24"/>
          <w:szCs w:val="24"/>
        </w:rPr>
        <w:t>condições de o identificar, pelo desconhecimento da origem de todos os conteúdos</w:t>
      </w:r>
      <w:r w:rsidR="00ED3409" w:rsidRPr="00ED3409">
        <w:rPr>
          <w:rFonts w:ascii="Times New Roman" w:hAnsi="Times New Roman"/>
          <w:sz w:val="24"/>
          <w:szCs w:val="24"/>
        </w:rPr>
        <w:t xml:space="preserve"> </w:t>
      </w:r>
      <w:r w:rsidRPr="00ED3409">
        <w:rPr>
          <w:rFonts w:ascii="Times New Roman" w:hAnsi="Times New Roman"/>
          <w:sz w:val="24"/>
          <w:szCs w:val="24"/>
        </w:rPr>
        <w:t>disponibilizados na Internet. Pelo efeito generalizado da disponibilidade de conteúdos</w:t>
      </w:r>
      <w:r w:rsidR="00ED3409" w:rsidRPr="00ED3409">
        <w:rPr>
          <w:rFonts w:ascii="Times New Roman" w:hAnsi="Times New Roman"/>
          <w:sz w:val="24"/>
          <w:szCs w:val="24"/>
        </w:rPr>
        <w:t xml:space="preserve"> </w:t>
      </w:r>
      <w:r w:rsidRPr="00ED3409">
        <w:rPr>
          <w:rFonts w:ascii="Times New Roman" w:hAnsi="Times New Roman"/>
          <w:sz w:val="24"/>
          <w:szCs w:val="24"/>
        </w:rPr>
        <w:t>online, os próprios alunos terão alguma incapacidade para perceber as regras de citação</w:t>
      </w:r>
      <w:r w:rsidR="00ED3409" w:rsidRPr="00ED3409">
        <w:rPr>
          <w:rFonts w:ascii="Times New Roman" w:hAnsi="Times New Roman"/>
          <w:sz w:val="24"/>
          <w:szCs w:val="24"/>
        </w:rPr>
        <w:t xml:space="preserve"> </w:t>
      </w:r>
      <w:r w:rsidRPr="00ED3409">
        <w:rPr>
          <w:rFonts w:ascii="Times New Roman" w:hAnsi="Times New Roman"/>
          <w:sz w:val="24"/>
          <w:szCs w:val="24"/>
        </w:rPr>
        <w:t>e referência. A estratégia mais aconselhável para minimizar este problema consiste na</w:t>
      </w:r>
      <w:r w:rsidR="00ED3409" w:rsidRPr="00ED3409">
        <w:rPr>
          <w:rFonts w:ascii="Times New Roman" w:hAnsi="Times New Roman"/>
          <w:sz w:val="24"/>
          <w:szCs w:val="24"/>
        </w:rPr>
        <w:t xml:space="preserve"> </w:t>
      </w:r>
      <w:r w:rsidRPr="00ED3409">
        <w:rPr>
          <w:rFonts w:ascii="Times New Roman" w:hAnsi="Times New Roman"/>
          <w:sz w:val="24"/>
          <w:szCs w:val="24"/>
        </w:rPr>
        <w:t>apresentação e discussão dos trabalhos na sala, de forma a avaliar o envolvimento dos</w:t>
      </w:r>
      <w:r w:rsidR="00ED3409" w:rsidRPr="00ED3409">
        <w:rPr>
          <w:rFonts w:ascii="Times New Roman" w:hAnsi="Times New Roman"/>
          <w:sz w:val="24"/>
          <w:szCs w:val="24"/>
        </w:rPr>
        <w:t xml:space="preserve"> </w:t>
      </w:r>
      <w:r w:rsidRPr="00ED3409">
        <w:rPr>
          <w:rFonts w:ascii="Times New Roman" w:hAnsi="Times New Roman"/>
          <w:sz w:val="24"/>
          <w:szCs w:val="24"/>
        </w:rPr>
        <w:t>alunos nos materiais que apresentaram por escrito.</w:t>
      </w:r>
    </w:p>
    <w:p w:rsidR="00B86C00" w:rsidRPr="00ED3409" w:rsidRDefault="00B86C00" w:rsidP="002E0DE7">
      <w:pPr>
        <w:pStyle w:val="ListParagraph"/>
        <w:numPr>
          <w:ilvl w:val="0"/>
          <w:numId w:val="54"/>
        </w:numPr>
        <w:spacing w:after="0" w:line="360" w:lineRule="auto"/>
        <w:rPr>
          <w:rFonts w:ascii="Times New Roman" w:hAnsi="Times New Roman"/>
          <w:sz w:val="24"/>
          <w:szCs w:val="24"/>
        </w:rPr>
      </w:pPr>
      <w:r w:rsidRPr="00ED3409">
        <w:rPr>
          <w:rFonts w:ascii="Times New Roman" w:hAnsi="Times New Roman"/>
          <w:sz w:val="24"/>
          <w:szCs w:val="24"/>
        </w:rPr>
        <w:t>- A confusão informativa: pela inexistência de filtros na disponibilização de conteúdos</w:t>
      </w:r>
      <w:r w:rsidR="00ED3409" w:rsidRPr="00ED3409">
        <w:rPr>
          <w:rFonts w:ascii="Times New Roman" w:hAnsi="Times New Roman"/>
          <w:sz w:val="24"/>
          <w:szCs w:val="24"/>
        </w:rPr>
        <w:t xml:space="preserve"> </w:t>
      </w:r>
      <w:r w:rsidRPr="00ED3409">
        <w:rPr>
          <w:rFonts w:ascii="Times New Roman" w:hAnsi="Times New Roman"/>
          <w:sz w:val="24"/>
          <w:szCs w:val="24"/>
        </w:rPr>
        <w:t>na Internet, o aluno experimenta, ele próprio, dificuldade em filtrar a informação</w:t>
      </w:r>
      <w:r w:rsidR="00ED3409" w:rsidRPr="00ED3409">
        <w:rPr>
          <w:rFonts w:ascii="Times New Roman" w:hAnsi="Times New Roman"/>
          <w:sz w:val="24"/>
          <w:szCs w:val="24"/>
        </w:rPr>
        <w:t xml:space="preserve"> </w:t>
      </w:r>
      <w:r w:rsidRPr="00ED3409">
        <w:rPr>
          <w:rFonts w:ascii="Times New Roman" w:hAnsi="Times New Roman"/>
          <w:sz w:val="24"/>
          <w:szCs w:val="24"/>
        </w:rPr>
        <w:t>disponível. A incapacidade ou dificuldade de seleccionar informação e de distinguir</w:t>
      </w:r>
      <w:r w:rsidR="00ED3409" w:rsidRPr="00ED3409">
        <w:rPr>
          <w:rFonts w:ascii="Times New Roman" w:hAnsi="Times New Roman"/>
          <w:sz w:val="24"/>
          <w:szCs w:val="24"/>
        </w:rPr>
        <w:t xml:space="preserve"> </w:t>
      </w:r>
      <w:r w:rsidRPr="00ED3409">
        <w:rPr>
          <w:rFonts w:ascii="Times New Roman" w:hAnsi="Times New Roman"/>
          <w:sz w:val="24"/>
          <w:szCs w:val="24"/>
        </w:rPr>
        <w:t>material relevante e irrelevante, fonte autorizada de fonte suspeita, coloca problemas na</w:t>
      </w:r>
      <w:r w:rsidR="00ED3409" w:rsidRPr="00ED3409">
        <w:rPr>
          <w:rFonts w:ascii="Times New Roman" w:hAnsi="Times New Roman"/>
          <w:sz w:val="24"/>
          <w:szCs w:val="24"/>
        </w:rPr>
        <w:t xml:space="preserve"> </w:t>
      </w:r>
      <w:r w:rsidRPr="00ED3409">
        <w:rPr>
          <w:rFonts w:ascii="Times New Roman" w:hAnsi="Times New Roman"/>
          <w:sz w:val="24"/>
          <w:szCs w:val="24"/>
        </w:rPr>
        <w:t>utilização da Internet e caberá ao professor escolher e encaminhar o aluno para as fontes</w:t>
      </w:r>
      <w:r w:rsidR="00ED3409" w:rsidRPr="00ED3409">
        <w:rPr>
          <w:rFonts w:ascii="Times New Roman" w:hAnsi="Times New Roman"/>
          <w:sz w:val="24"/>
          <w:szCs w:val="24"/>
        </w:rPr>
        <w:t xml:space="preserve"> </w:t>
      </w:r>
      <w:r w:rsidRPr="00ED3409">
        <w:rPr>
          <w:rFonts w:ascii="Times New Roman" w:hAnsi="Times New Roman"/>
          <w:sz w:val="24"/>
          <w:szCs w:val="24"/>
        </w:rPr>
        <w:t>de informação mais pertinentes.</w:t>
      </w:r>
    </w:p>
    <w:p w:rsidR="00B86C00" w:rsidRPr="00ED3409" w:rsidRDefault="00B86C00" w:rsidP="002E0DE7">
      <w:pPr>
        <w:pStyle w:val="ListParagraph"/>
        <w:numPr>
          <w:ilvl w:val="0"/>
          <w:numId w:val="54"/>
        </w:numPr>
        <w:spacing w:after="0" w:line="360" w:lineRule="auto"/>
        <w:rPr>
          <w:rFonts w:ascii="Times New Roman" w:hAnsi="Times New Roman"/>
          <w:sz w:val="24"/>
          <w:szCs w:val="24"/>
        </w:rPr>
      </w:pPr>
      <w:r w:rsidRPr="00ED3409">
        <w:rPr>
          <w:rFonts w:ascii="Times New Roman" w:hAnsi="Times New Roman"/>
          <w:sz w:val="24"/>
          <w:szCs w:val="24"/>
        </w:rPr>
        <w:t>- O desvio e a tagarelice: a utilização de chats oferece os riscos óbvios da comunicação</w:t>
      </w:r>
      <w:r w:rsidR="00ED3409" w:rsidRPr="00ED3409">
        <w:rPr>
          <w:rFonts w:ascii="Times New Roman" w:hAnsi="Times New Roman"/>
          <w:sz w:val="24"/>
          <w:szCs w:val="24"/>
        </w:rPr>
        <w:t xml:space="preserve"> </w:t>
      </w:r>
      <w:r w:rsidRPr="00ED3409">
        <w:rPr>
          <w:rFonts w:ascii="Times New Roman" w:hAnsi="Times New Roman"/>
          <w:sz w:val="24"/>
          <w:szCs w:val="24"/>
        </w:rPr>
        <w:t>virtual, não presencial, com indivíduos não identificados, que pode ter um</w:t>
      </w:r>
      <w:r w:rsidR="00ED3409" w:rsidRPr="00ED3409">
        <w:rPr>
          <w:rFonts w:ascii="Times New Roman" w:hAnsi="Times New Roman"/>
          <w:sz w:val="24"/>
          <w:szCs w:val="24"/>
        </w:rPr>
        <w:t xml:space="preserve"> </w:t>
      </w:r>
      <w:r w:rsidRPr="00ED3409">
        <w:rPr>
          <w:rFonts w:ascii="Times New Roman" w:hAnsi="Times New Roman"/>
          <w:sz w:val="24"/>
          <w:szCs w:val="24"/>
        </w:rPr>
        <w:t>prolongamento “real”. O risco, menos sério mas muito mais comum, associado ao uso</w:t>
      </w:r>
      <w:r w:rsidR="00ED3409" w:rsidRPr="00ED3409">
        <w:rPr>
          <w:rFonts w:ascii="Times New Roman" w:hAnsi="Times New Roman"/>
          <w:sz w:val="24"/>
          <w:szCs w:val="24"/>
        </w:rPr>
        <w:t xml:space="preserve"> </w:t>
      </w:r>
      <w:r w:rsidRPr="00ED3409">
        <w:rPr>
          <w:rFonts w:ascii="Times New Roman" w:hAnsi="Times New Roman"/>
          <w:sz w:val="24"/>
          <w:szCs w:val="24"/>
        </w:rPr>
        <w:t>de chats e do Messenger é o tempo excessivo passado na conversa fútil sem objectivos</w:t>
      </w:r>
      <w:r w:rsidR="00ED3409" w:rsidRPr="00ED3409">
        <w:rPr>
          <w:rFonts w:ascii="Times New Roman" w:hAnsi="Times New Roman"/>
          <w:sz w:val="24"/>
          <w:szCs w:val="24"/>
        </w:rPr>
        <w:t xml:space="preserve"> </w:t>
      </w:r>
      <w:r w:rsidRPr="00ED3409">
        <w:rPr>
          <w:rFonts w:ascii="Times New Roman" w:hAnsi="Times New Roman"/>
          <w:sz w:val="24"/>
          <w:szCs w:val="24"/>
        </w:rPr>
        <w:t>de aprendizagem.</w:t>
      </w:r>
    </w:p>
    <w:p w:rsidR="00B86C00" w:rsidRDefault="00B86C00" w:rsidP="002E0DE7">
      <w:pPr>
        <w:pStyle w:val="ListParagraph"/>
        <w:numPr>
          <w:ilvl w:val="0"/>
          <w:numId w:val="54"/>
        </w:numPr>
        <w:spacing w:after="0" w:line="360" w:lineRule="auto"/>
        <w:rPr>
          <w:rFonts w:ascii="Times New Roman" w:hAnsi="Times New Roman"/>
          <w:sz w:val="24"/>
          <w:szCs w:val="24"/>
        </w:rPr>
      </w:pPr>
      <w:r w:rsidRPr="00ED3409">
        <w:rPr>
          <w:rFonts w:ascii="Times New Roman" w:hAnsi="Times New Roman"/>
          <w:sz w:val="24"/>
          <w:szCs w:val="24"/>
        </w:rPr>
        <w:t>- O jogo e o vício: a discussão sobre os méritos educativos dos jogos online é ampla</w:t>
      </w:r>
      <w:r w:rsidR="00ED3409" w:rsidRPr="00ED3409">
        <w:rPr>
          <w:rFonts w:ascii="Times New Roman" w:hAnsi="Times New Roman"/>
          <w:sz w:val="24"/>
          <w:szCs w:val="24"/>
        </w:rPr>
        <w:t xml:space="preserve"> </w:t>
      </w:r>
      <w:r w:rsidRPr="00ED3409">
        <w:rPr>
          <w:rFonts w:ascii="Times New Roman" w:hAnsi="Times New Roman"/>
          <w:sz w:val="24"/>
          <w:szCs w:val="24"/>
        </w:rPr>
        <w:t>mas existem riscos consensuais associados ao seu uso: o vício traduzido no excesso de</w:t>
      </w:r>
      <w:r w:rsidR="00ED3409" w:rsidRPr="00ED3409">
        <w:rPr>
          <w:rFonts w:ascii="Times New Roman" w:hAnsi="Times New Roman"/>
          <w:sz w:val="24"/>
          <w:szCs w:val="24"/>
        </w:rPr>
        <w:t xml:space="preserve"> </w:t>
      </w:r>
      <w:r w:rsidRPr="00ED3409">
        <w:rPr>
          <w:rFonts w:ascii="Times New Roman" w:hAnsi="Times New Roman"/>
          <w:sz w:val="24"/>
          <w:szCs w:val="24"/>
        </w:rPr>
        <w:t>tempo e de dinheiro gasto na sua utilização. Os MMORPG (Massive Multiplayer Online</w:t>
      </w:r>
      <w:r w:rsidR="00ED3409" w:rsidRPr="00ED3409">
        <w:rPr>
          <w:rFonts w:ascii="Times New Roman" w:hAnsi="Times New Roman"/>
          <w:sz w:val="24"/>
          <w:szCs w:val="24"/>
        </w:rPr>
        <w:t xml:space="preserve"> </w:t>
      </w:r>
      <w:r w:rsidRPr="00ED3409">
        <w:rPr>
          <w:rFonts w:ascii="Times New Roman" w:hAnsi="Times New Roman"/>
          <w:sz w:val="24"/>
          <w:szCs w:val="24"/>
        </w:rPr>
        <w:t>Role Playing Game), em que o utilizador assume uma personalidade virtual, tem um</w:t>
      </w:r>
      <w:r w:rsidR="00ED3409" w:rsidRPr="00ED3409">
        <w:rPr>
          <w:rFonts w:ascii="Times New Roman" w:hAnsi="Times New Roman"/>
          <w:sz w:val="24"/>
          <w:szCs w:val="24"/>
        </w:rPr>
        <w:t xml:space="preserve"> </w:t>
      </w:r>
      <w:r w:rsidRPr="00ED3409">
        <w:rPr>
          <w:rFonts w:ascii="Times New Roman" w:hAnsi="Times New Roman"/>
          <w:sz w:val="24"/>
          <w:szCs w:val="24"/>
        </w:rPr>
        <w:t>potencial de alienação bastante grande, levando em casos extremos à não distinção entre</w:t>
      </w:r>
      <w:r w:rsidR="00ED3409" w:rsidRPr="00ED3409">
        <w:rPr>
          <w:rFonts w:ascii="Times New Roman" w:hAnsi="Times New Roman"/>
          <w:sz w:val="24"/>
          <w:szCs w:val="24"/>
        </w:rPr>
        <w:t xml:space="preserve"> </w:t>
      </w:r>
      <w:r w:rsidRPr="00ED3409">
        <w:rPr>
          <w:rFonts w:ascii="Times New Roman" w:hAnsi="Times New Roman"/>
          <w:sz w:val="24"/>
          <w:szCs w:val="24"/>
        </w:rPr>
        <w:t>jogo e realidade.</w:t>
      </w:r>
    </w:p>
    <w:p w:rsidR="00B86C00" w:rsidRPr="00ED3409" w:rsidRDefault="00B86C00" w:rsidP="002A1CA9">
      <w:pPr>
        <w:spacing w:after="0" w:line="360" w:lineRule="auto"/>
        <w:rPr>
          <w:rFonts w:ascii="Times New Roman" w:hAnsi="Times New Roman"/>
          <w:b/>
          <w:sz w:val="24"/>
          <w:szCs w:val="24"/>
        </w:rPr>
      </w:pPr>
      <w:r w:rsidRPr="00ED3409">
        <w:rPr>
          <w:rFonts w:ascii="Times New Roman" w:hAnsi="Times New Roman"/>
          <w:b/>
          <w:sz w:val="24"/>
          <w:szCs w:val="24"/>
        </w:rPr>
        <w:t>Objectivos:</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1. Compreender e articular a relação entre a escola e os meios de comunicação.</w:t>
      </w:r>
    </w:p>
    <w:p w:rsidR="00B86C00" w:rsidRP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t>2. Compreender e articular as possibilidades da internet como recurso educativo.</w:t>
      </w:r>
    </w:p>
    <w:p w:rsidR="00B86C00" w:rsidRDefault="00B86C00" w:rsidP="00B86C00">
      <w:pPr>
        <w:spacing w:after="0" w:line="360" w:lineRule="auto"/>
        <w:ind w:firstLine="709"/>
        <w:rPr>
          <w:rFonts w:ascii="Times New Roman" w:hAnsi="Times New Roman"/>
          <w:sz w:val="24"/>
          <w:szCs w:val="24"/>
        </w:rPr>
      </w:pPr>
      <w:r w:rsidRPr="00B86C00">
        <w:rPr>
          <w:rFonts w:ascii="Times New Roman" w:hAnsi="Times New Roman"/>
          <w:sz w:val="24"/>
          <w:szCs w:val="24"/>
        </w:rPr>
        <w:lastRenderedPageBreak/>
        <w:t>3. Identificar alguns riscos associados ao uso da internet na escola.</w:t>
      </w:r>
    </w:p>
    <w:p w:rsidR="00ED3409" w:rsidRPr="00B86C00" w:rsidRDefault="00ED3409" w:rsidP="00B86C00">
      <w:pPr>
        <w:spacing w:after="0" w:line="360" w:lineRule="auto"/>
        <w:ind w:firstLine="709"/>
        <w:rPr>
          <w:rFonts w:ascii="Times New Roman" w:hAnsi="Times New Roman"/>
          <w:sz w:val="24"/>
          <w:szCs w:val="24"/>
        </w:rPr>
      </w:pPr>
    </w:p>
    <w:p w:rsidR="00ED3409" w:rsidRDefault="00B86C00" w:rsidP="002A1CA9">
      <w:pPr>
        <w:spacing w:after="0" w:line="360" w:lineRule="auto"/>
        <w:rPr>
          <w:rFonts w:ascii="Times New Roman" w:hAnsi="Times New Roman"/>
          <w:sz w:val="24"/>
          <w:szCs w:val="24"/>
        </w:rPr>
      </w:pPr>
      <w:r w:rsidRPr="00ED3409">
        <w:rPr>
          <w:rFonts w:ascii="Times New Roman" w:hAnsi="Times New Roman"/>
          <w:b/>
          <w:sz w:val="24"/>
          <w:szCs w:val="24"/>
        </w:rPr>
        <w:t>Questão</w:t>
      </w:r>
      <w:r w:rsidRPr="00B86C00">
        <w:rPr>
          <w:rFonts w:ascii="Times New Roman" w:hAnsi="Times New Roman"/>
          <w:sz w:val="24"/>
          <w:szCs w:val="24"/>
        </w:rPr>
        <w:t xml:space="preserve">: </w:t>
      </w:r>
    </w:p>
    <w:p w:rsidR="00B86C00" w:rsidRDefault="002A1CA9" w:rsidP="00B86C00">
      <w:pPr>
        <w:spacing w:after="0" w:line="360" w:lineRule="auto"/>
        <w:ind w:firstLine="709"/>
        <w:rPr>
          <w:rFonts w:ascii="Times New Roman" w:hAnsi="Times New Roman"/>
          <w:sz w:val="24"/>
          <w:szCs w:val="24"/>
        </w:rPr>
      </w:pPr>
      <w:r w:rsidRPr="00B86C00">
        <w:rPr>
          <w:rFonts w:ascii="Times New Roman" w:hAnsi="Times New Roman"/>
          <w:sz w:val="24"/>
          <w:szCs w:val="24"/>
        </w:rPr>
        <w:t>Quais</w:t>
      </w:r>
      <w:r w:rsidR="00B86C00" w:rsidRPr="00B86C00">
        <w:rPr>
          <w:rFonts w:ascii="Times New Roman" w:hAnsi="Times New Roman"/>
          <w:sz w:val="24"/>
          <w:szCs w:val="24"/>
        </w:rPr>
        <w:t xml:space="preserve"> os impactos positivos da internet na escola?</w:t>
      </w:r>
    </w:p>
    <w:p w:rsidR="00ED3409" w:rsidRPr="00B86C00" w:rsidRDefault="00ED3409" w:rsidP="00B86C00">
      <w:pPr>
        <w:spacing w:after="0" w:line="360" w:lineRule="auto"/>
        <w:ind w:firstLine="709"/>
        <w:rPr>
          <w:rFonts w:ascii="Times New Roman" w:hAnsi="Times New Roman"/>
          <w:sz w:val="24"/>
          <w:szCs w:val="24"/>
        </w:rPr>
      </w:pPr>
    </w:p>
    <w:p w:rsidR="00ED3409" w:rsidRPr="00ED3409" w:rsidRDefault="00B86C00" w:rsidP="002A1CA9">
      <w:pPr>
        <w:spacing w:after="0" w:line="360" w:lineRule="auto"/>
        <w:rPr>
          <w:rFonts w:ascii="Times New Roman" w:hAnsi="Times New Roman"/>
          <w:b/>
          <w:sz w:val="24"/>
          <w:szCs w:val="24"/>
        </w:rPr>
      </w:pPr>
      <w:r w:rsidRPr="00ED3409">
        <w:rPr>
          <w:rFonts w:ascii="Times New Roman" w:hAnsi="Times New Roman"/>
          <w:b/>
          <w:sz w:val="24"/>
          <w:szCs w:val="24"/>
        </w:rPr>
        <w:t xml:space="preserve">Leitura obrigatória: </w:t>
      </w:r>
    </w:p>
    <w:p w:rsidR="00B86C00" w:rsidRDefault="00B86C00" w:rsidP="00ED3409">
      <w:pPr>
        <w:spacing w:after="120" w:line="240" w:lineRule="auto"/>
        <w:ind w:left="1418" w:hanging="709"/>
        <w:rPr>
          <w:rFonts w:ascii="Times New Roman" w:hAnsi="Times New Roman"/>
          <w:sz w:val="24"/>
          <w:szCs w:val="24"/>
        </w:rPr>
      </w:pPr>
      <w:r w:rsidRPr="00B86C00">
        <w:rPr>
          <w:rFonts w:ascii="Times New Roman" w:hAnsi="Times New Roman"/>
          <w:sz w:val="24"/>
          <w:szCs w:val="24"/>
        </w:rPr>
        <w:t>Paulo SERRA (2007), “A Internet como recurso educativo”</w:t>
      </w:r>
      <w:r w:rsidR="00ED3409">
        <w:rPr>
          <w:rFonts w:ascii="Times New Roman" w:hAnsi="Times New Roman"/>
          <w:sz w:val="24"/>
          <w:szCs w:val="24"/>
        </w:rPr>
        <w:t xml:space="preserve"> </w:t>
      </w:r>
      <w:r w:rsidRPr="00B86C00">
        <w:rPr>
          <w:rFonts w:ascii="Times New Roman" w:hAnsi="Times New Roman"/>
          <w:sz w:val="24"/>
          <w:szCs w:val="24"/>
        </w:rPr>
        <w:t xml:space="preserve">disponível em </w:t>
      </w:r>
      <w:hyperlink r:id="rId64" w:history="1">
        <w:r w:rsidR="00ED3409" w:rsidRPr="004E4EB0">
          <w:rPr>
            <w:rStyle w:val="Hyperlink"/>
            <w:rFonts w:ascii="Times New Roman" w:hAnsi="Times New Roman"/>
            <w:sz w:val="24"/>
            <w:szCs w:val="24"/>
          </w:rPr>
          <w:t>http://www.bocc.ubi.pt/pag/serra-paulo-internet-recurso-educativo.pdf</w:t>
        </w:r>
      </w:hyperlink>
    </w:p>
    <w:p w:rsidR="00B86C00" w:rsidRDefault="00B86C00" w:rsidP="00ED3409">
      <w:pPr>
        <w:spacing w:after="120" w:line="240" w:lineRule="auto"/>
        <w:ind w:left="1418" w:hanging="709"/>
        <w:rPr>
          <w:rFonts w:ascii="Times New Roman" w:hAnsi="Times New Roman"/>
          <w:sz w:val="24"/>
          <w:szCs w:val="24"/>
          <w:lang w:val="en-US"/>
        </w:rPr>
      </w:pPr>
      <w:r w:rsidRPr="00B86C00">
        <w:rPr>
          <w:rFonts w:ascii="Times New Roman" w:hAnsi="Times New Roman"/>
          <w:sz w:val="24"/>
          <w:szCs w:val="24"/>
          <w:lang w:val="en-US"/>
        </w:rPr>
        <w:t>Sonia LIVINGSTONE e Magdalena BOBER (2006), "Regulating the Internet at Home:</w:t>
      </w:r>
      <w:r w:rsidR="00ED3409">
        <w:rPr>
          <w:rFonts w:ascii="Times New Roman" w:hAnsi="Times New Roman"/>
          <w:sz w:val="24"/>
          <w:szCs w:val="24"/>
          <w:lang w:val="en-US"/>
        </w:rPr>
        <w:t xml:space="preserve"> </w:t>
      </w:r>
      <w:r w:rsidRPr="00B86C00">
        <w:rPr>
          <w:rFonts w:ascii="Times New Roman" w:hAnsi="Times New Roman"/>
          <w:sz w:val="24"/>
          <w:szCs w:val="24"/>
          <w:lang w:val="en-US"/>
        </w:rPr>
        <w:t>contrasting the perspectives of children and parents" in D. Buckingham e R. Willett</w:t>
      </w:r>
      <w:r w:rsidR="00ED3409">
        <w:rPr>
          <w:rFonts w:ascii="Times New Roman" w:hAnsi="Times New Roman"/>
          <w:sz w:val="24"/>
          <w:szCs w:val="24"/>
          <w:lang w:val="en-US"/>
        </w:rPr>
        <w:t xml:space="preserve"> </w:t>
      </w:r>
      <w:r w:rsidRPr="00B86C00">
        <w:rPr>
          <w:rFonts w:ascii="Times New Roman" w:hAnsi="Times New Roman"/>
          <w:sz w:val="24"/>
          <w:szCs w:val="24"/>
          <w:lang w:val="en-US"/>
        </w:rPr>
        <w:t>(eds), Digital Generations, New Jersey, LEA.</w:t>
      </w:r>
    </w:p>
    <w:p w:rsidR="00ED3409" w:rsidRPr="00B86C00" w:rsidRDefault="00ED3409" w:rsidP="00B86C00">
      <w:pPr>
        <w:spacing w:after="0" w:line="360" w:lineRule="auto"/>
        <w:ind w:firstLine="709"/>
        <w:rPr>
          <w:rFonts w:ascii="Times New Roman" w:hAnsi="Times New Roman"/>
          <w:sz w:val="24"/>
          <w:szCs w:val="24"/>
          <w:lang w:val="en-US"/>
        </w:rPr>
      </w:pPr>
    </w:p>
    <w:p w:rsidR="00B86C00" w:rsidRPr="00ED3409" w:rsidRDefault="00B86C00" w:rsidP="002A1CA9">
      <w:pPr>
        <w:spacing w:after="0" w:line="360" w:lineRule="auto"/>
        <w:rPr>
          <w:rFonts w:ascii="Times New Roman" w:hAnsi="Times New Roman"/>
          <w:b/>
          <w:sz w:val="24"/>
          <w:szCs w:val="24"/>
          <w:lang w:val="en-US"/>
        </w:rPr>
      </w:pPr>
      <w:r w:rsidRPr="00ED3409">
        <w:rPr>
          <w:rFonts w:ascii="Times New Roman" w:hAnsi="Times New Roman"/>
          <w:b/>
          <w:sz w:val="24"/>
          <w:szCs w:val="24"/>
          <w:lang w:val="en-US"/>
        </w:rPr>
        <w:t>Leitura complementar:</w:t>
      </w:r>
    </w:p>
    <w:p w:rsidR="00B86C00" w:rsidRDefault="00B86C00" w:rsidP="00ED3409">
      <w:pPr>
        <w:spacing w:after="120" w:line="240" w:lineRule="auto"/>
        <w:ind w:left="1418" w:hanging="709"/>
        <w:rPr>
          <w:rFonts w:ascii="Times New Roman" w:hAnsi="Times New Roman"/>
          <w:sz w:val="24"/>
          <w:szCs w:val="24"/>
          <w:lang w:val="en-US"/>
        </w:rPr>
      </w:pPr>
      <w:r w:rsidRPr="00B86C00">
        <w:rPr>
          <w:rFonts w:ascii="Times New Roman" w:hAnsi="Times New Roman"/>
          <w:sz w:val="24"/>
          <w:szCs w:val="24"/>
          <w:lang w:val="en-US"/>
        </w:rPr>
        <w:t>Uwe HASEBRINK, Sonia LIVINGSTONE, Leslie HADDEN, Lucyna KIRWIL and</w:t>
      </w:r>
      <w:r w:rsidR="00ED3409">
        <w:rPr>
          <w:rFonts w:ascii="Times New Roman" w:hAnsi="Times New Roman"/>
          <w:sz w:val="24"/>
          <w:szCs w:val="24"/>
          <w:lang w:val="en-US"/>
        </w:rPr>
        <w:t xml:space="preserve"> </w:t>
      </w:r>
      <w:r w:rsidRPr="00B86C00">
        <w:rPr>
          <w:rFonts w:ascii="Times New Roman" w:hAnsi="Times New Roman"/>
          <w:sz w:val="24"/>
          <w:szCs w:val="24"/>
          <w:lang w:val="en-US"/>
        </w:rPr>
        <w:t>Cristina PONTE (2007), “Comparing Children’s Online Activities and Risks Across</w:t>
      </w:r>
      <w:r w:rsidR="00ED3409">
        <w:rPr>
          <w:rFonts w:ascii="Times New Roman" w:hAnsi="Times New Roman"/>
          <w:sz w:val="24"/>
          <w:szCs w:val="24"/>
          <w:lang w:val="en-US"/>
        </w:rPr>
        <w:t xml:space="preserve"> </w:t>
      </w:r>
      <w:r w:rsidRPr="00B86C00">
        <w:rPr>
          <w:rFonts w:ascii="Times New Roman" w:hAnsi="Times New Roman"/>
          <w:sz w:val="24"/>
          <w:szCs w:val="24"/>
          <w:lang w:val="en-US"/>
        </w:rPr>
        <w:t>Europe: a Comparative Report Comparing Findings For Poland, Portugal and UK”</w:t>
      </w:r>
      <w:r w:rsidR="00ED3409">
        <w:rPr>
          <w:rFonts w:ascii="Times New Roman" w:hAnsi="Times New Roman"/>
          <w:sz w:val="24"/>
          <w:szCs w:val="24"/>
          <w:lang w:val="en-US"/>
        </w:rPr>
        <w:t xml:space="preserve"> </w:t>
      </w:r>
      <w:r w:rsidRPr="00ED3409">
        <w:rPr>
          <w:rFonts w:ascii="Times New Roman" w:hAnsi="Times New Roman"/>
          <w:sz w:val="24"/>
          <w:szCs w:val="24"/>
          <w:lang w:val="en-US"/>
        </w:rPr>
        <w:t>disponível em:</w:t>
      </w:r>
      <w:r w:rsidR="00ED3409" w:rsidRPr="00ED3409">
        <w:rPr>
          <w:rFonts w:ascii="Times New Roman" w:hAnsi="Times New Roman"/>
          <w:sz w:val="24"/>
          <w:szCs w:val="24"/>
          <w:lang w:val="en-US"/>
        </w:rPr>
        <w:t xml:space="preserve"> </w:t>
      </w:r>
      <w:hyperlink r:id="rId65" w:history="1">
        <w:r w:rsidR="00ED3409" w:rsidRPr="00ED3409">
          <w:rPr>
            <w:rStyle w:val="Hyperlink"/>
            <w:rFonts w:ascii="Times New Roman" w:hAnsi="Times New Roman"/>
            <w:sz w:val="24"/>
            <w:szCs w:val="24"/>
            <w:lang w:val="en-US"/>
          </w:rPr>
          <w:t>http://www.lse.ac.uk/collections/EUKidsOnline/Reports/Report3.1Three%20country%2</w:t>
        </w:r>
        <w:r w:rsidR="00ED3409" w:rsidRPr="004E4EB0">
          <w:rPr>
            <w:rStyle w:val="Hyperlink"/>
            <w:rFonts w:ascii="Times New Roman" w:hAnsi="Times New Roman"/>
            <w:sz w:val="24"/>
            <w:szCs w:val="24"/>
            <w:lang w:val="en-US"/>
          </w:rPr>
          <w:t>0comparison%20cover.pdf</w:t>
        </w:r>
      </w:hyperlink>
    </w:p>
    <w:p w:rsidR="00B86C00" w:rsidRPr="00ED3409" w:rsidRDefault="00B86C00" w:rsidP="00ED3409">
      <w:pPr>
        <w:spacing w:after="120" w:line="240" w:lineRule="auto"/>
        <w:ind w:left="1418" w:hanging="709"/>
        <w:rPr>
          <w:rFonts w:ascii="Times New Roman" w:hAnsi="Times New Roman"/>
          <w:sz w:val="24"/>
          <w:szCs w:val="24"/>
          <w:lang w:val="en-US"/>
        </w:rPr>
      </w:pPr>
      <w:r w:rsidRPr="00B86C00">
        <w:rPr>
          <w:rFonts w:ascii="Times New Roman" w:hAnsi="Times New Roman"/>
          <w:sz w:val="24"/>
          <w:szCs w:val="24"/>
          <w:lang w:val="en-US"/>
        </w:rPr>
        <w:t>Sonia LIVINGSTONE (2009), "Media and Digital Literacies" in Children and the</w:t>
      </w:r>
      <w:r w:rsidR="00ED3409">
        <w:rPr>
          <w:rFonts w:ascii="Times New Roman" w:hAnsi="Times New Roman"/>
          <w:sz w:val="24"/>
          <w:szCs w:val="24"/>
          <w:lang w:val="en-US"/>
        </w:rPr>
        <w:t xml:space="preserve"> </w:t>
      </w:r>
      <w:r w:rsidRPr="00ED3409">
        <w:rPr>
          <w:rFonts w:ascii="Times New Roman" w:hAnsi="Times New Roman"/>
          <w:sz w:val="24"/>
          <w:szCs w:val="24"/>
          <w:lang w:val="en-US"/>
        </w:rPr>
        <w:t>Internet, Cambridge, Polity.</w:t>
      </w:r>
    </w:p>
    <w:p w:rsidR="00B86C00" w:rsidRPr="00ED3409" w:rsidRDefault="00B86C00" w:rsidP="00B86C00">
      <w:pPr>
        <w:spacing w:after="0" w:line="360" w:lineRule="auto"/>
        <w:ind w:firstLine="709"/>
        <w:rPr>
          <w:rFonts w:ascii="Times New Roman" w:hAnsi="Times New Roman"/>
          <w:sz w:val="24"/>
          <w:szCs w:val="24"/>
          <w:lang w:val="en-US"/>
        </w:rPr>
      </w:pPr>
    </w:p>
    <w:p w:rsidR="00B86C00" w:rsidRPr="00ED3409" w:rsidRDefault="00B86C00" w:rsidP="00B86C00">
      <w:pPr>
        <w:spacing w:after="0" w:line="360" w:lineRule="auto"/>
        <w:ind w:firstLine="709"/>
        <w:rPr>
          <w:rFonts w:ascii="Times New Roman" w:hAnsi="Times New Roman"/>
          <w:sz w:val="24"/>
          <w:szCs w:val="24"/>
          <w:lang w:val="en-US"/>
        </w:rPr>
      </w:pPr>
    </w:p>
    <w:sectPr w:rsidR="00B86C00" w:rsidRPr="00ED3409" w:rsidSect="00AD3C7E">
      <w:headerReference w:type="default" r:id="rId66"/>
      <w:footerReference w:type="default" r:id="rId67"/>
      <w:footerReference w:type="first" r:id="rId68"/>
      <w:pgSz w:w="11906" w:h="16838"/>
      <w:pgMar w:top="1418" w:right="1418" w:bottom="1418"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6050" w:rsidRDefault="008F6050" w:rsidP="0053106C">
      <w:pPr>
        <w:spacing w:after="0" w:line="240" w:lineRule="auto"/>
      </w:pPr>
      <w:r>
        <w:separator/>
      </w:r>
    </w:p>
  </w:endnote>
  <w:endnote w:type="continuationSeparator" w:id="0">
    <w:p w:rsidR="008F6050" w:rsidRDefault="008F6050" w:rsidP="00531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CB" w:rsidRPr="00914D07" w:rsidRDefault="00FF14CB" w:rsidP="00356088">
    <w:pPr>
      <w:pStyle w:val="Footer"/>
      <w:pBdr>
        <w:top w:val="thinThickSmallGap" w:sz="24" w:space="1" w:color="622423"/>
      </w:pBdr>
      <w:tabs>
        <w:tab w:val="clear" w:pos="4252"/>
        <w:tab w:val="clear" w:pos="8504"/>
        <w:tab w:val="right" w:pos="9070"/>
      </w:tabs>
      <w:rPr>
        <w:rFonts w:ascii="Times New Roman" w:hAnsi="Times New Roman"/>
        <w:sz w:val="24"/>
        <w:szCs w:val="24"/>
      </w:rPr>
    </w:pPr>
    <w:r>
      <w:rPr>
        <w:rFonts w:ascii="Times New Roman" w:hAnsi="Times New Roman"/>
        <w:sz w:val="24"/>
        <w:szCs w:val="24"/>
      </w:rPr>
      <w:t>6º Semestre - 2012 - 2013</w:t>
    </w:r>
    <w:r w:rsidRPr="00914D07">
      <w:rPr>
        <w:rFonts w:ascii="Times New Roman" w:hAnsi="Times New Roman"/>
        <w:sz w:val="24"/>
        <w:szCs w:val="24"/>
      </w:rPr>
      <w:tab/>
    </w:r>
    <w:r>
      <w:rPr>
        <w:rStyle w:val="PageNumber"/>
      </w:rPr>
      <w:fldChar w:fldCharType="begin"/>
    </w:r>
    <w:r>
      <w:rPr>
        <w:rStyle w:val="PageNumber"/>
      </w:rPr>
      <w:instrText xml:space="preserve"> PAGE </w:instrText>
    </w:r>
    <w:r>
      <w:rPr>
        <w:rStyle w:val="PageNumber"/>
      </w:rPr>
      <w:fldChar w:fldCharType="separate"/>
    </w:r>
    <w:r w:rsidR="005B3B94">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CB" w:rsidRPr="00AD3C7E" w:rsidRDefault="00FF14CB" w:rsidP="00AD3C7E">
    <w:pPr>
      <w:pStyle w:val="Footer"/>
      <w:pBdr>
        <w:top w:val="thinThickSmallGap" w:sz="24" w:space="1" w:color="622423"/>
      </w:pBdr>
      <w:tabs>
        <w:tab w:val="clear" w:pos="4252"/>
        <w:tab w:val="clear" w:pos="8504"/>
        <w:tab w:val="right" w:pos="9070"/>
      </w:tabs>
      <w:rPr>
        <w:rFonts w:ascii="Times New Roman" w:hAnsi="Times New Roman"/>
        <w:sz w:val="24"/>
        <w:szCs w:val="24"/>
      </w:rPr>
    </w:pPr>
    <w:r>
      <w:rPr>
        <w:rFonts w:ascii="Times New Roman" w:hAnsi="Times New Roman"/>
        <w:sz w:val="24"/>
        <w:szCs w:val="24"/>
      </w:rPr>
      <w:t>6º Semestre - 2012 - 2013</w:t>
    </w:r>
    <w:r w:rsidRPr="00914D07">
      <w:rPr>
        <w:rFonts w:ascii="Times New Roman" w:hAnsi="Times New Roman"/>
        <w:sz w:val="24"/>
        <w:szCs w:val="24"/>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6050" w:rsidRDefault="008F6050" w:rsidP="0053106C">
      <w:pPr>
        <w:spacing w:after="0" w:line="240" w:lineRule="auto"/>
      </w:pPr>
      <w:r>
        <w:separator/>
      </w:r>
    </w:p>
  </w:footnote>
  <w:footnote w:type="continuationSeparator" w:id="0">
    <w:p w:rsidR="008F6050" w:rsidRDefault="008F6050" w:rsidP="0053106C">
      <w:pPr>
        <w:spacing w:after="0" w:line="240" w:lineRule="auto"/>
      </w:pPr>
      <w:r>
        <w:continuationSeparator/>
      </w:r>
    </w:p>
  </w:footnote>
  <w:footnote w:id="1">
    <w:p w:rsidR="00FF14CB" w:rsidRDefault="00FF14CB">
      <w:pPr>
        <w:pStyle w:val="FootnoteText"/>
      </w:pPr>
      <w:r>
        <w:rPr>
          <w:rStyle w:val="FootnoteReference"/>
        </w:rPr>
        <w:footnoteRef/>
      </w:r>
      <w:r>
        <w:t xml:space="preserve"> </w:t>
      </w:r>
      <w:r w:rsidRPr="0024408D">
        <w:t xml:space="preserve">Elisabete BARBOSA, “Interactividade: A Grande Promessa do Jornalismo Online” disponível em: </w:t>
      </w:r>
      <w:hyperlink r:id="rId1" w:history="1">
        <w:r w:rsidRPr="004E4EB0">
          <w:rPr>
            <w:rStyle w:val="Hyperlink"/>
          </w:rPr>
          <w:t>http://www.bocc.ubi.pt/pag/barbosa-elisabete-interactividade.pdf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14CB" w:rsidRPr="00F65D89" w:rsidRDefault="00FF14CB" w:rsidP="00F65D89">
    <w:pPr>
      <w:pStyle w:val="Header"/>
    </w:pPr>
    <w:r w:rsidRPr="005A48E6">
      <w:t>Introdução à Sociologia da Informação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1" type="#_x0000_t75" style="width:3in;height:3in" o:bullet="t">
        <v:imagedata r:id="rId1" o:title=""/>
      </v:shape>
    </w:pict>
  </w:numPicBullet>
  <w:numPicBullet w:numPicBulletId="1">
    <w:pict>
      <v:shape id="_x0000_i1092" type="#_x0000_t75" style="width:3in;height:3in" o:bullet="t">
        <v:imagedata r:id="rId2" o:title=""/>
      </v:shape>
    </w:pict>
  </w:numPicBullet>
  <w:numPicBullet w:numPicBulletId="2">
    <w:pict>
      <v:shape id="_x0000_i1093" type="#_x0000_t75" style="width:3in;height:3in" o:bullet="t">
        <v:imagedata r:id="rId3" o:title=""/>
      </v:shape>
    </w:pict>
  </w:numPicBullet>
  <w:numPicBullet w:numPicBulletId="3">
    <w:pict>
      <v:shape id="_x0000_i1094" type="#_x0000_t75" style="width:3in;height:3in" o:bullet="t">
        <v:imagedata r:id="rId4" o:title=""/>
      </v:shape>
    </w:pict>
  </w:numPicBullet>
  <w:numPicBullet w:numPicBulletId="4">
    <w:pict>
      <v:shape id="_x0000_i1095" type="#_x0000_t75" style="width:3in;height:3in" o:bullet="t">
        <v:imagedata r:id="rId5" o:title=""/>
      </v:shape>
    </w:pict>
  </w:numPicBullet>
  <w:abstractNum w:abstractNumId="0">
    <w:nsid w:val="00A43E2E"/>
    <w:multiLevelType w:val="multilevel"/>
    <w:tmpl w:val="51383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1B645D"/>
    <w:multiLevelType w:val="hybridMultilevel"/>
    <w:tmpl w:val="1FCE86B0"/>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2">
    <w:nsid w:val="053456DD"/>
    <w:multiLevelType w:val="hybridMultilevel"/>
    <w:tmpl w:val="59E28ACC"/>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
    <w:nsid w:val="05D151B0"/>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0B2F3D3A"/>
    <w:multiLevelType w:val="hybridMultilevel"/>
    <w:tmpl w:val="3CB696E8"/>
    <w:lvl w:ilvl="0" w:tplc="0816000F">
      <w:start w:val="1"/>
      <w:numFmt w:val="decimal"/>
      <w:lvlText w:val="%1."/>
      <w:lvlJc w:val="left"/>
      <w:pPr>
        <w:ind w:left="720" w:hanging="360"/>
      </w:pPr>
      <w:rPr>
        <w:rFonts w:cs="Times New Roman" w:hint="default"/>
      </w:rPr>
    </w:lvl>
    <w:lvl w:ilvl="1" w:tplc="DC2058AE">
      <w:start w:val="1"/>
      <w:numFmt w:val="lowerLetter"/>
      <w:lvlText w:val="%2."/>
      <w:lvlJc w:val="left"/>
      <w:pPr>
        <w:ind w:left="1440" w:hanging="360"/>
      </w:pPr>
      <w:rPr>
        <w:rFonts w:hint="default"/>
        <w:b/>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5">
    <w:nsid w:val="0C7A48B9"/>
    <w:multiLevelType w:val="hybridMultilevel"/>
    <w:tmpl w:val="4B9C15E4"/>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6">
    <w:nsid w:val="0D1F0097"/>
    <w:multiLevelType w:val="hybridMultilevel"/>
    <w:tmpl w:val="715C4DEA"/>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7">
    <w:nsid w:val="0DC90842"/>
    <w:multiLevelType w:val="multilevel"/>
    <w:tmpl w:val="F9C21C18"/>
    <w:lvl w:ilvl="0">
      <w:start w:val="1"/>
      <w:numFmt w:val="decimal"/>
      <w:lvlText w:val="%1."/>
      <w:lvlJc w:val="left"/>
      <w:pPr>
        <w:ind w:left="720" w:hanging="360"/>
      </w:pPr>
      <w:rPr>
        <w:rFonts w:hint="default"/>
      </w:rPr>
    </w:lvl>
    <w:lvl w:ilvl="1">
      <w:start w:val="3"/>
      <w:numFmt w:val="decimal"/>
      <w:isLgl/>
      <w:lvlText w:val="%1.%2."/>
      <w:lvlJc w:val="left"/>
      <w:pPr>
        <w:ind w:left="1134"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602" w:hanging="720"/>
      </w:pPr>
      <w:rPr>
        <w:rFonts w:hint="default"/>
      </w:rPr>
    </w:lvl>
    <w:lvl w:ilvl="4">
      <w:start w:val="1"/>
      <w:numFmt w:val="decimal"/>
      <w:isLgl/>
      <w:lvlText w:val="%1.%2.%3.%4.%5."/>
      <w:lvlJc w:val="left"/>
      <w:pPr>
        <w:ind w:left="2136" w:hanging="1080"/>
      </w:pPr>
      <w:rPr>
        <w:rFonts w:hint="default"/>
      </w:rPr>
    </w:lvl>
    <w:lvl w:ilvl="5">
      <w:start w:val="1"/>
      <w:numFmt w:val="decimal"/>
      <w:isLgl/>
      <w:lvlText w:val="%1.%2.%3.%4.%5.%6."/>
      <w:lvlJc w:val="left"/>
      <w:pPr>
        <w:ind w:left="2310" w:hanging="108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018" w:hanging="1440"/>
      </w:pPr>
      <w:rPr>
        <w:rFonts w:hint="default"/>
      </w:rPr>
    </w:lvl>
    <w:lvl w:ilvl="8">
      <w:start w:val="1"/>
      <w:numFmt w:val="decimal"/>
      <w:isLgl/>
      <w:lvlText w:val="%1.%2.%3.%4.%5.%6.%7.%8.%9."/>
      <w:lvlJc w:val="left"/>
      <w:pPr>
        <w:ind w:left="3552" w:hanging="1800"/>
      </w:pPr>
      <w:rPr>
        <w:rFonts w:hint="default"/>
      </w:rPr>
    </w:lvl>
  </w:abstractNum>
  <w:abstractNum w:abstractNumId="8">
    <w:nsid w:val="0E562A4F"/>
    <w:multiLevelType w:val="hybridMultilevel"/>
    <w:tmpl w:val="A63CFDF0"/>
    <w:lvl w:ilvl="0" w:tplc="08160017">
      <w:start w:val="1"/>
      <w:numFmt w:val="lowerLetter"/>
      <w:lvlText w:val="%1)"/>
      <w:lvlJc w:val="left"/>
      <w:pPr>
        <w:ind w:left="1068" w:hanging="360"/>
      </w:pPr>
    </w:lvl>
    <w:lvl w:ilvl="1" w:tplc="08160017">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9">
    <w:nsid w:val="143A3467"/>
    <w:multiLevelType w:val="multilevel"/>
    <w:tmpl w:val="C9E055A2"/>
    <w:lvl w:ilvl="0">
      <w:start w:val="1"/>
      <w:numFmt w:val="decimal"/>
      <w:lvlText w:val="%1."/>
      <w:lvlJc w:val="left"/>
      <w:pPr>
        <w:ind w:left="720" w:hanging="360"/>
      </w:pPr>
      <w:rPr>
        <w:rFonts w:cs="Times New Roman"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10">
    <w:nsid w:val="15B315EF"/>
    <w:multiLevelType w:val="hybridMultilevel"/>
    <w:tmpl w:val="4C84F31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1">
    <w:nsid w:val="17695B75"/>
    <w:multiLevelType w:val="hybridMultilevel"/>
    <w:tmpl w:val="A5821D1E"/>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2">
    <w:nsid w:val="186A522A"/>
    <w:multiLevelType w:val="hybridMultilevel"/>
    <w:tmpl w:val="CE96EA58"/>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3">
    <w:nsid w:val="1A6B3B0C"/>
    <w:multiLevelType w:val="hybridMultilevel"/>
    <w:tmpl w:val="EE745D04"/>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4">
    <w:nsid w:val="1BF24041"/>
    <w:multiLevelType w:val="hybridMultilevel"/>
    <w:tmpl w:val="40E01FE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5">
    <w:nsid w:val="251C660C"/>
    <w:multiLevelType w:val="hybridMultilevel"/>
    <w:tmpl w:val="559A5646"/>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6">
    <w:nsid w:val="28365F45"/>
    <w:multiLevelType w:val="hybridMultilevel"/>
    <w:tmpl w:val="7F30B176"/>
    <w:lvl w:ilvl="0" w:tplc="4F304EC6">
      <w:start w:val="1"/>
      <w:numFmt w:val="decimal"/>
      <w:lvlText w:val="%1."/>
      <w:lvlJc w:val="left"/>
      <w:pPr>
        <w:ind w:left="1653" w:hanging="945"/>
      </w:pPr>
      <w:rPr>
        <w:rFonts w:hint="default"/>
      </w:rPr>
    </w:lvl>
    <w:lvl w:ilvl="1" w:tplc="08160019" w:tentative="1">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17">
    <w:nsid w:val="28417D25"/>
    <w:multiLevelType w:val="hybridMultilevel"/>
    <w:tmpl w:val="25EC31E8"/>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18">
    <w:nsid w:val="2B157A44"/>
    <w:multiLevelType w:val="hybridMultilevel"/>
    <w:tmpl w:val="94F62BF6"/>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19">
    <w:nsid w:val="2B7265C5"/>
    <w:multiLevelType w:val="hybridMultilevel"/>
    <w:tmpl w:val="F72882AA"/>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0">
    <w:nsid w:val="2E110DE1"/>
    <w:multiLevelType w:val="hybridMultilevel"/>
    <w:tmpl w:val="A0822C4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1">
    <w:nsid w:val="32C2745A"/>
    <w:multiLevelType w:val="hybridMultilevel"/>
    <w:tmpl w:val="C5C254EA"/>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22">
    <w:nsid w:val="38123C24"/>
    <w:multiLevelType w:val="hybridMultilevel"/>
    <w:tmpl w:val="BF86FEFC"/>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3">
    <w:nsid w:val="3A383E55"/>
    <w:multiLevelType w:val="hybridMultilevel"/>
    <w:tmpl w:val="E69CAEEE"/>
    <w:lvl w:ilvl="0" w:tplc="08160001">
      <w:start w:val="1"/>
      <w:numFmt w:val="bullet"/>
      <w:lvlText w:val=""/>
      <w:lvlJc w:val="left"/>
      <w:pPr>
        <w:ind w:left="1069" w:hanging="360"/>
      </w:pPr>
      <w:rPr>
        <w:rFonts w:ascii="Symbol" w:hAnsi="Symbol" w:hint="default"/>
      </w:rPr>
    </w:lvl>
    <w:lvl w:ilvl="1" w:tplc="08160003" w:tentative="1">
      <w:start w:val="1"/>
      <w:numFmt w:val="bullet"/>
      <w:lvlText w:val="o"/>
      <w:lvlJc w:val="left"/>
      <w:pPr>
        <w:ind w:left="1789" w:hanging="360"/>
      </w:pPr>
      <w:rPr>
        <w:rFonts w:ascii="Courier New" w:hAnsi="Courier New" w:cs="Courier New" w:hint="default"/>
      </w:rPr>
    </w:lvl>
    <w:lvl w:ilvl="2" w:tplc="08160005" w:tentative="1">
      <w:start w:val="1"/>
      <w:numFmt w:val="bullet"/>
      <w:lvlText w:val=""/>
      <w:lvlJc w:val="left"/>
      <w:pPr>
        <w:ind w:left="2509" w:hanging="360"/>
      </w:pPr>
      <w:rPr>
        <w:rFonts w:ascii="Wingdings" w:hAnsi="Wingdings" w:hint="default"/>
      </w:rPr>
    </w:lvl>
    <w:lvl w:ilvl="3" w:tplc="08160001" w:tentative="1">
      <w:start w:val="1"/>
      <w:numFmt w:val="bullet"/>
      <w:lvlText w:val=""/>
      <w:lvlJc w:val="left"/>
      <w:pPr>
        <w:ind w:left="3229" w:hanging="360"/>
      </w:pPr>
      <w:rPr>
        <w:rFonts w:ascii="Symbol" w:hAnsi="Symbol" w:hint="default"/>
      </w:rPr>
    </w:lvl>
    <w:lvl w:ilvl="4" w:tplc="08160003" w:tentative="1">
      <w:start w:val="1"/>
      <w:numFmt w:val="bullet"/>
      <w:lvlText w:val="o"/>
      <w:lvlJc w:val="left"/>
      <w:pPr>
        <w:ind w:left="3949" w:hanging="360"/>
      </w:pPr>
      <w:rPr>
        <w:rFonts w:ascii="Courier New" w:hAnsi="Courier New" w:cs="Courier New" w:hint="default"/>
      </w:rPr>
    </w:lvl>
    <w:lvl w:ilvl="5" w:tplc="08160005" w:tentative="1">
      <w:start w:val="1"/>
      <w:numFmt w:val="bullet"/>
      <w:lvlText w:val=""/>
      <w:lvlJc w:val="left"/>
      <w:pPr>
        <w:ind w:left="4669" w:hanging="360"/>
      </w:pPr>
      <w:rPr>
        <w:rFonts w:ascii="Wingdings" w:hAnsi="Wingdings" w:hint="default"/>
      </w:rPr>
    </w:lvl>
    <w:lvl w:ilvl="6" w:tplc="08160001" w:tentative="1">
      <w:start w:val="1"/>
      <w:numFmt w:val="bullet"/>
      <w:lvlText w:val=""/>
      <w:lvlJc w:val="left"/>
      <w:pPr>
        <w:ind w:left="5389" w:hanging="360"/>
      </w:pPr>
      <w:rPr>
        <w:rFonts w:ascii="Symbol" w:hAnsi="Symbol" w:hint="default"/>
      </w:rPr>
    </w:lvl>
    <w:lvl w:ilvl="7" w:tplc="08160003" w:tentative="1">
      <w:start w:val="1"/>
      <w:numFmt w:val="bullet"/>
      <w:lvlText w:val="o"/>
      <w:lvlJc w:val="left"/>
      <w:pPr>
        <w:ind w:left="6109" w:hanging="360"/>
      </w:pPr>
      <w:rPr>
        <w:rFonts w:ascii="Courier New" w:hAnsi="Courier New" w:cs="Courier New" w:hint="default"/>
      </w:rPr>
    </w:lvl>
    <w:lvl w:ilvl="8" w:tplc="08160005" w:tentative="1">
      <w:start w:val="1"/>
      <w:numFmt w:val="bullet"/>
      <w:lvlText w:val=""/>
      <w:lvlJc w:val="left"/>
      <w:pPr>
        <w:ind w:left="6829" w:hanging="360"/>
      </w:pPr>
      <w:rPr>
        <w:rFonts w:ascii="Wingdings" w:hAnsi="Wingdings" w:hint="default"/>
      </w:rPr>
    </w:lvl>
  </w:abstractNum>
  <w:abstractNum w:abstractNumId="24">
    <w:nsid w:val="3DFE7CFF"/>
    <w:multiLevelType w:val="hybridMultilevel"/>
    <w:tmpl w:val="2910B990"/>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5">
    <w:nsid w:val="3FB82DF9"/>
    <w:multiLevelType w:val="hybridMultilevel"/>
    <w:tmpl w:val="F3E65078"/>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26">
    <w:nsid w:val="409B47CF"/>
    <w:multiLevelType w:val="hybridMultilevel"/>
    <w:tmpl w:val="2E829976"/>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27">
    <w:nsid w:val="423E786A"/>
    <w:multiLevelType w:val="hybridMultilevel"/>
    <w:tmpl w:val="6AEC72E0"/>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28">
    <w:nsid w:val="42FA2733"/>
    <w:multiLevelType w:val="hybridMultilevel"/>
    <w:tmpl w:val="31F6F0B8"/>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9">
    <w:nsid w:val="43E67FDB"/>
    <w:multiLevelType w:val="hybridMultilevel"/>
    <w:tmpl w:val="9620B304"/>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30">
    <w:nsid w:val="472C1D86"/>
    <w:multiLevelType w:val="multilevel"/>
    <w:tmpl w:val="C9E055A2"/>
    <w:lvl w:ilvl="0">
      <w:start w:val="1"/>
      <w:numFmt w:val="decimal"/>
      <w:lvlText w:val="%1."/>
      <w:lvlJc w:val="left"/>
      <w:pPr>
        <w:ind w:left="1068" w:hanging="360"/>
      </w:pPr>
      <w:rPr>
        <w:rFonts w:cs="Times New Roman" w:hint="default"/>
      </w:rPr>
    </w:lvl>
    <w:lvl w:ilvl="1">
      <w:start w:val="1"/>
      <w:numFmt w:val="decimal"/>
      <w:isLgl/>
      <w:lvlText w:val="%1.%2."/>
      <w:lvlJc w:val="left"/>
      <w:pPr>
        <w:ind w:left="1477" w:hanging="420"/>
      </w:pPr>
      <w:rPr>
        <w:rFonts w:hint="default"/>
      </w:rPr>
    </w:lvl>
    <w:lvl w:ilvl="2">
      <w:start w:val="1"/>
      <w:numFmt w:val="decimal"/>
      <w:isLgl/>
      <w:lvlText w:val="%1.%2.%3."/>
      <w:lvlJc w:val="left"/>
      <w:pPr>
        <w:ind w:left="2126" w:hanging="720"/>
      </w:pPr>
      <w:rPr>
        <w:rFonts w:hint="default"/>
      </w:rPr>
    </w:lvl>
    <w:lvl w:ilvl="3">
      <w:start w:val="1"/>
      <w:numFmt w:val="decimal"/>
      <w:isLgl/>
      <w:lvlText w:val="%1.%2.%3.%4."/>
      <w:lvlJc w:val="left"/>
      <w:pPr>
        <w:ind w:left="2475" w:hanging="720"/>
      </w:pPr>
      <w:rPr>
        <w:rFonts w:hint="default"/>
      </w:rPr>
    </w:lvl>
    <w:lvl w:ilvl="4">
      <w:start w:val="1"/>
      <w:numFmt w:val="decimal"/>
      <w:isLgl/>
      <w:lvlText w:val="%1.%2.%3.%4.%5."/>
      <w:lvlJc w:val="left"/>
      <w:pPr>
        <w:ind w:left="3184" w:hanging="1080"/>
      </w:pPr>
      <w:rPr>
        <w:rFonts w:hint="default"/>
      </w:rPr>
    </w:lvl>
    <w:lvl w:ilvl="5">
      <w:start w:val="1"/>
      <w:numFmt w:val="decimal"/>
      <w:isLgl/>
      <w:lvlText w:val="%1.%2.%3.%4.%5.%6."/>
      <w:lvlJc w:val="left"/>
      <w:pPr>
        <w:ind w:left="3533" w:hanging="1080"/>
      </w:pPr>
      <w:rPr>
        <w:rFonts w:hint="default"/>
      </w:rPr>
    </w:lvl>
    <w:lvl w:ilvl="6">
      <w:start w:val="1"/>
      <w:numFmt w:val="decimal"/>
      <w:isLgl/>
      <w:lvlText w:val="%1.%2.%3.%4.%5.%6.%7."/>
      <w:lvlJc w:val="left"/>
      <w:pPr>
        <w:ind w:left="4242" w:hanging="1440"/>
      </w:pPr>
      <w:rPr>
        <w:rFonts w:hint="default"/>
      </w:rPr>
    </w:lvl>
    <w:lvl w:ilvl="7">
      <w:start w:val="1"/>
      <w:numFmt w:val="decimal"/>
      <w:isLgl/>
      <w:lvlText w:val="%1.%2.%3.%4.%5.%6.%7.%8."/>
      <w:lvlJc w:val="left"/>
      <w:pPr>
        <w:ind w:left="4591" w:hanging="1440"/>
      </w:pPr>
      <w:rPr>
        <w:rFonts w:hint="default"/>
      </w:rPr>
    </w:lvl>
    <w:lvl w:ilvl="8">
      <w:start w:val="1"/>
      <w:numFmt w:val="decimal"/>
      <w:isLgl/>
      <w:lvlText w:val="%1.%2.%3.%4.%5.%6.%7.%8.%9."/>
      <w:lvlJc w:val="left"/>
      <w:pPr>
        <w:ind w:left="5300" w:hanging="1800"/>
      </w:pPr>
      <w:rPr>
        <w:rFonts w:hint="default"/>
      </w:rPr>
    </w:lvl>
  </w:abstractNum>
  <w:abstractNum w:abstractNumId="31">
    <w:nsid w:val="4C0A4E66"/>
    <w:multiLevelType w:val="hybridMultilevel"/>
    <w:tmpl w:val="FEC09CE0"/>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2">
    <w:nsid w:val="50FF0455"/>
    <w:multiLevelType w:val="hybridMultilevel"/>
    <w:tmpl w:val="A97C7C02"/>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3">
    <w:nsid w:val="52C05CAF"/>
    <w:multiLevelType w:val="hybridMultilevel"/>
    <w:tmpl w:val="C5C83B58"/>
    <w:lvl w:ilvl="0" w:tplc="0816000F">
      <w:start w:val="1"/>
      <w:numFmt w:val="decimal"/>
      <w:lvlText w:val="%1."/>
      <w:lvlJc w:val="left"/>
      <w:pPr>
        <w:ind w:left="1068" w:hanging="360"/>
      </w:pPr>
      <w:rPr>
        <w:rFonts w:cs="Times New Roman" w:hint="default"/>
      </w:rPr>
    </w:lvl>
    <w:lvl w:ilvl="1" w:tplc="08160019">
      <w:start w:val="1"/>
      <w:numFmt w:val="lowerLetter"/>
      <w:lvlText w:val="%2."/>
      <w:lvlJc w:val="left"/>
      <w:pPr>
        <w:ind w:left="1788" w:hanging="360"/>
      </w:pPr>
    </w:lvl>
    <w:lvl w:ilvl="2" w:tplc="8BFA710E">
      <w:start w:val="1"/>
      <w:numFmt w:val="decimal"/>
      <w:lvlText w:val="%3."/>
      <w:lvlJc w:val="left"/>
      <w:pPr>
        <w:ind w:left="3273" w:hanging="945"/>
      </w:pPr>
      <w:rPr>
        <w:rFonts w:hint="default"/>
      </w:r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34">
    <w:nsid w:val="55B67DB4"/>
    <w:multiLevelType w:val="hybridMultilevel"/>
    <w:tmpl w:val="5144FC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5">
    <w:nsid w:val="5845150D"/>
    <w:multiLevelType w:val="hybridMultilevel"/>
    <w:tmpl w:val="BE3CB05C"/>
    <w:lvl w:ilvl="0" w:tplc="73A63904">
      <w:start w:val="1"/>
      <w:numFmt w:val="decimal"/>
      <w:lvlText w:val="%1."/>
      <w:lvlJc w:val="left"/>
      <w:pPr>
        <w:ind w:left="1654" w:hanging="945"/>
      </w:pPr>
      <w:rPr>
        <w:rFonts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36">
    <w:nsid w:val="5CFF7195"/>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5FB72CF8"/>
    <w:multiLevelType w:val="hybridMultilevel"/>
    <w:tmpl w:val="C9685560"/>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38">
    <w:nsid w:val="60DD4F3C"/>
    <w:multiLevelType w:val="hybridMultilevel"/>
    <w:tmpl w:val="C30E693A"/>
    <w:lvl w:ilvl="0" w:tplc="0816000F">
      <w:start w:val="1"/>
      <w:numFmt w:val="decimal"/>
      <w:lvlText w:val="%1."/>
      <w:lvlJc w:val="left"/>
      <w:pPr>
        <w:ind w:left="720" w:hanging="360"/>
      </w:pPr>
    </w:lvl>
    <w:lvl w:ilvl="1" w:tplc="525E5AC0">
      <w:start w:val="1"/>
      <w:numFmt w:val="lowerLetter"/>
      <w:lvlText w:val="%2)"/>
      <w:lvlJc w:val="left"/>
      <w:pPr>
        <w:ind w:left="1440" w:hanging="360"/>
      </w:pPr>
      <w:rPr>
        <w:rFonts w:hint="default"/>
      </w:r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9">
    <w:nsid w:val="611416CB"/>
    <w:multiLevelType w:val="hybridMultilevel"/>
    <w:tmpl w:val="4290F6D6"/>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0">
    <w:nsid w:val="617D46BE"/>
    <w:multiLevelType w:val="hybridMultilevel"/>
    <w:tmpl w:val="00286D6E"/>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1">
    <w:nsid w:val="61B36938"/>
    <w:multiLevelType w:val="multilevel"/>
    <w:tmpl w:val="08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626213C3"/>
    <w:multiLevelType w:val="hybridMultilevel"/>
    <w:tmpl w:val="2C981C48"/>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3">
    <w:nsid w:val="626469A2"/>
    <w:multiLevelType w:val="hybridMultilevel"/>
    <w:tmpl w:val="5B146A7C"/>
    <w:lvl w:ilvl="0" w:tplc="0816000F">
      <w:start w:val="1"/>
      <w:numFmt w:val="decimal"/>
      <w:lvlText w:val="%1."/>
      <w:lvlJc w:val="left"/>
      <w:pPr>
        <w:ind w:left="720" w:hanging="360"/>
      </w:pPr>
      <w:rPr>
        <w:rFonts w:cs="Times New Roman" w:hint="default"/>
      </w:rPr>
    </w:lvl>
    <w:lvl w:ilvl="1" w:tplc="08160019" w:tentative="1">
      <w:start w:val="1"/>
      <w:numFmt w:val="lowerLetter"/>
      <w:lvlText w:val="%2."/>
      <w:lvlJc w:val="left"/>
      <w:pPr>
        <w:ind w:left="1440" w:hanging="360"/>
      </w:pPr>
      <w:rPr>
        <w:rFonts w:cs="Times New Roman"/>
      </w:rPr>
    </w:lvl>
    <w:lvl w:ilvl="2" w:tplc="0816001B" w:tentative="1">
      <w:start w:val="1"/>
      <w:numFmt w:val="lowerRoman"/>
      <w:lvlText w:val="%3."/>
      <w:lvlJc w:val="right"/>
      <w:pPr>
        <w:ind w:left="2160" w:hanging="180"/>
      </w:pPr>
      <w:rPr>
        <w:rFonts w:cs="Times New Roman"/>
      </w:rPr>
    </w:lvl>
    <w:lvl w:ilvl="3" w:tplc="0816000F" w:tentative="1">
      <w:start w:val="1"/>
      <w:numFmt w:val="decimal"/>
      <w:lvlText w:val="%4."/>
      <w:lvlJc w:val="left"/>
      <w:pPr>
        <w:ind w:left="2880" w:hanging="360"/>
      </w:pPr>
      <w:rPr>
        <w:rFonts w:cs="Times New Roman"/>
      </w:rPr>
    </w:lvl>
    <w:lvl w:ilvl="4" w:tplc="08160019" w:tentative="1">
      <w:start w:val="1"/>
      <w:numFmt w:val="lowerLetter"/>
      <w:lvlText w:val="%5."/>
      <w:lvlJc w:val="left"/>
      <w:pPr>
        <w:ind w:left="3600" w:hanging="360"/>
      </w:pPr>
      <w:rPr>
        <w:rFonts w:cs="Times New Roman"/>
      </w:rPr>
    </w:lvl>
    <w:lvl w:ilvl="5" w:tplc="0816001B" w:tentative="1">
      <w:start w:val="1"/>
      <w:numFmt w:val="lowerRoman"/>
      <w:lvlText w:val="%6."/>
      <w:lvlJc w:val="right"/>
      <w:pPr>
        <w:ind w:left="4320" w:hanging="180"/>
      </w:pPr>
      <w:rPr>
        <w:rFonts w:cs="Times New Roman"/>
      </w:rPr>
    </w:lvl>
    <w:lvl w:ilvl="6" w:tplc="0816000F" w:tentative="1">
      <w:start w:val="1"/>
      <w:numFmt w:val="decimal"/>
      <w:lvlText w:val="%7."/>
      <w:lvlJc w:val="left"/>
      <w:pPr>
        <w:ind w:left="5040" w:hanging="360"/>
      </w:pPr>
      <w:rPr>
        <w:rFonts w:cs="Times New Roman"/>
      </w:rPr>
    </w:lvl>
    <w:lvl w:ilvl="7" w:tplc="08160019" w:tentative="1">
      <w:start w:val="1"/>
      <w:numFmt w:val="lowerLetter"/>
      <w:lvlText w:val="%8."/>
      <w:lvlJc w:val="left"/>
      <w:pPr>
        <w:ind w:left="5760" w:hanging="360"/>
      </w:pPr>
      <w:rPr>
        <w:rFonts w:cs="Times New Roman"/>
      </w:rPr>
    </w:lvl>
    <w:lvl w:ilvl="8" w:tplc="0816001B" w:tentative="1">
      <w:start w:val="1"/>
      <w:numFmt w:val="lowerRoman"/>
      <w:lvlText w:val="%9."/>
      <w:lvlJc w:val="right"/>
      <w:pPr>
        <w:ind w:left="6480" w:hanging="180"/>
      </w:pPr>
      <w:rPr>
        <w:rFonts w:cs="Times New Roman"/>
      </w:rPr>
    </w:lvl>
  </w:abstractNum>
  <w:abstractNum w:abstractNumId="44">
    <w:nsid w:val="66133816"/>
    <w:multiLevelType w:val="hybridMultilevel"/>
    <w:tmpl w:val="B12A4AB0"/>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5">
    <w:nsid w:val="66D24213"/>
    <w:multiLevelType w:val="hybridMultilevel"/>
    <w:tmpl w:val="28D6E634"/>
    <w:lvl w:ilvl="0" w:tplc="08160001">
      <w:start w:val="1"/>
      <w:numFmt w:val="bullet"/>
      <w:lvlText w:val=""/>
      <w:lvlJc w:val="left"/>
      <w:pPr>
        <w:ind w:left="1068" w:hanging="360"/>
      </w:pPr>
      <w:rPr>
        <w:rFonts w:ascii="Symbol" w:hAnsi="Symbol" w:hint="default"/>
      </w:rPr>
    </w:lvl>
    <w:lvl w:ilvl="1" w:tplc="08160003" w:tentative="1">
      <w:start w:val="1"/>
      <w:numFmt w:val="bullet"/>
      <w:lvlText w:val="o"/>
      <w:lvlJc w:val="left"/>
      <w:pPr>
        <w:ind w:left="1788" w:hanging="360"/>
      </w:pPr>
      <w:rPr>
        <w:rFonts w:ascii="Courier New" w:hAnsi="Courier New" w:cs="Courier New" w:hint="default"/>
      </w:rPr>
    </w:lvl>
    <w:lvl w:ilvl="2" w:tplc="08160005" w:tentative="1">
      <w:start w:val="1"/>
      <w:numFmt w:val="bullet"/>
      <w:lvlText w:val=""/>
      <w:lvlJc w:val="left"/>
      <w:pPr>
        <w:ind w:left="2508" w:hanging="360"/>
      </w:pPr>
      <w:rPr>
        <w:rFonts w:ascii="Wingdings" w:hAnsi="Wingdings" w:hint="default"/>
      </w:rPr>
    </w:lvl>
    <w:lvl w:ilvl="3" w:tplc="08160001" w:tentative="1">
      <w:start w:val="1"/>
      <w:numFmt w:val="bullet"/>
      <w:lvlText w:val=""/>
      <w:lvlJc w:val="left"/>
      <w:pPr>
        <w:ind w:left="3228" w:hanging="360"/>
      </w:pPr>
      <w:rPr>
        <w:rFonts w:ascii="Symbol" w:hAnsi="Symbol" w:hint="default"/>
      </w:rPr>
    </w:lvl>
    <w:lvl w:ilvl="4" w:tplc="08160003" w:tentative="1">
      <w:start w:val="1"/>
      <w:numFmt w:val="bullet"/>
      <w:lvlText w:val="o"/>
      <w:lvlJc w:val="left"/>
      <w:pPr>
        <w:ind w:left="3948" w:hanging="360"/>
      </w:pPr>
      <w:rPr>
        <w:rFonts w:ascii="Courier New" w:hAnsi="Courier New" w:cs="Courier New" w:hint="default"/>
      </w:rPr>
    </w:lvl>
    <w:lvl w:ilvl="5" w:tplc="08160005" w:tentative="1">
      <w:start w:val="1"/>
      <w:numFmt w:val="bullet"/>
      <w:lvlText w:val=""/>
      <w:lvlJc w:val="left"/>
      <w:pPr>
        <w:ind w:left="4668" w:hanging="360"/>
      </w:pPr>
      <w:rPr>
        <w:rFonts w:ascii="Wingdings" w:hAnsi="Wingdings" w:hint="default"/>
      </w:rPr>
    </w:lvl>
    <w:lvl w:ilvl="6" w:tplc="08160001" w:tentative="1">
      <w:start w:val="1"/>
      <w:numFmt w:val="bullet"/>
      <w:lvlText w:val=""/>
      <w:lvlJc w:val="left"/>
      <w:pPr>
        <w:ind w:left="5388" w:hanging="360"/>
      </w:pPr>
      <w:rPr>
        <w:rFonts w:ascii="Symbol" w:hAnsi="Symbol" w:hint="default"/>
      </w:rPr>
    </w:lvl>
    <w:lvl w:ilvl="7" w:tplc="08160003" w:tentative="1">
      <w:start w:val="1"/>
      <w:numFmt w:val="bullet"/>
      <w:lvlText w:val="o"/>
      <w:lvlJc w:val="left"/>
      <w:pPr>
        <w:ind w:left="6108" w:hanging="360"/>
      </w:pPr>
      <w:rPr>
        <w:rFonts w:ascii="Courier New" w:hAnsi="Courier New" w:cs="Courier New" w:hint="default"/>
      </w:rPr>
    </w:lvl>
    <w:lvl w:ilvl="8" w:tplc="08160005" w:tentative="1">
      <w:start w:val="1"/>
      <w:numFmt w:val="bullet"/>
      <w:lvlText w:val=""/>
      <w:lvlJc w:val="left"/>
      <w:pPr>
        <w:ind w:left="6828" w:hanging="360"/>
      </w:pPr>
      <w:rPr>
        <w:rFonts w:ascii="Wingdings" w:hAnsi="Wingdings" w:hint="default"/>
      </w:rPr>
    </w:lvl>
  </w:abstractNum>
  <w:abstractNum w:abstractNumId="46">
    <w:nsid w:val="679D459B"/>
    <w:multiLevelType w:val="hybridMultilevel"/>
    <w:tmpl w:val="083C2366"/>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7">
    <w:nsid w:val="6C500B9A"/>
    <w:multiLevelType w:val="hybridMultilevel"/>
    <w:tmpl w:val="62FCE580"/>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8">
    <w:nsid w:val="6D1937DC"/>
    <w:multiLevelType w:val="hybridMultilevel"/>
    <w:tmpl w:val="5B46EAF2"/>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49">
    <w:nsid w:val="6EA56D8B"/>
    <w:multiLevelType w:val="hybridMultilevel"/>
    <w:tmpl w:val="57F498A8"/>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50">
    <w:nsid w:val="6EF56FE4"/>
    <w:multiLevelType w:val="hybridMultilevel"/>
    <w:tmpl w:val="3904CDC8"/>
    <w:lvl w:ilvl="0" w:tplc="0816000F">
      <w:start w:val="1"/>
      <w:numFmt w:val="decimal"/>
      <w:lvlText w:val="%1."/>
      <w:lvlJc w:val="left"/>
      <w:pPr>
        <w:tabs>
          <w:tab w:val="num" w:pos="720"/>
        </w:tabs>
        <w:ind w:left="720" w:hanging="360"/>
      </w:pPr>
      <w:rPr>
        <w:rFonts w:cs="Times New Roman" w:hint="default"/>
      </w:rPr>
    </w:lvl>
    <w:lvl w:ilvl="1" w:tplc="08160019" w:tentative="1">
      <w:start w:val="1"/>
      <w:numFmt w:val="lowerLetter"/>
      <w:lvlText w:val="%2."/>
      <w:lvlJc w:val="left"/>
      <w:pPr>
        <w:tabs>
          <w:tab w:val="num" w:pos="1440"/>
        </w:tabs>
        <w:ind w:left="1440" w:hanging="360"/>
      </w:pPr>
      <w:rPr>
        <w:rFonts w:cs="Times New Roman"/>
      </w:rPr>
    </w:lvl>
    <w:lvl w:ilvl="2" w:tplc="0816001B" w:tentative="1">
      <w:start w:val="1"/>
      <w:numFmt w:val="lowerRoman"/>
      <w:lvlText w:val="%3."/>
      <w:lvlJc w:val="right"/>
      <w:pPr>
        <w:tabs>
          <w:tab w:val="num" w:pos="2160"/>
        </w:tabs>
        <w:ind w:left="2160" w:hanging="180"/>
      </w:pPr>
      <w:rPr>
        <w:rFonts w:cs="Times New Roman"/>
      </w:rPr>
    </w:lvl>
    <w:lvl w:ilvl="3" w:tplc="0816000F" w:tentative="1">
      <w:start w:val="1"/>
      <w:numFmt w:val="decimal"/>
      <w:lvlText w:val="%4."/>
      <w:lvlJc w:val="left"/>
      <w:pPr>
        <w:tabs>
          <w:tab w:val="num" w:pos="2880"/>
        </w:tabs>
        <w:ind w:left="2880" w:hanging="360"/>
      </w:pPr>
      <w:rPr>
        <w:rFonts w:cs="Times New Roman"/>
      </w:rPr>
    </w:lvl>
    <w:lvl w:ilvl="4" w:tplc="08160019" w:tentative="1">
      <w:start w:val="1"/>
      <w:numFmt w:val="lowerLetter"/>
      <w:lvlText w:val="%5."/>
      <w:lvlJc w:val="left"/>
      <w:pPr>
        <w:tabs>
          <w:tab w:val="num" w:pos="3600"/>
        </w:tabs>
        <w:ind w:left="3600" w:hanging="360"/>
      </w:pPr>
      <w:rPr>
        <w:rFonts w:cs="Times New Roman"/>
      </w:rPr>
    </w:lvl>
    <w:lvl w:ilvl="5" w:tplc="0816001B" w:tentative="1">
      <w:start w:val="1"/>
      <w:numFmt w:val="lowerRoman"/>
      <w:lvlText w:val="%6."/>
      <w:lvlJc w:val="right"/>
      <w:pPr>
        <w:tabs>
          <w:tab w:val="num" w:pos="4320"/>
        </w:tabs>
        <w:ind w:left="4320" w:hanging="180"/>
      </w:pPr>
      <w:rPr>
        <w:rFonts w:cs="Times New Roman"/>
      </w:rPr>
    </w:lvl>
    <w:lvl w:ilvl="6" w:tplc="0816000F" w:tentative="1">
      <w:start w:val="1"/>
      <w:numFmt w:val="decimal"/>
      <w:lvlText w:val="%7."/>
      <w:lvlJc w:val="left"/>
      <w:pPr>
        <w:tabs>
          <w:tab w:val="num" w:pos="5040"/>
        </w:tabs>
        <w:ind w:left="5040" w:hanging="360"/>
      </w:pPr>
      <w:rPr>
        <w:rFonts w:cs="Times New Roman"/>
      </w:rPr>
    </w:lvl>
    <w:lvl w:ilvl="7" w:tplc="08160019" w:tentative="1">
      <w:start w:val="1"/>
      <w:numFmt w:val="lowerLetter"/>
      <w:lvlText w:val="%8."/>
      <w:lvlJc w:val="left"/>
      <w:pPr>
        <w:tabs>
          <w:tab w:val="num" w:pos="5760"/>
        </w:tabs>
        <w:ind w:left="5760" w:hanging="360"/>
      </w:pPr>
      <w:rPr>
        <w:rFonts w:cs="Times New Roman"/>
      </w:rPr>
    </w:lvl>
    <w:lvl w:ilvl="8" w:tplc="0816001B" w:tentative="1">
      <w:start w:val="1"/>
      <w:numFmt w:val="lowerRoman"/>
      <w:lvlText w:val="%9."/>
      <w:lvlJc w:val="right"/>
      <w:pPr>
        <w:tabs>
          <w:tab w:val="num" w:pos="6480"/>
        </w:tabs>
        <w:ind w:left="6480" w:hanging="180"/>
      </w:pPr>
      <w:rPr>
        <w:rFonts w:cs="Times New Roman"/>
      </w:rPr>
    </w:lvl>
  </w:abstractNum>
  <w:abstractNum w:abstractNumId="51">
    <w:nsid w:val="6F2F3567"/>
    <w:multiLevelType w:val="hybridMultilevel"/>
    <w:tmpl w:val="CD082B60"/>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8BFA710E">
      <w:start w:val="1"/>
      <w:numFmt w:val="decimal"/>
      <w:lvlText w:val="%3."/>
      <w:lvlJc w:val="left"/>
      <w:pPr>
        <w:ind w:left="3274" w:hanging="945"/>
      </w:pPr>
      <w:rPr>
        <w:rFonts w:hint="default"/>
      </w:r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52">
    <w:nsid w:val="6FD46517"/>
    <w:multiLevelType w:val="multilevel"/>
    <w:tmpl w:val="E350F3E8"/>
    <w:lvl w:ilvl="0">
      <w:start w:val="1"/>
      <w:numFmt w:val="bullet"/>
      <w:lvlText w:val=""/>
      <w:lvlPicBulletId w:val="1"/>
      <w:lvlJc w:val="left"/>
      <w:pPr>
        <w:tabs>
          <w:tab w:val="num" w:pos="720"/>
        </w:tabs>
        <w:ind w:left="720" w:hanging="360"/>
      </w:pPr>
      <w:rPr>
        <w:rFonts w:ascii="Symbol" w:hAnsi="Symbol" w:hint="default"/>
        <w:sz w:val="20"/>
      </w:rPr>
    </w:lvl>
    <w:lvl w:ilvl="1" w:tentative="1">
      <w:start w:val="1"/>
      <w:numFmt w:val="bullet"/>
      <w:lvlText w:val="o"/>
      <w:lvlPicBulletId w:val="2"/>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FEC0F10"/>
    <w:multiLevelType w:val="hybridMultilevel"/>
    <w:tmpl w:val="100C1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4">
    <w:nsid w:val="71441ED3"/>
    <w:multiLevelType w:val="hybridMultilevel"/>
    <w:tmpl w:val="69BE348A"/>
    <w:lvl w:ilvl="0" w:tplc="08160011">
      <w:start w:val="1"/>
      <w:numFmt w:val="decimal"/>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55">
    <w:nsid w:val="75836FA4"/>
    <w:multiLevelType w:val="hybridMultilevel"/>
    <w:tmpl w:val="8EC22A24"/>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56">
    <w:nsid w:val="75A2235B"/>
    <w:multiLevelType w:val="hybridMultilevel"/>
    <w:tmpl w:val="4482BE42"/>
    <w:lvl w:ilvl="0" w:tplc="08160017">
      <w:start w:val="1"/>
      <w:numFmt w:val="lowerLetter"/>
      <w:lvlText w:val="%1)"/>
      <w:lvlJc w:val="left"/>
      <w:pPr>
        <w:ind w:left="1069" w:hanging="360"/>
      </w:pPr>
    </w:lvl>
    <w:lvl w:ilvl="1" w:tplc="08160019">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57">
    <w:nsid w:val="76E15604"/>
    <w:multiLevelType w:val="hybridMultilevel"/>
    <w:tmpl w:val="36604DCA"/>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58">
    <w:nsid w:val="78176086"/>
    <w:multiLevelType w:val="hybridMultilevel"/>
    <w:tmpl w:val="1034EA74"/>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59">
    <w:nsid w:val="7A5443A1"/>
    <w:multiLevelType w:val="multilevel"/>
    <w:tmpl w:val="08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7ABF4C8A"/>
    <w:multiLevelType w:val="hybridMultilevel"/>
    <w:tmpl w:val="C4324E06"/>
    <w:lvl w:ilvl="0" w:tplc="34C4AFC0">
      <w:start w:val="1"/>
      <w:numFmt w:val="decimal"/>
      <w:lvlText w:val="%1."/>
      <w:lvlJc w:val="left"/>
      <w:pPr>
        <w:ind w:left="720" w:hanging="360"/>
      </w:pPr>
      <w:rPr>
        <w:rFonts w:ascii="Trebuchet MS" w:hAnsi="Trebuchet MS" w:cs="Arial" w:hint="default"/>
        <w:sz w:val="22"/>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61">
    <w:nsid w:val="7AFF4D15"/>
    <w:multiLevelType w:val="multilevel"/>
    <w:tmpl w:val="CFDE1054"/>
    <w:lvl w:ilvl="0">
      <w:start w:val="1"/>
      <w:numFmt w:val="bullet"/>
      <w:lvlText w:val=""/>
      <w:lvlPicBulletId w:val="3"/>
      <w:lvlJc w:val="left"/>
      <w:pPr>
        <w:tabs>
          <w:tab w:val="num" w:pos="720"/>
        </w:tabs>
        <w:ind w:left="720" w:hanging="360"/>
      </w:pPr>
      <w:rPr>
        <w:rFonts w:ascii="Symbol" w:hAnsi="Symbol" w:hint="default"/>
        <w:sz w:val="20"/>
      </w:rPr>
    </w:lvl>
    <w:lvl w:ilvl="1" w:tentative="1">
      <w:start w:val="1"/>
      <w:numFmt w:val="bullet"/>
      <w:lvlText w:val="o"/>
      <w:lvlPicBulletId w:val="4"/>
      <w:lvlJc w:val="left"/>
      <w:pPr>
        <w:tabs>
          <w:tab w:val="num" w:pos="1440"/>
        </w:tabs>
        <w:ind w:left="1440" w:hanging="360"/>
      </w:pPr>
      <w:rPr>
        <w:rFonts w:ascii="Courier New" w:hAnsi="Courier New" w:hint="default"/>
        <w:sz w:val="20"/>
      </w:rPr>
    </w:lvl>
    <w:lvl w:ilvl="2" w:tentative="1">
      <w:start w:val="1"/>
      <w:numFmt w:val="bullet"/>
      <w:lvlText w:val=""/>
      <w:lvlPicBulletId w:val="4"/>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7C0F1B26"/>
    <w:multiLevelType w:val="hybridMultilevel"/>
    <w:tmpl w:val="623E5948"/>
    <w:lvl w:ilvl="0" w:tplc="08160017">
      <w:start w:val="1"/>
      <w:numFmt w:val="lowerLetter"/>
      <w:lvlText w:val="%1)"/>
      <w:lvlJc w:val="left"/>
      <w:pPr>
        <w:ind w:left="1068" w:hanging="360"/>
      </w:pPr>
    </w:lvl>
    <w:lvl w:ilvl="1" w:tplc="08160019">
      <w:start w:val="1"/>
      <w:numFmt w:val="lowerLetter"/>
      <w:lvlText w:val="%2."/>
      <w:lvlJc w:val="left"/>
      <w:pPr>
        <w:ind w:left="1788" w:hanging="360"/>
      </w:pPr>
    </w:lvl>
    <w:lvl w:ilvl="2" w:tplc="0816001B" w:tentative="1">
      <w:start w:val="1"/>
      <w:numFmt w:val="lowerRoman"/>
      <w:lvlText w:val="%3."/>
      <w:lvlJc w:val="right"/>
      <w:pPr>
        <w:ind w:left="2508" w:hanging="180"/>
      </w:pPr>
    </w:lvl>
    <w:lvl w:ilvl="3" w:tplc="0816000F" w:tentative="1">
      <w:start w:val="1"/>
      <w:numFmt w:val="decimal"/>
      <w:lvlText w:val="%4."/>
      <w:lvlJc w:val="left"/>
      <w:pPr>
        <w:ind w:left="3228" w:hanging="360"/>
      </w:pPr>
    </w:lvl>
    <w:lvl w:ilvl="4" w:tplc="08160019" w:tentative="1">
      <w:start w:val="1"/>
      <w:numFmt w:val="lowerLetter"/>
      <w:lvlText w:val="%5."/>
      <w:lvlJc w:val="left"/>
      <w:pPr>
        <w:ind w:left="3948" w:hanging="360"/>
      </w:pPr>
    </w:lvl>
    <w:lvl w:ilvl="5" w:tplc="0816001B" w:tentative="1">
      <w:start w:val="1"/>
      <w:numFmt w:val="lowerRoman"/>
      <w:lvlText w:val="%6."/>
      <w:lvlJc w:val="right"/>
      <w:pPr>
        <w:ind w:left="4668" w:hanging="180"/>
      </w:pPr>
    </w:lvl>
    <w:lvl w:ilvl="6" w:tplc="0816000F" w:tentative="1">
      <w:start w:val="1"/>
      <w:numFmt w:val="decimal"/>
      <w:lvlText w:val="%7."/>
      <w:lvlJc w:val="left"/>
      <w:pPr>
        <w:ind w:left="5388" w:hanging="360"/>
      </w:pPr>
    </w:lvl>
    <w:lvl w:ilvl="7" w:tplc="08160019" w:tentative="1">
      <w:start w:val="1"/>
      <w:numFmt w:val="lowerLetter"/>
      <w:lvlText w:val="%8."/>
      <w:lvlJc w:val="left"/>
      <w:pPr>
        <w:ind w:left="6108" w:hanging="360"/>
      </w:pPr>
    </w:lvl>
    <w:lvl w:ilvl="8" w:tplc="0816001B" w:tentative="1">
      <w:start w:val="1"/>
      <w:numFmt w:val="lowerRoman"/>
      <w:lvlText w:val="%9."/>
      <w:lvlJc w:val="right"/>
      <w:pPr>
        <w:ind w:left="6828" w:hanging="180"/>
      </w:pPr>
    </w:lvl>
  </w:abstractNum>
  <w:abstractNum w:abstractNumId="63">
    <w:nsid w:val="7E6778D0"/>
    <w:multiLevelType w:val="hybridMultilevel"/>
    <w:tmpl w:val="1E2CFF1A"/>
    <w:lvl w:ilvl="0" w:tplc="0816000F">
      <w:start w:val="1"/>
      <w:numFmt w:val="decimal"/>
      <w:lvlText w:val="%1."/>
      <w:lvlJc w:val="left"/>
      <w:pPr>
        <w:ind w:left="1069" w:hanging="360"/>
      </w:pPr>
      <w:rPr>
        <w:rFonts w:cs="Times New Roman" w:hint="default"/>
      </w:r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abstractNum w:abstractNumId="64">
    <w:nsid w:val="7EFC6AE5"/>
    <w:multiLevelType w:val="multilevel"/>
    <w:tmpl w:val="0816001F"/>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65">
    <w:nsid w:val="7FB9392A"/>
    <w:multiLevelType w:val="hybridMultilevel"/>
    <w:tmpl w:val="9AE4BB98"/>
    <w:lvl w:ilvl="0" w:tplc="0816000F">
      <w:start w:val="1"/>
      <w:numFmt w:val="decimal"/>
      <w:lvlText w:val="%1."/>
      <w:lvlJc w:val="left"/>
      <w:pPr>
        <w:ind w:left="1069" w:hanging="360"/>
      </w:pPr>
    </w:lvl>
    <w:lvl w:ilvl="1" w:tplc="08160019" w:tentative="1">
      <w:start w:val="1"/>
      <w:numFmt w:val="lowerLetter"/>
      <w:lvlText w:val="%2."/>
      <w:lvlJc w:val="left"/>
      <w:pPr>
        <w:ind w:left="1789" w:hanging="360"/>
      </w:pPr>
    </w:lvl>
    <w:lvl w:ilvl="2" w:tplc="0816001B" w:tentative="1">
      <w:start w:val="1"/>
      <w:numFmt w:val="lowerRoman"/>
      <w:lvlText w:val="%3."/>
      <w:lvlJc w:val="right"/>
      <w:pPr>
        <w:ind w:left="2509" w:hanging="180"/>
      </w:pPr>
    </w:lvl>
    <w:lvl w:ilvl="3" w:tplc="0816000F" w:tentative="1">
      <w:start w:val="1"/>
      <w:numFmt w:val="decimal"/>
      <w:lvlText w:val="%4."/>
      <w:lvlJc w:val="left"/>
      <w:pPr>
        <w:ind w:left="3229" w:hanging="360"/>
      </w:pPr>
    </w:lvl>
    <w:lvl w:ilvl="4" w:tplc="08160019" w:tentative="1">
      <w:start w:val="1"/>
      <w:numFmt w:val="lowerLetter"/>
      <w:lvlText w:val="%5."/>
      <w:lvlJc w:val="left"/>
      <w:pPr>
        <w:ind w:left="3949" w:hanging="360"/>
      </w:pPr>
    </w:lvl>
    <w:lvl w:ilvl="5" w:tplc="0816001B" w:tentative="1">
      <w:start w:val="1"/>
      <w:numFmt w:val="lowerRoman"/>
      <w:lvlText w:val="%6."/>
      <w:lvlJc w:val="right"/>
      <w:pPr>
        <w:ind w:left="4669" w:hanging="180"/>
      </w:pPr>
    </w:lvl>
    <w:lvl w:ilvl="6" w:tplc="0816000F" w:tentative="1">
      <w:start w:val="1"/>
      <w:numFmt w:val="decimal"/>
      <w:lvlText w:val="%7."/>
      <w:lvlJc w:val="left"/>
      <w:pPr>
        <w:ind w:left="5389" w:hanging="360"/>
      </w:pPr>
    </w:lvl>
    <w:lvl w:ilvl="7" w:tplc="08160019" w:tentative="1">
      <w:start w:val="1"/>
      <w:numFmt w:val="lowerLetter"/>
      <w:lvlText w:val="%8."/>
      <w:lvlJc w:val="left"/>
      <w:pPr>
        <w:ind w:left="6109" w:hanging="360"/>
      </w:pPr>
    </w:lvl>
    <w:lvl w:ilvl="8" w:tplc="0816001B" w:tentative="1">
      <w:start w:val="1"/>
      <w:numFmt w:val="lowerRoman"/>
      <w:lvlText w:val="%9."/>
      <w:lvlJc w:val="right"/>
      <w:pPr>
        <w:ind w:left="6829" w:hanging="180"/>
      </w:pPr>
    </w:lvl>
  </w:abstractNum>
  <w:num w:numId="1">
    <w:abstractNumId w:val="0"/>
  </w:num>
  <w:num w:numId="2">
    <w:abstractNumId w:val="4"/>
  </w:num>
  <w:num w:numId="3">
    <w:abstractNumId w:val="9"/>
  </w:num>
  <w:num w:numId="4">
    <w:abstractNumId w:val="17"/>
  </w:num>
  <w:num w:numId="5">
    <w:abstractNumId w:val="43"/>
  </w:num>
  <w:num w:numId="6">
    <w:abstractNumId w:val="20"/>
  </w:num>
  <w:num w:numId="7">
    <w:abstractNumId w:val="3"/>
  </w:num>
  <w:num w:numId="8">
    <w:abstractNumId w:val="27"/>
  </w:num>
  <w:num w:numId="9">
    <w:abstractNumId w:val="58"/>
  </w:num>
  <w:num w:numId="10">
    <w:abstractNumId w:val="60"/>
  </w:num>
  <w:num w:numId="11">
    <w:abstractNumId w:val="16"/>
  </w:num>
  <w:num w:numId="12">
    <w:abstractNumId w:val="19"/>
  </w:num>
  <w:num w:numId="13">
    <w:abstractNumId w:val="42"/>
  </w:num>
  <w:num w:numId="14">
    <w:abstractNumId w:val="36"/>
  </w:num>
  <w:num w:numId="15">
    <w:abstractNumId w:val="40"/>
  </w:num>
  <w:num w:numId="16">
    <w:abstractNumId w:val="41"/>
  </w:num>
  <w:num w:numId="17">
    <w:abstractNumId w:val="52"/>
  </w:num>
  <w:num w:numId="18">
    <w:abstractNumId w:val="37"/>
  </w:num>
  <w:num w:numId="19">
    <w:abstractNumId w:val="28"/>
  </w:num>
  <w:num w:numId="20">
    <w:abstractNumId w:val="45"/>
  </w:num>
  <w:num w:numId="21">
    <w:abstractNumId w:val="13"/>
  </w:num>
  <w:num w:numId="22">
    <w:abstractNumId w:val="32"/>
  </w:num>
  <w:num w:numId="23">
    <w:abstractNumId w:val="15"/>
  </w:num>
  <w:num w:numId="24">
    <w:abstractNumId w:val="8"/>
  </w:num>
  <w:num w:numId="25">
    <w:abstractNumId w:val="51"/>
  </w:num>
  <w:num w:numId="26">
    <w:abstractNumId w:val="35"/>
  </w:num>
  <w:num w:numId="27">
    <w:abstractNumId w:val="33"/>
  </w:num>
  <w:num w:numId="28">
    <w:abstractNumId w:val="62"/>
  </w:num>
  <w:num w:numId="29">
    <w:abstractNumId w:val="57"/>
  </w:num>
  <w:num w:numId="30">
    <w:abstractNumId w:val="11"/>
  </w:num>
  <w:num w:numId="31">
    <w:abstractNumId w:val="26"/>
  </w:num>
  <w:num w:numId="32">
    <w:abstractNumId w:val="63"/>
  </w:num>
  <w:num w:numId="33">
    <w:abstractNumId w:val="7"/>
  </w:num>
  <w:num w:numId="34">
    <w:abstractNumId w:val="24"/>
  </w:num>
  <w:num w:numId="35">
    <w:abstractNumId w:val="49"/>
  </w:num>
  <w:num w:numId="36">
    <w:abstractNumId w:val="12"/>
  </w:num>
  <w:num w:numId="37">
    <w:abstractNumId w:val="5"/>
  </w:num>
  <w:num w:numId="38">
    <w:abstractNumId w:val="48"/>
  </w:num>
  <w:num w:numId="39">
    <w:abstractNumId w:val="18"/>
  </w:num>
  <w:num w:numId="40">
    <w:abstractNumId w:val="22"/>
  </w:num>
  <w:num w:numId="41">
    <w:abstractNumId w:val="23"/>
  </w:num>
  <w:num w:numId="42">
    <w:abstractNumId w:val="54"/>
  </w:num>
  <w:num w:numId="43">
    <w:abstractNumId w:val="46"/>
  </w:num>
  <w:num w:numId="44">
    <w:abstractNumId w:val="44"/>
  </w:num>
  <w:num w:numId="45">
    <w:abstractNumId w:val="38"/>
  </w:num>
  <w:num w:numId="46">
    <w:abstractNumId w:val="47"/>
  </w:num>
  <w:num w:numId="47">
    <w:abstractNumId w:val="39"/>
  </w:num>
  <w:num w:numId="48">
    <w:abstractNumId w:val="56"/>
  </w:num>
  <w:num w:numId="49">
    <w:abstractNumId w:val="29"/>
  </w:num>
  <w:num w:numId="50">
    <w:abstractNumId w:val="30"/>
  </w:num>
  <w:num w:numId="51">
    <w:abstractNumId w:val="55"/>
  </w:num>
  <w:num w:numId="52">
    <w:abstractNumId w:val="65"/>
  </w:num>
  <w:num w:numId="53">
    <w:abstractNumId w:val="53"/>
  </w:num>
  <w:num w:numId="54">
    <w:abstractNumId w:val="34"/>
  </w:num>
  <w:num w:numId="55">
    <w:abstractNumId w:val="21"/>
  </w:num>
  <w:num w:numId="56">
    <w:abstractNumId w:val="31"/>
  </w:num>
  <w:num w:numId="57">
    <w:abstractNumId w:val="59"/>
  </w:num>
  <w:num w:numId="58">
    <w:abstractNumId w:val="25"/>
  </w:num>
  <w:num w:numId="59">
    <w:abstractNumId w:val="6"/>
  </w:num>
  <w:num w:numId="60">
    <w:abstractNumId w:val="1"/>
  </w:num>
  <w:num w:numId="61">
    <w:abstractNumId w:val="2"/>
  </w:num>
  <w:num w:numId="62">
    <w:abstractNumId w:val="10"/>
  </w:num>
  <w:num w:numId="63">
    <w:abstractNumId w:val="14"/>
  </w:num>
  <w:num w:numId="64">
    <w:abstractNumId w:val="61"/>
  </w:num>
  <w:num w:numId="65">
    <w:abstractNumId w:val="50"/>
  </w:num>
  <w:num w:numId="66">
    <w:abstractNumId w:val="6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009E"/>
    <w:rsid w:val="0000251A"/>
    <w:rsid w:val="00051AE7"/>
    <w:rsid w:val="000627BA"/>
    <w:rsid w:val="00082830"/>
    <w:rsid w:val="00095E0B"/>
    <w:rsid w:val="000A3C27"/>
    <w:rsid w:val="000C3DBF"/>
    <w:rsid w:val="001108A2"/>
    <w:rsid w:val="001234CD"/>
    <w:rsid w:val="001239BF"/>
    <w:rsid w:val="00136AA7"/>
    <w:rsid w:val="00177904"/>
    <w:rsid w:val="0019530C"/>
    <w:rsid w:val="001A57DC"/>
    <w:rsid w:val="001B5E8D"/>
    <w:rsid w:val="001E0C57"/>
    <w:rsid w:val="001F25B2"/>
    <w:rsid w:val="00205EEA"/>
    <w:rsid w:val="00212EE7"/>
    <w:rsid w:val="0022009E"/>
    <w:rsid w:val="00222CB2"/>
    <w:rsid w:val="00232EF7"/>
    <w:rsid w:val="0024408D"/>
    <w:rsid w:val="00246BC5"/>
    <w:rsid w:val="00251A8C"/>
    <w:rsid w:val="00286929"/>
    <w:rsid w:val="002A1CA9"/>
    <w:rsid w:val="002E0DE7"/>
    <w:rsid w:val="002E524F"/>
    <w:rsid w:val="0030689F"/>
    <w:rsid w:val="003173F3"/>
    <w:rsid w:val="0033303E"/>
    <w:rsid w:val="00341583"/>
    <w:rsid w:val="003440DA"/>
    <w:rsid w:val="00356088"/>
    <w:rsid w:val="003626B1"/>
    <w:rsid w:val="003639D3"/>
    <w:rsid w:val="00382D09"/>
    <w:rsid w:val="00393158"/>
    <w:rsid w:val="003950C1"/>
    <w:rsid w:val="003A184A"/>
    <w:rsid w:val="003D7883"/>
    <w:rsid w:val="003F6B16"/>
    <w:rsid w:val="0040413A"/>
    <w:rsid w:val="0042180E"/>
    <w:rsid w:val="00425FE0"/>
    <w:rsid w:val="00430E52"/>
    <w:rsid w:val="00434B6F"/>
    <w:rsid w:val="00477708"/>
    <w:rsid w:val="00491AEB"/>
    <w:rsid w:val="004B3C78"/>
    <w:rsid w:val="004C6BE7"/>
    <w:rsid w:val="004E26E7"/>
    <w:rsid w:val="00514FA8"/>
    <w:rsid w:val="0053106C"/>
    <w:rsid w:val="0054280B"/>
    <w:rsid w:val="00580C58"/>
    <w:rsid w:val="0058256E"/>
    <w:rsid w:val="0059184B"/>
    <w:rsid w:val="00593996"/>
    <w:rsid w:val="005A48E6"/>
    <w:rsid w:val="005B3B94"/>
    <w:rsid w:val="005B6A85"/>
    <w:rsid w:val="005C3AB7"/>
    <w:rsid w:val="005E1941"/>
    <w:rsid w:val="00633DBA"/>
    <w:rsid w:val="0063402B"/>
    <w:rsid w:val="00681FCC"/>
    <w:rsid w:val="006D4E35"/>
    <w:rsid w:val="006F66AF"/>
    <w:rsid w:val="00702351"/>
    <w:rsid w:val="00714A5D"/>
    <w:rsid w:val="0072084B"/>
    <w:rsid w:val="0078100D"/>
    <w:rsid w:val="007951BE"/>
    <w:rsid w:val="007C5FA6"/>
    <w:rsid w:val="007C6852"/>
    <w:rsid w:val="007E19A3"/>
    <w:rsid w:val="007E7AC3"/>
    <w:rsid w:val="00807A65"/>
    <w:rsid w:val="00815D25"/>
    <w:rsid w:val="0083190F"/>
    <w:rsid w:val="0083511E"/>
    <w:rsid w:val="00853B61"/>
    <w:rsid w:val="00884D7F"/>
    <w:rsid w:val="00886DC0"/>
    <w:rsid w:val="008A2791"/>
    <w:rsid w:val="008B4AAE"/>
    <w:rsid w:val="008D781D"/>
    <w:rsid w:val="008D7CA5"/>
    <w:rsid w:val="008F6050"/>
    <w:rsid w:val="00914D07"/>
    <w:rsid w:val="00952834"/>
    <w:rsid w:val="00955F26"/>
    <w:rsid w:val="00977975"/>
    <w:rsid w:val="00981EFE"/>
    <w:rsid w:val="00985A97"/>
    <w:rsid w:val="009959CE"/>
    <w:rsid w:val="00995B9A"/>
    <w:rsid w:val="009E1DC8"/>
    <w:rsid w:val="009E2529"/>
    <w:rsid w:val="009F7C9A"/>
    <w:rsid w:val="00A01D61"/>
    <w:rsid w:val="00A13684"/>
    <w:rsid w:val="00A13E4C"/>
    <w:rsid w:val="00A21499"/>
    <w:rsid w:val="00A31CC7"/>
    <w:rsid w:val="00A65252"/>
    <w:rsid w:val="00A7373C"/>
    <w:rsid w:val="00A82C1F"/>
    <w:rsid w:val="00A93870"/>
    <w:rsid w:val="00AC3637"/>
    <w:rsid w:val="00AD3C7E"/>
    <w:rsid w:val="00AD72D3"/>
    <w:rsid w:val="00AF041A"/>
    <w:rsid w:val="00B27878"/>
    <w:rsid w:val="00B301D0"/>
    <w:rsid w:val="00B423A1"/>
    <w:rsid w:val="00B62B65"/>
    <w:rsid w:val="00B86C00"/>
    <w:rsid w:val="00B872E6"/>
    <w:rsid w:val="00BA0DEE"/>
    <w:rsid w:val="00BA31F4"/>
    <w:rsid w:val="00BA3204"/>
    <w:rsid w:val="00BD3D7D"/>
    <w:rsid w:val="00BD4B18"/>
    <w:rsid w:val="00BD5305"/>
    <w:rsid w:val="00BE05D9"/>
    <w:rsid w:val="00BF18E5"/>
    <w:rsid w:val="00C05FD9"/>
    <w:rsid w:val="00C32169"/>
    <w:rsid w:val="00C77958"/>
    <w:rsid w:val="00C92754"/>
    <w:rsid w:val="00C9561B"/>
    <w:rsid w:val="00CE088E"/>
    <w:rsid w:val="00CE7255"/>
    <w:rsid w:val="00D05AAB"/>
    <w:rsid w:val="00D359CA"/>
    <w:rsid w:val="00D35BFA"/>
    <w:rsid w:val="00D4153F"/>
    <w:rsid w:val="00D45A71"/>
    <w:rsid w:val="00D57E04"/>
    <w:rsid w:val="00D64497"/>
    <w:rsid w:val="00D65A65"/>
    <w:rsid w:val="00D82BB6"/>
    <w:rsid w:val="00DD4893"/>
    <w:rsid w:val="00DD77EE"/>
    <w:rsid w:val="00DE2830"/>
    <w:rsid w:val="00DE4F15"/>
    <w:rsid w:val="00DE6559"/>
    <w:rsid w:val="00DF50E4"/>
    <w:rsid w:val="00E14DED"/>
    <w:rsid w:val="00E177C6"/>
    <w:rsid w:val="00E251B1"/>
    <w:rsid w:val="00E56D22"/>
    <w:rsid w:val="00E6023F"/>
    <w:rsid w:val="00E72328"/>
    <w:rsid w:val="00E735F7"/>
    <w:rsid w:val="00E82AD3"/>
    <w:rsid w:val="00EC5BA6"/>
    <w:rsid w:val="00ED3409"/>
    <w:rsid w:val="00ED3B93"/>
    <w:rsid w:val="00EE1119"/>
    <w:rsid w:val="00EE336A"/>
    <w:rsid w:val="00EF176D"/>
    <w:rsid w:val="00F03530"/>
    <w:rsid w:val="00F26919"/>
    <w:rsid w:val="00F3129C"/>
    <w:rsid w:val="00F40C00"/>
    <w:rsid w:val="00F65D89"/>
    <w:rsid w:val="00F92D48"/>
    <w:rsid w:val="00F92EF6"/>
    <w:rsid w:val="00FE7F85"/>
    <w:rsid w:val="00FF14CB"/>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84A"/>
    <w:pPr>
      <w:spacing w:after="200" w:line="276" w:lineRule="auto"/>
    </w:pPr>
    <w:rPr>
      <w:sz w:val="22"/>
      <w:szCs w:val="22"/>
    </w:rPr>
  </w:style>
  <w:style w:type="paragraph" w:styleId="Heading1">
    <w:name w:val="heading 1"/>
    <w:basedOn w:val="Normal"/>
    <w:next w:val="Normal"/>
    <w:link w:val="Heading1Char"/>
    <w:qFormat/>
    <w:locked/>
    <w:rsid w:val="00232E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232E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232E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D65A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2009E"/>
    <w:rPr>
      <w:rFonts w:cs="Times New Roman"/>
      <w:color w:val="0C2D51"/>
      <w:u w:val="none"/>
      <w:effect w:val="none"/>
    </w:rPr>
  </w:style>
  <w:style w:type="paragraph" w:styleId="NormalWeb">
    <w:name w:val="Normal (Web)"/>
    <w:basedOn w:val="Normal"/>
    <w:uiPriority w:val="99"/>
    <w:rsid w:val="0022009E"/>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22009E"/>
    <w:rPr>
      <w:rFonts w:cs="Times New Roman"/>
      <w:b/>
      <w:bCs/>
    </w:rPr>
  </w:style>
  <w:style w:type="character" w:styleId="Emphasis">
    <w:name w:val="Emphasis"/>
    <w:uiPriority w:val="99"/>
    <w:qFormat/>
    <w:rsid w:val="0022009E"/>
    <w:rPr>
      <w:rFonts w:cs="Times New Roman"/>
      <w:i/>
      <w:iCs/>
    </w:rPr>
  </w:style>
  <w:style w:type="character" w:customStyle="1" w:styleId="accesshide1">
    <w:name w:val="accesshide1"/>
    <w:rsid w:val="0022009E"/>
    <w:rPr>
      <w:rFonts w:cs="Times New Roman"/>
      <w:sz w:val="24"/>
      <w:szCs w:val="24"/>
    </w:rPr>
  </w:style>
  <w:style w:type="paragraph" w:styleId="BalloonText">
    <w:name w:val="Balloon Text"/>
    <w:basedOn w:val="Normal"/>
    <w:link w:val="BalloonTextChar"/>
    <w:uiPriority w:val="99"/>
    <w:semiHidden/>
    <w:rsid w:val="002200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2009E"/>
    <w:rPr>
      <w:rFonts w:ascii="Tahoma" w:hAnsi="Tahoma" w:cs="Tahoma"/>
      <w:sz w:val="16"/>
      <w:szCs w:val="16"/>
    </w:rPr>
  </w:style>
  <w:style w:type="paragraph" w:styleId="Header">
    <w:name w:val="header"/>
    <w:basedOn w:val="Normal"/>
    <w:link w:val="HeaderChar"/>
    <w:uiPriority w:val="99"/>
    <w:rsid w:val="0053106C"/>
    <w:pPr>
      <w:tabs>
        <w:tab w:val="center" w:pos="4252"/>
        <w:tab w:val="right" w:pos="8504"/>
      </w:tabs>
      <w:spacing w:after="0" w:line="240" w:lineRule="auto"/>
    </w:pPr>
  </w:style>
  <w:style w:type="character" w:customStyle="1" w:styleId="HeaderChar">
    <w:name w:val="Header Char"/>
    <w:link w:val="Header"/>
    <w:uiPriority w:val="99"/>
    <w:locked/>
    <w:rsid w:val="0053106C"/>
    <w:rPr>
      <w:rFonts w:cs="Times New Roman"/>
    </w:rPr>
  </w:style>
  <w:style w:type="paragraph" w:styleId="Footer">
    <w:name w:val="footer"/>
    <w:basedOn w:val="Normal"/>
    <w:link w:val="FooterChar"/>
    <w:uiPriority w:val="99"/>
    <w:rsid w:val="0053106C"/>
    <w:pPr>
      <w:tabs>
        <w:tab w:val="center" w:pos="4252"/>
        <w:tab w:val="right" w:pos="8504"/>
      </w:tabs>
      <w:spacing w:after="0" w:line="240" w:lineRule="auto"/>
    </w:pPr>
  </w:style>
  <w:style w:type="character" w:customStyle="1" w:styleId="FooterChar">
    <w:name w:val="Footer Char"/>
    <w:link w:val="Footer"/>
    <w:uiPriority w:val="99"/>
    <w:locked/>
    <w:rsid w:val="0053106C"/>
    <w:rPr>
      <w:rFonts w:cs="Times New Roman"/>
    </w:rPr>
  </w:style>
  <w:style w:type="character" w:customStyle="1" w:styleId="nolink">
    <w:name w:val="nolink"/>
    <w:uiPriority w:val="99"/>
    <w:rsid w:val="009E1DC8"/>
    <w:rPr>
      <w:rFonts w:cs="Times New Roman"/>
    </w:rPr>
  </w:style>
  <w:style w:type="paragraph" w:customStyle="1" w:styleId="bookchaptertitle">
    <w:name w:val="book_chapter_title"/>
    <w:basedOn w:val="Normal"/>
    <w:uiPriority w:val="99"/>
    <w:rsid w:val="0058256E"/>
    <w:pPr>
      <w:spacing w:before="100" w:beforeAutospacing="1" w:after="300" w:line="240" w:lineRule="auto"/>
    </w:pPr>
    <w:rPr>
      <w:rFonts w:ascii="Tahoma" w:hAnsi="Tahoma" w:cs="Tahoma"/>
      <w:b/>
      <w:bCs/>
      <w:sz w:val="36"/>
      <w:szCs w:val="36"/>
    </w:rPr>
  </w:style>
  <w:style w:type="paragraph" w:styleId="ListParagraph">
    <w:name w:val="List Paragraph"/>
    <w:basedOn w:val="Normal"/>
    <w:uiPriority w:val="99"/>
    <w:qFormat/>
    <w:rsid w:val="0058256E"/>
    <w:pPr>
      <w:ind w:left="720"/>
      <w:contextualSpacing/>
    </w:pPr>
  </w:style>
  <w:style w:type="character" w:styleId="PageNumber">
    <w:name w:val="page number"/>
    <w:uiPriority w:val="99"/>
    <w:rsid w:val="005C3AB7"/>
    <w:rPr>
      <w:rFonts w:cs="Times New Roman"/>
    </w:rPr>
  </w:style>
  <w:style w:type="character" w:styleId="FollowedHyperlink">
    <w:name w:val="FollowedHyperlink"/>
    <w:basedOn w:val="DefaultParagraphFont"/>
    <w:uiPriority w:val="99"/>
    <w:semiHidden/>
    <w:unhideWhenUsed/>
    <w:rsid w:val="00A65252"/>
    <w:rPr>
      <w:color w:val="800080" w:themeColor="followedHyperlink"/>
      <w:u w:val="single"/>
    </w:rPr>
  </w:style>
  <w:style w:type="character" w:customStyle="1" w:styleId="Heading1Char">
    <w:name w:val="Heading 1 Char"/>
    <w:basedOn w:val="DefaultParagraphFont"/>
    <w:link w:val="Heading1"/>
    <w:rsid w:val="00232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32E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32EF7"/>
    <w:rPr>
      <w:rFonts w:asciiTheme="majorHAnsi" w:eastAsiaTheme="majorEastAsia" w:hAnsiTheme="majorHAnsi" w:cstheme="majorBidi"/>
      <w:b/>
      <w:bCs/>
      <w:color w:val="4F81BD" w:themeColor="accent1"/>
      <w:sz w:val="22"/>
      <w:szCs w:val="22"/>
    </w:rPr>
  </w:style>
  <w:style w:type="paragraph" w:styleId="TOC1">
    <w:name w:val="toc 1"/>
    <w:basedOn w:val="Normal"/>
    <w:next w:val="Normal"/>
    <w:autoRedefine/>
    <w:uiPriority w:val="39"/>
    <w:locked/>
    <w:rsid w:val="00232EF7"/>
    <w:pPr>
      <w:spacing w:before="120" w:after="120"/>
    </w:pPr>
    <w:rPr>
      <w:rFonts w:asciiTheme="minorHAnsi" w:hAnsiTheme="minorHAnsi"/>
      <w:b/>
      <w:bCs/>
      <w:caps/>
      <w:sz w:val="20"/>
      <w:szCs w:val="20"/>
    </w:rPr>
  </w:style>
  <w:style w:type="paragraph" w:styleId="TOC2">
    <w:name w:val="toc 2"/>
    <w:basedOn w:val="Normal"/>
    <w:next w:val="Normal"/>
    <w:autoRedefine/>
    <w:uiPriority w:val="39"/>
    <w:locked/>
    <w:rsid w:val="00232EF7"/>
    <w:pPr>
      <w:spacing w:after="0"/>
      <w:ind w:left="220"/>
    </w:pPr>
    <w:rPr>
      <w:rFonts w:asciiTheme="minorHAnsi" w:hAnsiTheme="minorHAnsi"/>
      <w:smallCaps/>
      <w:sz w:val="20"/>
      <w:szCs w:val="20"/>
    </w:rPr>
  </w:style>
  <w:style w:type="paragraph" w:styleId="TOC3">
    <w:name w:val="toc 3"/>
    <w:basedOn w:val="Normal"/>
    <w:next w:val="Normal"/>
    <w:autoRedefine/>
    <w:uiPriority w:val="39"/>
    <w:locked/>
    <w:rsid w:val="00232EF7"/>
    <w:pPr>
      <w:spacing w:after="0"/>
      <w:ind w:left="440"/>
    </w:pPr>
    <w:rPr>
      <w:rFonts w:asciiTheme="minorHAnsi" w:hAnsiTheme="minorHAnsi"/>
      <w:i/>
      <w:iCs/>
      <w:sz w:val="20"/>
      <w:szCs w:val="20"/>
    </w:rPr>
  </w:style>
  <w:style w:type="paragraph" w:styleId="TOC4">
    <w:name w:val="toc 4"/>
    <w:basedOn w:val="Normal"/>
    <w:next w:val="Normal"/>
    <w:autoRedefine/>
    <w:uiPriority w:val="39"/>
    <w:locked/>
    <w:rsid w:val="00232EF7"/>
    <w:pPr>
      <w:spacing w:after="0"/>
      <w:ind w:left="660"/>
    </w:pPr>
    <w:rPr>
      <w:rFonts w:asciiTheme="minorHAnsi" w:hAnsiTheme="minorHAnsi"/>
      <w:sz w:val="18"/>
      <w:szCs w:val="18"/>
    </w:rPr>
  </w:style>
  <w:style w:type="paragraph" w:styleId="TOC5">
    <w:name w:val="toc 5"/>
    <w:basedOn w:val="Normal"/>
    <w:next w:val="Normal"/>
    <w:autoRedefine/>
    <w:locked/>
    <w:rsid w:val="00232EF7"/>
    <w:pPr>
      <w:spacing w:after="0"/>
      <w:ind w:left="880"/>
    </w:pPr>
    <w:rPr>
      <w:rFonts w:asciiTheme="minorHAnsi" w:hAnsiTheme="minorHAnsi"/>
      <w:sz w:val="18"/>
      <w:szCs w:val="18"/>
    </w:rPr>
  </w:style>
  <w:style w:type="paragraph" w:styleId="TOC6">
    <w:name w:val="toc 6"/>
    <w:basedOn w:val="Normal"/>
    <w:next w:val="Normal"/>
    <w:autoRedefine/>
    <w:locked/>
    <w:rsid w:val="00232EF7"/>
    <w:pPr>
      <w:spacing w:after="0"/>
      <w:ind w:left="1100"/>
    </w:pPr>
    <w:rPr>
      <w:rFonts w:asciiTheme="minorHAnsi" w:hAnsiTheme="minorHAnsi"/>
      <w:sz w:val="18"/>
      <w:szCs w:val="18"/>
    </w:rPr>
  </w:style>
  <w:style w:type="paragraph" w:styleId="TOC7">
    <w:name w:val="toc 7"/>
    <w:basedOn w:val="Normal"/>
    <w:next w:val="Normal"/>
    <w:autoRedefine/>
    <w:locked/>
    <w:rsid w:val="00232EF7"/>
    <w:pPr>
      <w:spacing w:after="0"/>
      <w:ind w:left="1320"/>
    </w:pPr>
    <w:rPr>
      <w:rFonts w:asciiTheme="minorHAnsi" w:hAnsiTheme="minorHAnsi"/>
      <w:sz w:val="18"/>
      <w:szCs w:val="18"/>
    </w:rPr>
  </w:style>
  <w:style w:type="paragraph" w:styleId="TOC8">
    <w:name w:val="toc 8"/>
    <w:basedOn w:val="Normal"/>
    <w:next w:val="Normal"/>
    <w:autoRedefine/>
    <w:locked/>
    <w:rsid w:val="00232EF7"/>
    <w:pPr>
      <w:spacing w:after="0"/>
      <w:ind w:left="1540"/>
    </w:pPr>
    <w:rPr>
      <w:rFonts w:asciiTheme="minorHAnsi" w:hAnsiTheme="minorHAnsi"/>
      <w:sz w:val="18"/>
      <w:szCs w:val="18"/>
    </w:rPr>
  </w:style>
  <w:style w:type="paragraph" w:styleId="TOC9">
    <w:name w:val="toc 9"/>
    <w:basedOn w:val="Normal"/>
    <w:next w:val="Normal"/>
    <w:autoRedefine/>
    <w:locked/>
    <w:rsid w:val="00232EF7"/>
    <w:pPr>
      <w:spacing w:after="0"/>
      <w:ind w:left="1760"/>
    </w:pPr>
    <w:rPr>
      <w:rFonts w:asciiTheme="minorHAnsi" w:hAnsiTheme="minorHAnsi"/>
      <w:sz w:val="18"/>
      <w:szCs w:val="18"/>
    </w:rPr>
  </w:style>
  <w:style w:type="character" w:customStyle="1" w:styleId="Heading4Char">
    <w:name w:val="Heading 4 Char"/>
    <w:basedOn w:val="DefaultParagraphFont"/>
    <w:link w:val="Heading4"/>
    <w:rsid w:val="00D65A65"/>
    <w:rPr>
      <w:rFonts w:asciiTheme="majorHAnsi" w:eastAsiaTheme="majorEastAsia" w:hAnsiTheme="majorHAnsi" w:cstheme="majorBidi"/>
      <w:b/>
      <w:bCs/>
      <w:i/>
      <w:iCs/>
      <w:color w:val="4F81BD" w:themeColor="accent1"/>
      <w:sz w:val="22"/>
      <w:szCs w:val="22"/>
    </w:rPr>
  </w:style>
  <w:style w:type="paragraph" w:styleId="FootnoteText">
    <w:name w:val="footnote text"/>
    <w:basedOn w:val="Normal"/>
    <w:link w:val="FootnoteTextChar"/>
    <w:uiPriority w:val="99"/>
    <w:semiHidden/>
    <w:unhideWhenUsed/>
    <w:rsid w:val="002440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408D"/>
  </w:style>
  <w:style w:type="character" w:styleId="FootnoteReference">
    <w:name w:val="footnote reference"/>
    <w:basedOn w:val="DefaultParagraphFont"/>
    <w:uiPriority w:val="99"/>
    <w:semiHidden/>
    <w:unhideWhenUsed/>
    <w:rsid w:val="0024408D"/>
    <w:rPr>
      <w:vertAlign w:val="superscript"/>
    </w:rPr>
  </w:style>
  <w:style w:type="character" w:styleId="HTMLCite">
    <w:name w:val="HTML Cite"/>
    <w:uiPriority w:val="99"/>
    <w:rsid w:val="00A82C1F"/>
    <w:rPr>
      <w:rFonts w:cs="Times New Roman"/>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pt-PT" w:eastAsia="pt-P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84A"/>
    <w:pPr>
      <w:spacing w:after="200" w:line="276" w:lineRule="auto"/>
    </w:pPr>
    <w:rPr>
      <w:sz w:val="22"/>
      <w:szCs w:val="22"/>
    </w:rPr>
  </w:style>
  <w:style w:type="paragraph" w:styleId="Heading1">
    <w:name w:val="heading 1"/>
    <w:basedOn w:val="Normal"/>
    <w:next w:val="Normal"/>
    <w:link w:val="Heading1Char"/>
    <w:qFormat/>
    <w:locked/>
    <w:rsid w:val="00232EF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232EF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232EF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D65A6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2009E"/>
    <w:rPr>
      <w:rFonts w:cs="Times New Roman"/>
      <w:color w:val="0C2D51"/>
      <w:u w:val="none"/>
      <w:effect w:val="none"/>
    </w:rPr>
  </w:style>
  <w:style w:type="paragraph" w:styleId="NormalWeb">
    <w:name w:val="Normal (Web)"/>
    <w:basedOn w:val="Normal"/>
    <w:uiPriority w:val="99"/>
    <w:rsid w:val="0022009E"/>
    <w:pPr>
      <w:spacing w:before="100" w:beforeAutospacing="1" w:after="100" w:afterAutospacing="1" w:line="240" w:lineRule="auto"/>
    </w:pPr>
    <w:rPr>
      <w:rFonts w:ascii="Times New Roman" w:hAnsi="Times New Roman"/>
      <w:sz w:val="24"/>
      <w:szCs w:val="24"/>
    </w:rPr>
  </w:style>
  <w:style w:type="character" w:styleId="Strong">
    <w:name w:val="Strong"/>
    <w:uiPriority w:val="22"/>
    <w:qFormat/>
    <w:rsid w:val="0022009E"/>
    <w:rPr>
      <w:rFonts w:cs="Times New Roman"/>
      <w:b/>
      <w:bCs/>
    </w:rPr>
  </w:style>
  <w:style w:type="character" w:styleId="Emphasis">
    <w:name w:val="Emphasis"/>
    <w:uiPriority w:val="99"/>
    <w:qFormat/>
    <w:rsid w:val="0022009E"/>
    <w:rPr>
      <w:rFonts w:cs="Times New Roman"/>
      <w:i/>
      <w:iCs/>
    </w:rPr>
  </w:style>
  <w:style w:type="character" w:customStyle="1" w:styleId="accesshide1">
    <w:name w:val="accesshide1"/>
    <w:rsid w:val="0022009E"/>
    <w:rPr>
      <w:rFonts w:cs="Times New Roman"/>
      <w:sz w:val="24"/>
      <w:szCs w:val="24"/>
    </w:rPr>
  </w:style>
  <w:style w:type="paragraph" w:styleId="BalloonText">
    <w:name w:val="Balloon Text"/>
    <w:basedOn w:val="Normal"/>
    <w:link w:val="BalloonTextChar"/>
    <w:uiPriority w:val="99"/>
    <w:semiHidden/>
    <w:rsid w:val="0022009E"/>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22009E"/>
    <w:rPr>
      <w:rFonts w:ascii="Tahoma" w:hAnsi="Tahoma" w:cs="Tahoma"/>
      <w:sz w:val="16"/>
      <w:szCs w:val="16"/>
    </w:rPr>
  </w:style>
  <w:style w:type="paragraph" w:styleId="Header">
    <w:name w:val="header"/>
    <w:basedOn w:val="Normal"/>
    <w:link w:val="HeaderChar"/>
    <w:uiPriority w:val="99"/>
    <w:rsid w:val="0053106C"/>
    <w:pPr>
      <w:tabs>
        <w:tab w:val="center" w:pos="4252"/>
        <w:tab w:val="right" w:pos="8504"/>
      </w:tabs>
      <w:spacing w:after="0" w:line="240" w:lineRule="auto"/>
    </w:pPr>
  </w:style>
  <w:style w:type="character" w:customStyle="1" w:styleId="HeaderChar">
    <w:name w:val="Header Char"/>
    <w:link w:val="Header"/>
    <w:uiPriority w:val="99"/>
    <w:locked/>
    <w:rsid w:val="0053106C"/>
    <w:rPr>
      <w:rFonts w:cs="Times New Roman"/>
    </w:rPr>
  </w:style>
  <w:style w:type="paragraph" w:styleId="Footer">
    <w:name w:val="footer"/>
    <w:basedOn w:val="Normal"/>
    <w:link w:val="FooterChar"/>
    <w:uiPriority w:val="99"/>
    <w:rsid w:val="0053106C"/>
    <w:pPr>
      <w:tabs>
        <w:tab w:val="center" w:pos="4252"/>
        <w:tab w:val="right" w:pos="8504"/>
      </w:tabs>
      <w:spacing w:after="0" w:line="240" w:lineRule="auto"/>
    </w:pPr>
  </w:style>
  <w:style w:type="character" w:customStyle="1" w:styleId="FooterChar">
    <w:name w:val="Footer Char"/>
    <w:link w:val="Footer"/>
    <w:uiPriority w:val="99"/>
    <w:locked/>
    <w:rsid w:val="0053106C"/>
    <w:rPr>
      <w:rFonts w:cs="Times New Roman"/>
    </w:rPr>
  </w:style>
  <w:style w:type="character" w:customStyle="1" w:styleId="nolink">
    <w:name w:val="nolink"/>
    <w:uiPriority w:val="99"/>
    <w:rsid w:val="009E1DC8"/>
    <w:rPr>
      <w:rFonts w:cs="Times New Roman"/>
    </w:rPr>
  </w:style>
  <w:style w:type="paragraph" w:customStyle="1" w:styleId="bookchaptertitle">
    <w:name w:val="book_chapter_title"/>
    <w:basedOn w:val="Normal"/>
    <w:uiPriority w:val="99"/>
    <w:rsid w:val="0058256E"/>
    <w:pPr>
      <w:spacing w:before="100" w:beforeAutospacing="1" w:after="300" w:line="240" w:lineRule="auto"/>
    </w:pPr>
    <w:rPr>
      <w:rFonts w:ascii="Tahoma" w:hAnsi="Tahoma" w:cs="Tahoma"/>
      <w:b/>
      <w:bCs/>
      <w:sz w:val="36"/>
      <w:szCs w:val="36"/>
    </w:rPr>
  </w:style>
  <w:style w:type="paragraph" w:styleId="ListParagraph">
    <w:name w:val="List Paragraph"/>
    <w:basedOn w:val="Normal"/>
    <w:uiPriority w:val="99"/>
    <w:qFormat/>
    <w:rsid w:val="0058256E"/>
    <w:pPr>
      <w:ind w:left="720"/>
      <w:contextualSpacing/>
    </w:pPr>
  </w:style>
  <w:style w:type="character" w:styleId="PageNumber">
    <w:name w:val="page number"/>
    <w:uiPriority w:val="99"/>
    <w:rsid w:val="005C3AB7"/>
    <w:rPr>
      <w:rFonts w:cs="Times New Roman"/>
    </w:rPr>
  </w:style>
  <w:style w:type="character" w:styleId="FollowedHyperlink">
    <w:name w:val="FollowedHyperlink"/>
    <w:basedOn w:val="DefaultParagraphFont"/>
    <w:uiPriority w:val="99"/>
    <w:semiHidden/>
    <w:unhideWhenUsed/>
    <w:rsid w:val="00A65252"/>
    <w:rPr>
      <w:color w:val="800080" w:themeColor="followedHyperlink"/>
      <w:u w:val="single"/>
    </w:rPr>
  </w:style>
  <w:style w:type="character" w:customStyle="1" w:styleId="Heading1Char">
    <w:name w:val="Heading 1 Char"/>
    <w:basedOn w:val="DefaultParagraphFont"/>
    <w:link w:val="Heading1"/>
    <w:rsid w:val="00232EF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rsid w:val="00232EF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232EF7"/>
    <w:rPr>
      <w:rFonts w:asciiTheme="majorHAnsi" w:eastAsiaTheme="majorEastAsia" w:hAnsiTheme="majorHAnsi" w:cstheme="majorBidi"/>
      <w:b/>
      <w:bCs/>
      <w:color w:val="4F81BD" w:themeColor="accent1"/>
      <w:sz w:val="22"/>
      <w:szCs w:val="22"/>
    </w:rPr>
  </w:style>
  <w:style w:type="paragraph" w:styleId="TOC1">
    <w:name w:val="toc 1"/>
    <w:basedOn w:val="Normal"/>
    <w:next w:val="Normal"/>
    <w:autoRedefine/>
    <w:uiPriority w:val="39"/>
    <w:locked/>
    <w:rsid w:val="00232EF7"/>
    <w:pPr>
      <w:spacing w:before="120" w:after="120"/>
    </w:pPr>
    <w:rPr>
      <w:rFonts w:asciiTheme="minorHAnsi" w:hAnsiTheme="minorHAnsi"/>
      <w:b/>
      <w:bCs/>
      <w:caps/>
      <w:sz w:val="20"/>
      <w:szCs w:val="20"/>
    </w:rPr>
  </w:style>
  <w:style w:type="paragraph" w:styleId="TOC2">
    <w:name w:val="toc 2"/>
    <w:basedOn w:val="Normal"/>
    <w:next w:val="Normal"/>
    <w:autoRedefine/>
    <w:uiPriority w:val="39"/>
    <w:locked/>
    <w:rsid w:val="00232EF7"/>
    <w:pPr>
      <w:spacing w:after="0"/>
      <w:ind w:left="220"/>
    </w:pPr>
    <w:rPr>
      <w:rFonts w:asciiTheme="minorHAnsi" w:hAnsiTheme="minorHAnsi"/>
      <w:smallCaps/>
      <w:sz w:val="20"/>
      <w:szCs w:val="20"/>
    </w:rPr>
  </w:style>
  <w:style w:type="paragraph" w:styleId="TOC3">
    <w:name w:val="toc 3"/>
    <w:basedOn w:val="Normal"/>
    <w:next w:val="Normal"/>
    <w:autoRedefine/>
    <w:uiPriority w:val="39"/>
    <w:locked/>
    <w:rsid w:val="00232EF7"/>
    <w:pPr>
      <w:spacing w:after="0"/>
      <w:ind w:left="440"/>
    </w:pPr>
    <w:rPr>
      <w:rFonts w:asciiTheme="minorHAnsi" w:hAnsiTheme="minorHAnsi"/>
      <w:i/>
      <w:iCs/>
      <w:sz w:val="20"/>
      <w:szCs w:val="20"/>
    </w:rPr>
  </w:style>
  <w:style w:type="paragraph" w:styleId="TOC4">
    <w:name w:val="toc 4"/>
    <w:basedOn w:val="Normal"/>
    <w:next w:val="Normal"/>
    <w:autoRedefine/>
    <w:uiPriority w:val="39"/>
    <w:locked/>
    <w:rsid w:val="00232EF7"/>
    <w:pPr>
      <w:spacing w:after="0"/>
      <w:ind w:left="660"/>
    </w:pPr>
    <w:rPr>
      <w:rFonts w:asciiTheme="minorHAnsi" w:hAnsiTheme="minorHAnsi"/>
      <w:sz w:val="18"/>
      <w:szCs w:val="18"/>
    </w:rPr>
  </w:style>
  <w:style w:type="paragraph" w:styleId="TOC5">
    <w:name w:val="toc 5"/>
    <w:basedOn w:val="Normal"/>
    <w:next w:val="Normal"/>
    <w:autoRedefine/>
    <w:locked/>
    <w:rsid w:val="00232EF7"/>
    <w:pPr>
      <w:spacing w:after="0"/>
      <w:ind w:left="880"/>
    </w:pPr>
    <w:rPr>
      <w:rFonts w:asciiTheme="minorHAnsi" w:hAnsiTheme="minorHAnsi"/>
      <w:sz w:val="18"/>
      <w:szCs w:val="18"/>
    </w:rPr>
  </w:style>
  <w:style w:type="paragraph" w:styleId="TOC6">
    <w:name w:val="toc 6"/>
    <w:basedOn w:val="Normal"/>
    <w:next w:val="Normal"/>
    <w:autoRedefine/>
    <w:locked/>
    <w:rsid w:val="00232EF7"/>
    <w:pPr>
      <w:spacing w:after="0"/>
      <w:ind w:left="1100"/>
    </w:pPr>
    <w:rPr>
      <w:rFonts w:asciiTheme="minorHAnsi" w:hAnsiTheme="minorHAnsi"/>
      <w:sz w:val="18"/>
      <w:szCs w:val="18"/>
    </w:rPr>
  </w:style>
  <w:style w:type="paragraph" w:styleId="TOC7">
    <w:name w:val="toc 7"/>
    <w:basedOn w:val="Normal"/>
    <w:next w:val="Normal"/>
    <w:autoRedefine/>
    <w:locked/>
    <w:rsid w:val="00232EF7"/>
    <w:pPr>
      <w:spacing w:after="0"/>
      <w:ind w:left="1320"/>
    </w:pPr>
    <w:rPr>
      <w:rFonts w:asciiTheme="minorHAnsi" w:hAnsiTheme="minorHAnsi"/>
      <w:sz w:val="18"/>
      <w:szCs w:val="18"/>
    </w:rPr>
  </w:style>
  <w:style w:type="paragraph" w:styleId="TOC8">
    <w:name w:val="toc 8"/>
    <w:basedOn w:val="Normal"/>
    <w:next w:val="Normal"/>
    <w:autoRedefine/>
    <w:locked/>
    <w:rsid w:val="00232EF7"/>
    <w:pPr>
      <w:spacing w:after="0"/>
      <w:ind w:left="1540"/>
    </w:pPr>
    <w:rPr>
      <w:rFonts w:asciiTheme="minorHAnsi" w:hAnsiTheme="minorHAnsi"/>
      <w:sz w:val="18"/>
      <w:szCs w:val="18"/>
    </w:rPr>
  </w:style>
  <w:style w:type="paragraph" w:styleId="TOC9">
    <w:name w:val="toc 9"/>
    <w:basedOn w:val="Normal"/>
    <w:next w:val="Normal"/>
    <w:autoRedefine/>
    <w:locked/>
    <w:rsid w:val="00232EF7"/>
    <w:pPr>
      <w:spacing w:after="0"/>
      <w:ind w:left="1760"/>
    </w:pPr>
    <w:rPr>
      <w:rFonts w:asciiTheme="minorHAnsi" w:hAnsiTheme="minorHAnsi"/>
      <w:sz w:val="18"/>
      <w:szCs w:val="18"/>
    </w:rPr>
  </w:style>
  <w:style w:type="character" w:customStyle="1" w:styleId="Heading4Char">
    <w:name w:val="Heading 4 Char"/>
    <w:basedOn w:val="DefaultParagraphFont"/>
    <w:link w:val="Heading4"/>
    <w:rsid w:val="00D65A65"/>
    <w:rPr>
      <w:rFonts w:asciiTheme="majorHAnsi" w:eastAsiaTheme="majorEastAsia" w:hAnsiTheme="majorHAnsi" w:cstheme="majorBidi"/>
      <w:b/>
      <w:bCs/>
      <w:i/>
      <w:iCs/>
      <w:color w:val="4F81BD" w:themeColor="accent1"/>
      <w:sz w:val="22"/>
      <w:szCs w:val="22"/>
    </w:rPr>
  </w:style>
  <w:style w:type="paragraph" w:styleId="FootnoteText">
    <w:name w:val="footnote text"/>
    <w:basedOn w:val="Normal"/>
    <w:link w:val="FootnoteTextChar"/>
    <w:uiPriority w:val="99"/>
    <w:semiHidden/>
    <w:unhideWhenUsed/>
    <w:rsid w:val="0024408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4408D"/>
  </w:style>
  <w:style w:type="character" w:styleId="FootnoteReference">
    <w:name w:val="footnote reference"/>
    <w:basedOn w:val="DefaultParagraphFont"/>
    <w:uiPriority w:val="99"/>
    <w:semiHidden/>
    <w:unhideWhenUsed/>
    <w:rsid w:val="0024408D"/>
    <w:rPr>
      <w:vertAlign w:val="superscript"/>
    </w:rPr>
  </w:style>
  <w:style w:type="character" w:styleId="HTMLCite">
    <w:name w:val="HTML Cite"/>
    <w:uiPriority w:val="99"/>
    <w:rsid w:val="00A82C1F"/>
    <w:rPr>
      <w:rFonts w:cs="Times New Roman"/>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0396292">
      <w:marLeft w:val="0"/>
      <w:marRight w:val="0"/>
      <w:marTop w:val="0"/>
      <w:marBottom w:val="0"/>
      <w:divBdr>
        <w:top w:val="none" w:sz="0" w:space="0" w:color="auto"/>
        <w:left w:val="none" w:sz="0" w:space="0" w:color="auto"/>
        <w:bottom w:val="none" w:sz="0" w:space="0" w:color="auto"/>
        <w:right w:val="none" w:sz="0" w:space="0" w:color="auto"/>
      </w:divBdr>
      <w:divsChild>
        <w:div w:id="2080396368">
          <w:marLeft w:val="0"/>
          <w:marRight w:val="0"/>
          <w:marTop w:val="0"/>
          <w:marBottom w:val="0"/>
          <w:divBdr>
            <w:top w:val="none" w:sz="0" w:space="0" w:color="auto"/>
            <w:left w:val="none" w:sz="0" w:space="0" w:color="auto"/>
            <w:bottom w:val="none" w:sz="0" w:space="0" w:color="auto"/>
            <w:right w:val="none" w:sz="0" w:space="0" w:color="auto"/>
          </w:divBdr>
          <w:divsChild>
            <w:div w:id="2080396363">
              <w:marLeft w:val="0"/>
              <w:marRight w:val="0"/>
              <w:marTop w:val="0"/>
              <w:marBottom w:val="0"/>
              <w:divBdr>
                <w:top w:val="none" w:sz="0" w:space="0" w:color="auto"/>
                <w:left w:val="none" w:sz="0" w:space="0" w:color="auto"/>
                <w:bottom w:val="none" w:sz="0" w:space="0" w:color="auto"/>
                <w:right w:val="none" w:sz="0" w:space="0" w:color="auto"/>
              </w:divBdr>
              <w:divsChild>
                <w:div w:id="2080396354">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293">
      <w:marLeft w:val="0"/>
      <w:marRight w:val="0"/>
      <w:marTop w:val="0"/>
      <w:marBottom w:val="0"/>
      <w:divBdr>
        <w:top w:val="none" w:sz="0" w:space="0" w:color="auto"/>
        <w:left w:val="none" w:sz="0" w:space="0" w:color="auto"/>
        <w:bottom w:val="none" w:sz="0" w:space="0" w:color="auto"/>
        <w:right w:val="none" w:sz="0" w:space="0" w:color="auto"/>
      </w:divBdr>
      <w:divsChild>
        <w:div w:id="2080396286">
          <w:marLeft w:val="0"/>
          <w:marRight w:val="0"/>
          <w:marTop w:val="0"/>
          <w:marBottom w:val="0"/>
          <w:divBdr>
            <w:top w:val="none" w:sz="0" w:space="0" w:color="auto"/>
            <w:left w:val="none" w:sz="0" w:space="0" w:color="auto"/>
            <w:bottom w:val="none" w:sz="0" w:space="0" w:color="auto"/>
            <w:right w:val="none" w:sz="0" w:space="0" w:color="auto"/>
          </w:divBdr>
          <w:divsChild>
            <w:div w:id="2080396356">
              <w:marLeft w:val="0"/>
              <w:marRight w:val="0"/>
              <w:marTop w:val="0"/>
              <w:marBottom w:val="0"/>
              <w:divBdr>
                <w:top w:val="none" w:sz="0" w:space="0" w:color="auto"/>
                <w:left w:val="none" w:sz="0" w:space="0" w:color="auto"/>
                <w:bottom w:val="none" w:sz="0" w:space="0" w:color="auto"/>
                <w:right w:val="none" w:sz="0" w:space="0" w:color="auto"/>
              </w:divBdr>
              <w:divsChild>
                <w:div w:id="2080396369">
                  <w:marLeft w:val="0"/>
                  <w:marRight w:val="0"/>
                  <w:marTop w:val="0"/>
                  <w:marBottom w:val="0"/>
                  <w:divBdr>
                    <w:top w:val="none" w:sz="0" w:space="0" w:color="auto"/>
                    <w:left w:val="none" w:sz="0" w:space="0" w:color="auto"/>
                    <w:bottom w:val="none" w:sz="0" w:space="0" w:color="auto"/>
                    <w:right w:val="none" w:sz="0" w:space="0" w:color="auto"/>
                  </w:divBdr>
                  <w:divsChild>
                    <w:div w:id="2080396325">
                      <w:marLeft w:val="0"/>
                      <w:marRight w:val="0"/>
                      <w:marTop w:val="0"/>
                      <w:marBottom w:val="0"/>
                      <w:divBdr>
                        <w:top w:val="none" w:sz="0" w:space="0" w:color="auto"/>
                        <w:left w:val="none" w:sz="0" w:space="0" w:color="auto"/>
                        <w:bottom w:val="none" w:sz="0" w:space="0" w:color="auto"/>
                        <w:right w:val="none" w:sz="0" w:space="0" w:color="auto"/>
                      </w:divBdr>
                      <w:divsChild>
                        <w:div w:id="20803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6294">
      <w:marLeft w:val="0"/>
      <w:marRight w:val="0"/>
      <w:marTop w:val="0"/>
      <w:marBottom w:val="0"/>
      <w:divBdr>
        <w:top w:val="none" w:sz="0" w:space="0" w:color="auto"/>
        <w:left w:val="none" w:sz="0" w:space="0" w:color="auto"/>
        <w:bottom w:val="none" w:sz="0" w:space="0" w:color="auto"/>
        <w:right w:val="none" w:sz="0" w:space="0" w:color="auto"/>
      </w:divBdr>
      <w:divsChild>
        <w:div w:id="2080396301">
          <w:marLeft w:val="0"/>
          <w:marRight w:val="0"/>
          <w:marTop w:val="0"/>
          <w:marBottom w:val="0"/>
          <w:divBdr>
            <w:top w:val="none" w:sz="0" w:space="0" w:color="auto"/>
            <w:left w:val="none" w:sz="0" w:space="0" w:color="auto"/>
            <w:bottom w:val="none" w:sz="0" w:space="0" w:color="auto"/>
            <w:right w:val="none" w:sz="0" w:space="0" w:color="auto"/>
          </w:divBdr>
          <w:divsChild>
            <w:div w:id="2080396350">
              <w:marLeft w:val="0"/>
              <w:marRight w:val="0"/>
              <w:marTop w:val="0"/>
              <w:marBottom w:val="0"/>
              <w:divBdr>
                <w:top w:val="none" w:sz="0" w:space="0" w:color="auto"/>
                <w:left w:val="none" w:sz="0" w:space="0" w:color="auto"/>
                <w:bottom w:val="none" w:sz="0" w:space="0" w:color="auto"/>
                <w:right w:val="none" w:sz="0" w:space="0" w:color="auto"/>
              </w:divBdr>
              <w:divsChild>
                <w:div w:id="2080396361">
                  <w:marLeft w:val="0"/>
                  <w:marRight w:val="0"/>
                  <w:marTop w:val="0"/>
                  <w:marBottom w:val="0"/>
                  <w:divBdr>
                    <w:top w:val="none" w:sz="0" w:space="0" w:color="auto"/>
                    <w:left w:val="none" w:sz="0" w:space="0" w:color="auto"/>
                    <w:bottom w:val="none" w:sz="0" w:space="0" w:color="auto"/>
                    <w:right w:val="none" w:sz="0" w:space="0" w:color="auto"/>
                  </w:divBdr>
                  <w:divsChild>
                    <w:div w:id="2080396290">
                      <w:marLeft w:val="0"/>
                      <w:marRight w:val="0"/>
                      <w:marTop w:val="0"/>
                      <w:marBottom w:val="0"/>
                      <w:divBdr>
                        <w:top w:val="none" w:sz="0" w:space="0" w:color="auto"/>
                        <w:left w:val="none" w:sz="0" w:space="0" w:color="auto"/>
                        <w:bottom w:val="none" w:sz="0" w:space="0" w:color="auto"/>
                        <w:right w:val="none" w:sz="0" w:space="0" w:color="auto"/>
                      </w:divBdr>
                      <w:divsChild>
                        <w:div w:id="2080396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6312">
      <w:marLeft w:val="0"/>
      <w:marRight w:val="0"/>
      <w:marTop w:val="0"/>
      <w:marBottom w:val="0"/>
      <w:divBdr>
        <w:top w:val="none" w:sz="0" w:space="0" w:color="auto"/>
        <w:left w:val="none" w:sz="0" w:space="0" w:color="auto"/>
        <w:bottom w:val="none" w:sz="0" w:space="0" w:color="auto"/>
        <w:right w:val="none" w:sz="0" w:space="0" w:color="auto"/>
      </w:divBdr>
      <w:divsChild>
        <w:div w:id="2080396320">
          <w:marLeft w:val="0"/>
          <w:marRight w:val="0"/>
          <w:marTop w:val="0"/>
          <w:marBottom w:val="0"/>
          <w:divBdr>
            <w:top w:val="none" w:sz="0" w:space="0" w:color="auto"/>
            <w:left w:val="none" w:sz="0" w:space="0" w:color="auto"/>
            <w:bottom w:val="none" w:sz="0" w:space="0" w:color="auto"/>
            <w:right w:val="none" w:sz="0" w:space="0" w:color="auto"/>
          </w:divBdr>
          <w:divsChild>
            <w:div w:id="2080396287">
              <w:marLeft w:val="0"/>
              <w:marRight w:val="0"/>
              <w:marTop w:val="0"/>
              <w:marBottom w:val="0"/>
              <w:divBdr>
                <w:top w:val="none" w:sz="0" w:space="0" w:color="auto"/>
                <w:left w:val="none" w:sz="0" w:space="0" w:color="auto"/>
                <w:bottom w:val="none" w:sz="0" w:space="0" w:color="auto"/>
                <w:right w:val="none" w:sz="0" w:space="0" w:color="auto"/>
              </w:divBdr>
              <w:divsChild>
                <w:div w:id="2080396319">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13">
      <w:marLeft w:val="0"/>
      <w:marRight w:val="0"/>
      <w:marTop w:val="0"/>
      <w:marBottom w:val="0"/>
      <w:divBdr>
        <w:top w:val="none" w:sz="0" w:space="0" w:color="auto"/>
        <w:left w:val="none" w:sz="0" w:space="0" w:color="auto"/>
        <w:bottom w:val="none" w:sz="0" w:space="0" w:color="auto"/>
        <w:right w:val="none" w:sz="0" w:space="0" w:color="auto"/>
      </w:divBdr>
      <w:divsChild>
        <w:div w:id="2080396309">
          <w:marLeft w:val="0"/>
          <w:marRight w:val="0"/>
          <w:marTop w:val="0"/>
          <w:marBottom w:val="0"/>
          <w:divBdr>
            <w:top w:val="none" w:sz="0" w:space="0" w:color="auto"/>
            <w:left w:val="none" w:sz="0" w:space="0" w:color="auto"/>
            <w:bottom w:val="none" w:sz="0" w:space="0" w:color="auto"/>
            <w:right w:val="none" w:sz="0" w:space="0" w:color="auto"/>
          </w:divBdr>
          <w:divsChild>
            <w:div w:id="2080396300">
              <w:marLeft w:val="0"/>
              <w:marRight w:val="0"/>
              <w:marTop w:val="0"/>
              <w:marBottom w:val="0"/>
              <w:divBdr>
                <w:top w:val="none" w:sz="0" w:space="0" w:color="auto"/>
                <w:left w:val="none" w:sz="0" w:space="0" w:color="auto"/>
                <w:bottom w:val="none" w:sz="0" w:space="0" w:color="auto"/>
                <w:right w:val="none" w:sz="0" w:space="0" w:color="auto"/>
              </w:divBdr>
              <w:divsChild>
                <w:div w:id="2080396305">
                  <w:marLeft w:val="0"/>
                  <w:marRight w:val="0"/>
                  <w:marTop w:val="0"/>
                  <w:marBottom w:val="0"/>
                  <w:divBdr>
                    <w:top w:val="none" w:sz="0" w:space="0" w:color="auto"/>
                    <w:left w:val="none" w:sz="0" w:space="0" w:color="auto"/>
                    <w:bottom w:val="none" w:sz="0" w:space="0" w:color="auto"/>
                    <w:right w:val="none" w:sz="0" w:space="0" w:color="auto"/>
                  </w:divBdr>
                  <w:divsChild>
                    <w:div w:id="2080396316">
                      <w:marLeft w:val="0"/>
                      <w:marRight w:val="0"/>
                      <w:marTop w:val="0"/>
                      <w:marBottom w:val="0"/>
                      <w:divBdr>
                        <w:top w:val="none" w:sz="0" w:space="0" w:color="auto"/>
                        <w:left w:val="none" w:sz="0" w:space="0" w:color="auto"/>
                        <w:bottom w:val="none" w:sz="0" w:space="0" w:color="auto"/>
                        <w:right w:val="none" w:sz="0" w:space="0" w:color="auto"/>
                      </w:divBdr>
                      <w:divsChild>
                        <w:div w:id="2080396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6317">
      <w:marLeft w:val="0"/>
      <w:marRight w:val="0"/>
      <w:marTop w:val="0"/>
      <w:marBottom w:val="0"/>
      <w:divBdr>
        <w:top w:val="none" w:sz="0" w:space="0" w:color="auto"/>
        <w:left w:val="none" w:sz="0" w:space="0" w:color="auto"/>
        <w:bottom w:val="none" w:sz="0" w:space="0" w:color="auto"/>
        <w:right w:val="none" w:sz="0" w:space="0" w:color="auto"/>
      </w:divBdr>
      <w:divsChild>
        <w:div w:id="2080396297">
          <w:marLeft w:val="0"/>
          <w:marRight w:val="0"/>
          <w:marTop w:val="0"/>
          <w:marBottom w:val="0"/>
          <w:divBdr>
            <w:top w:val="none" w:sz="0" w:space="0" w:color="auto"/>
            <w:left w:val="none" w:sz="0" w:space="0" w:color="auto"/>
            <w:bottom w:val="none" w:sz="0" w:space="0" w:color="auto"/>
            <w:right w:val="none" w:sz="0" w:space="0" w:color="auto"/>
          </w:divBdr>
          <w:divsChild>
            <w:div w:id="2080396322">
              <w:marLeft w:val="0"/>
              <w:marRight w:val="0"/>
              <w:marTop w:val="0"/>
              <w:marBottom w:val="0"/>
              <w:divBdr>
                <w:top w:val="none" w:sz="0" w:space="0" w:color="auto"/>
                <w:left w:val="none" w:sz="0" w:space="0" w:color="auto"/>
                <w:bottom w:val="none" w:sz="0" w:space="0" w:color="auto"/>
                <w:right w:val="none" w:sz="0" w:space="0" w:color="auto"/>
              </w:divBdr>
              <w:divsChild>
                <w:div w:id="208039633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18">
      <w:marLeft w:val="0"/>
      <w:marRight w:val="0"/>
      <w:marTop w:val="0"/>
      <w:marBottom w:val="0"/>
      <w:divBdr>
        <w:top w:val="none" w:sz="0" w:space="0" w:color="auto"/>
        <w:left w:val="none" w:sz="0" w:space="0" w:color="auto"/>
        <w:bottom w:val="none" w:sz="0" w:space="0" w:color="auto"/>
        <w:right w:val="none" w:sz="0" w:space="0" w:color="auto"/>
      </w:divBdr>
      <w:divsChild>
        <w:div w:id="2080396323">
          <w:marLeft w:val="0"/>
          <w:marRight w:val="0"/>
          <w:marTop w:val="0"/>
          <w:marBottom w:val="0"/>
          <w:divBdr>
            <w:top w:val="none" w:sz="0" w:space="0" w:color="auto"/>
            <w:left w:val="none" w:sz="0" w:space="0" w:color="auto"/>
            <w:bottom w:val="none" w:sz="0" w:space="0" w:color="auto"/>
            <w:right w:val="none" w:sz="0" w:space="0" w:color="auto"/>
          </w:divBdr>
          <w:divsChild>
            <w:div w:id="2080396321">
              <w:marLeft w:val="0"/>
              <w:marRight w:val="0"/>
              <w:marTop w:val="0"/>
              <w:marBottom w:val="0"/>
              <w:divBdr>
                <w:top w:val="none" w:sz="0" w:space="0" w:color="auto"/>
                <w:left w:val="none" w:sz="0" w:space="0" w:color="auto"/>
                <w:bottom w:val="none" w:sz="0" w:space="0" w:color="auto"/>
                <w:right w:val="none" w:sz="0" w:space="0" w:color="auto"/>
              </w:divBdr>
              <w:divsChild>
                <w:div w:id="2080396303">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26">
      <w:marLeft w:val="0"/>
      <w:marRight w:val="0"/>
      <w:marTop w:val="0"/>
      <w:marBottom w:val="0"/>
      <w:divBdr>
        <w:top w:val="none" w:sz="0" w:space="0" w:color="auto"/>
        <w:left w:val="none" w:sz="0" w:space="0" w:color="auto"/>
        <w:bottom w:val="none" w:sz="0" w:space="0" w:color="auto"/>
        <w:right w:val="none" w:sz="0" w:space="0" w:color="auto"/>
      </w:divBdr>
      <w:divsChild>
        <w:div w:id="2080396346">
          <w:marLeft w:val="0"/>
          <w:marRight w:val="0"/>
          <w:marTop w:val="0"/>
          <w:marBottom w:val="0"/>
          <w:divBdr>
            <w:top w:val="none" w:sz="0" w:space="0" w:color="auto"/>
            <w:left w:val="none" w:sz="0" w:space="0" w:color="auto"/>
            <w:bottom w:val="none" w:sz="0" w:space="0" w:color="auto"/>
            <w:right w:val="none" w:sz="0" w:space="0" w:color="auto"/>
          </w:divBdr>
          <w:divsChild>
            <w:div w:id="2080396289">
              <w:marLeft w:val="0"/>
              <w:marRight w:val="0"/>
              <w:marTop w:val="0"/>
              <w:marBottom w:val="0"/>
              <w:divBdr>
                <w:top w:val="none" w:sz="0" w:space="0" w:color="auto"/>
                <w:left w:val="none" w:sz="0" w:space="0" w:color="auto"/>
                <w:bottom w:val="none" w:sz="0" w:space="0" w:color="auto"/>
                <w:right w:val="none" w:sz="0" w:space="0" w:color="auto"/>
              </w:divBdr>
              <w:divsChild>
                <w:div w:id="2080396348">
                  <w:marLeft w:val="0"/>
                  <w:marRight w:val="0"/>
                  <w:marTop w:val="0"/>
                  <w:marBottom w:val="225"/>
                  <w:divBdr>
                    <w:top w:val="none" w:sz="0" w:space="0" w:color="auto"/>
                    <w:left w:val="none" w:sz="0" w:space="0" w:color="auto"/>
                    <w:bottom w:val="none" w:sz="0" w:space="0" w:color="auto"/>
                    <w:right w:val="none" w:sz="0" w:space="0" w:color="auto"/>
                  </w:divBdr>
                  <w:divsChild>
                    <w:div w:id="2080396335">
                      <w:marLeft w:val="720"/>
                      <w:marRight w:val="0"/>
                      <w:marTop w:val="100"/>
                      <w:marBottom w:val="100"/>
                      <w:divBdr>
                        <w:top w:val="none" w:sz="0" w:space="0" w:color="auto"/>
                        <w:left w:val="none" w:sz="0" w:space="0" w:color="auto"/>
                        <w:bottom w:val="none" w:sz="0" w:space="0" w:color="auto"/>
                        <w:right w:val="none" w:sz="0" w:space="0" w:color="auto"/>
                      </w:divBdr>
                      <w:divsChild>
                        <w:div w:id="2080396365">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80396327">
      <w:marLeft w:val="0"/>
      <w:marRight w:val="0"/>
      <w:marTop w:val="0"/>
      <w:marBottom w:val="0"/>
      <w:divBdr>
        <w:top w:val="none" w:sz="0" w:space="0" w:color="auto"/>
        <w:left w:val="none" w:sz="0" w:space="0" w:color="auto"/>
        <w:bottom w:val="none" w:sz="0" w:space="0" w:color="auto"/>
        <w:right w:val="none" w:sz="0" w:space="0" w:color="auto"/>
      </w:divBdr>
      <w:divsChild>
        <w:div w:id="2080396331">
          <w:marLeft w:val="0"/>
          <w:marRight w:val="0"/>
          <w:marTop w:val="0"/>
          <w:marBottom w:val="0"/>
          <w:divBdr>
            <w:top w:val="none" w:sz="0" w:space="0" w:color="auto"/>
            <w:left w:val="none" w:sz="0" w:space="0" w:color="auto"/>
            <w:bottom w:val="none" w:sz="0" w:space="0" w:color="auto"/>
            <w:right w:val="none" w:sz="0" w:space="0" w:color="auto"/>
          </w:divBdr>
          <w:divsChild>
            <w:div w:id="2080396328">
              <w:marLeft w:val="0"/>
              <w:marRight w:val="0"/>
              <w:marTop w:val="0"/>
              <w:marBottom w:val="0"/>
              <w:divBdr>
                <w:top w:val="none" w:sz="0" w:space="0" w:color="auto"/>
                <w:left w:val="none" w:sz="0" w:space="0" w:color="auto"/>
                <w:bottom w:val="none" w:sz="0" w:space="0" w:color="auto"/>
                <w:right w:val="none" w:sz="0" w:space="0" w:color="auto"/>
              </w:divBdr>
              <w:divsChild>
                <w:div w:id="208039633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33">
      <w:marLeft w:val="0"/>
      <w:marRight w:val="0"/>
      <w:marTop w:val="0"/>
      <w:marBottom w:val="0"/>
      <w:divBdr>
        <w:top w:val="none" w:sz="0" w:space="0" w:color="auto"/>
        <w:left w:val="none" w:sz="0" w:space="0" w:color="auto"/>
        <w:bottom w:val="none" w:sz="0" w:space="0" w:color="auto"/>
        <w:right w:val="none" w:sz="0" w:space="0" w:color="auto"/>
      </w:divBdr>
      <w:divsChild>
        <w:div w:id="2080396359">
          <w:marLeft w:val="0"/>
          <w:marRight w:val="0"/>
          <w:marTop w:val="0"/>
          <w:marBottom w:val="0"/>
          <w:divBdr>
            <w:top w:val="none" w:sz="0" w:space="0" w:color="auto"/>
            <w:left w:val="none" w:sz="0" w:space="0" w:color="auto"/>
            <w:bottom w:val="none" w:sz="0" w:space="0" w:color="auto"/>
            <w:right w:val="none" w:sz="0" w:space="0" w:color="auto"/>
          </w:divBdr>
          <w:divsChild>
            <w:div w:id="2080396324">
              <w:marLeft w:val="0"/>
              <w:marRight w:val="0"/>
              <w:marTop w:val="0"/>
              <w:marBottom w:val="0"/>
              <w:divBdr>
                <w:top w:val="none" w:sz="0" w:space="0" w:color="auto"/>
                <w:left w:val="none" w:sz="0" w:space="0" w:color="auto"/>
                <w:bottom w:val="none" w:sz="0" w:space="0" w:color="auto"/>
                <w:right w:val="none" w:sz="0" w:space="0" w:color="auto"/>
              </w:divBdr>
              <w:divsChild>
                <w:div w:id="2080396360">
                  <w:marLeft w:val="0"/>
                  <w:marRight w:val="0"/>
                  <w:marTop w:val="0"/>
                  <w:marBottom w:val="0"/>
                  <w:divBdr>
                    <w:top w:val="none" w:sz="0" w:space="0" w:color="auto"/>
                    <w:left w:val="none" w:sz="0" w:space="0" w:color="auto"/>
                    <w:bottom w:val="none" w:sz="0" w:space="0" w:color="auto"/>
                    <w:right w:val="none" w:sz="0" w:space="0" w:color="auto"/>
                  </w:divBdr>
                  <w:divsChild>
                    <w:div w:id="2080396314">
                      <w:marLeft w:val="0"/>
                      <w:marRight w:val="0"/>
                      <w:marTop w:val="0"/>
                      <w:marBottom w:val="0"/>
                      <w:divBdr>
                        <w:top w:val="none" w:sz="0" w:space="0" w:color="auto"/>
                        <w:left w:val="none" w:sz="0" w:space="0" w:color="auto"/>
                        <w:bottom w:val="none" w:sz="0" w:space="0" w:color="auto"/>
                        <w:right w:val="none" w:sz="0" w:space="0" w:color="auto"/>
                      </w:divBdr>
                      <w:divsChild>
                        <w:div w:id="2080396337">
                          <w:marLeft w:val="0"/>
                          <w:marRight w:val="0"/>
                          <w:marTop w:val="0"/>
                          <w:marBottom w:val="0"/>
                          <w:divBdr>
                            <w:top w:val="none" w:sz="0" w:space="0" w:color="auto"/>
                            <w:left w:val="none" w:sz="0" w:space="0" w:color="auto"/>
                            <w:bottom w:val="none" w:sz="0" w:space="0" w:color="auto"/>
                            <w:right w:val="none" w:sz="0" w:space="0" w:color="auto"/>
                          </w:divBdr>
                          <w:divsChild>
                            <w:div w:id="2080396296">
                              <w:marLeft w:val="0"/>
                              <w:marRight w:val="0"/>
                              <w:marTop w:val="0"/>
                              <w:marBottom w:val="0"/>
                              <w:divBdr>
                                <w:top w:val="none" w:sz="0" w:space="0" w:color="auto"/>
                                <w:left w:val="none" w:sz="0" w:space="0" w:color="auto"/>
                                <w:bottom w:val="none" w:sz="0" w:space="0" w:color="auto"/>
                                <w:right w:val="none" w:sz="0" w:space="0" w:color="auto"/>
                              </w:divBdr>
                            </w:div>
                            <w:div w:id="2080396302">
                              <w:marLeft w:val="0"/>
                              <w:marRight w:val="0"/>
                              <w:marTop w:val="0"/>
                              <w:marBottom w:val="0"/>
                              <w:divBdr>
                                <w:top w:val="none" w:sz="0" w:space="0" w:color="auto"/>
                                <w:left w:val="none" w:sz="0" w:space="0" w:color="auto"/>
                                <w:bottom w:val="none" w:sz="0" w:space="0" w:color="auto"/>
                                <w:right w:val="none" w:sz="0" w:space="0" w:color="auto"/>
                              </w:divBdr>
                            </w:div>
                            <w:div w:id="2080396304">
                              <w:marLeft w:val="0"/>
                              <w:marRight w:val="0"/>
                              <w:marTop w:val="0"/>
                              <w:marBottom w:val="0"/>
                              <w:divBdr>
                                <w:top w:val="none" w:sz="0" w:space="0" w:color="auto"/>
                                <w:left w:val="none" w:sz="0" w:space="0" w:color="auto"/>
                                <w:bottom w:val="none" w:sz="0" w:space="0" w:color="auto"/>
                                <w:right w:val="none" w:sz="0" w:space="0" w:color="auto"/>
                              </w:divBdr>
                            </w:div>
                            <w:div w:id="2080396315">
                              <w:marLeft w:val="0"/>
                              <w:marRight w:val="0"/>
                              <w:marTop w:val="0"/>
                              <w:marBottom w:val="0"/>
                              <w:divBdr>
                                <w:top w:val="none" w:sz="0" w:space="0" w:color="auto"/>
                                <w:left w:val="none" w:sz="0" w:space="0" w:color="auto"/>
                                <w:bottom w:val="none" w:sz="0" w:space="0" w:color="auto"/>
                                <w:right w:val="none" w:sz="0" w:space="0" w:color="auto"/>
                              </w:divBdr>
                            </w:div>
                            <w:div w:id="2080396357">
                              <w:marLeft w:val="0"/>
                              <w:marRight w:val="0"/>
                              <w:marTop w:val="0"/>
                              <w:marBottom w:val="0"/>
                              <w:divBdr>
                                <w:top w:val="none" w:sz="0" w:space="0" w:color="auto"/>
                                <w:left w:val="none" w:sz="0" w:space="0" w:color="auto"/>
                                <w:bottom w:val="none" w:sz="0" w:space="0" w:color="auto"/>
                                <w:right w:val="none" w:sz="0" w:space="0" w:color="auto"/>
                              </w:divBdr>
                            </w:div>
                            <w:div w:id="208039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96338">
      <w:marLeft w:val="0"/>
      <w:marRight w:val="0"/>
      <w:marTop w:val="0"/>
      <w:marBottom w:val="0"/>
      <w:divBdr>
        <w:top w:val="none" w:sz="0" w:space="0" w:color="auto"/>
        <w:left w:val="none" w:sz="0" w:space="0" w:color="auto"/>
        <w:bottom w:val="none" w:sz="0" w:space="0" w:color="auto"/>
        <w:right w:val="none" w:sz="0" w:space="0" w:color="auto"/>
      </w:divBdr>
    </w:div>
    <w:div w:id="2080396342">
      <w:marLeft w:val="0"/>
      <w:marRight w:val="0"/>
      <w:marTop w:val="0"/>
      <w:marBottom w:val="0"/>
      <w:divBdr>
        <w:top w:val="none" w:sz="0" w:space="0" w:color="auto"/>
        <w:left w:val="none" w:sz="0" w:space="0" w:color="auto"/>
        <w:bottom w:val="none" w:sz="0" w:space="0" w:color="auto"/>
        <w:right w:val="none" w:sz="0" w:space="0" w:color="auto"/>
      </w:divBdr>
      <w:divsChild>
        <w:div w:id="2080396288">
          <w:marLeft w:val="0"/>
          <w:marRight w:val="0"/>
          <w:marTop w:val="0"/>
          <w:marBottom w:val="0"/>
          <w:divBdr>
            <w:top w:val="none" w:sz="0" w:space="0" w:color="auto"/>
            <w:left w:val="none" w:sz="0" w:space="0" w:color="auto"/>
            <w:bottom w:val="none" w:sz="0" w:space="0" w:color="auto"/>
            <w:right w:val="none" w:sz="0" w:space="0" w:color="auto"/>
          </w:divBdr>
          <w:divsChild>
            <w:div w:id="2080396340">
              <w:marLeft w:val="0"/>
              <w:marRight w:val="0"/>
              <w:marTop w:val="0"/>
              <w:marBottom w:val="0"/>
              <w:divBdr>
                <w:top w:val="none" w:sz="0" w:space="0" w:color="auto"/>
                <w:left w:val="none" w:sz="0" w:space="0" w:color="auto"/>
                <w:bottom w:val="none" w:sz="0" w:space="0" w:color="auto"/>
                <w:right w:val="none" w:sz="0" w:space="0" w:color="auto"/>
              </w:divBdr>
              <w:divsChild>
                <w:div w:id="2080396336">
                  <w:marLeft w:val="0"/>
                  <w:marRight w:val="0"/>
                  <w:marTop w:val="0"/>
                  <w:marBottom w:val="0"/>
                  <w:divBdr>
                    <w:top w:val="none" w:sz="0" w:space="0" w:color="auto"/>
                    <w:left w:val="none" w:sz="0" w:space="0" w:color="auto"/>
                    <w:bottom w:val="none" w:sz="0" w:space="0" w:color="auto"/>
                    <w:right w:val="none" w:sz="0" w:space="0" w:color="auto"/>
                  </w:divBdr>
                  <w:divsChild>
                    <w:div w:id="2080396310">
                      <w:marLeft w:val="0"/>
                      <w:marRight w:val="0"/>
                      <w:marTop w:val="0"/>
                      <w:marBottom w:val="0"/>
                      <w:divBdr>
                        <w:top w:val="none" w:sz="0" w:space="0" w:color="auto"/>
                        <w:left w:val="none" w:sz="0" w:space="0" w:color="auto"/>
                        <w:bottom w:val="none" w:sz="0" w:space="0" w:color="auto"/>
                        <w:right w:val="none" w:sz="0" w:space="0" w:color="auto"/>
                      </w:divBdr>
                      <w:divsChild>
                        <w:div w:id="208039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0396347">
      <w:marLeft w:val="0"/>
      <w:marRight w:val="0"/>
      <w:marTop w:val="0"/>
      <w:marBottom w:val="0"/>
      <w:divBdr>
        <w:top w:val="none" w:sz="0" w:space="0" w:color="auto"/>
        <w:left w:val="none" w:sz="0" w:space="0" w:color="auto"/>
        <w:bottom w:val="none" w:sz="0" w:space="0" w:color="auto"/>
        <w:right w:val="none" w:sz="0" w:space="0" w:color="auto"/>
      </w:divBdr>
      <w:divsChild>
        <w:div w:id="2080396362">
          <w:marLeft w:val="0"/>
          <w:marRight w:val="0"/>
          <w:marTop w:val="0"/>
          <w:marBottom w:val="0"/>
          <w:divBdr>
            <w:top w:val="none" w:sz="0" w:space="0" w:color="auto"/>
            <w:left w:val="none" w:sz="0" w:space="0" w:color="auto"/>
            <w:bottom w:val="none" w:sz="0" w:space="0" w:color="auto"/>
            <w:right w:val="none" w:sz="0" w:space="0" w:color="auto"/>
          </w:divBdr>
          <w:divsChild>
            <w:div w:id="2080396334">
              <w:marLeft w:val="0"/>
              <w:marRight w:val="0"/>
              <w:marTop w:val="0"/>
              <w:marBottom w:val="0"/>
              <w:divBdr>
                <w:top w:val="none" w:sz="0" w:space="0" w:color="auto"/>
                <w:left w:val="none" w:sz="0" w:space="0" w:color="auto"/>
                <w:bottom w:val="none" w:sz="0" w:space="0" w:color="auto"/>
                <w:right w:val="none" w:sz="0" w:space="0" w:color="auto"/>
              </w:divBdr>
              <w:divsChild>
                <w:div w:id="2080396343">
                  <w:marLeft w:val="0"/>
                  <w:marRight w:val="0"/>
                  <w:marTop w:val="0"/>
                  <w:marBottom w:val="0"/>
                  <w:divBdr>
                    <w:top w:val="none" w:sz="0" w:space="0" w:color="auto"/>
                    <w:left w:val="none" w:sz="0" w:space="0" w:color="auto"/>
                    <w:bottom w:val="none" w:sz="0" w:space="0" w:color="auto"/>
                    <w:right w:val="none" w:sz="0" w:space="0" w:color="auto"/>
                  </w:divBdr>
                  <w:divsChild>
                    <w:div w:id="2080396352">
                      <w:marLeft w:val="0"/>
                      <w:marRight w:val="0"/>
                      <w:marTop w:val="0"/>
                      <w:marBottom w:val="0"/>
                      <w:divBdr>
                        <w:top w:val="none" w:sz="0" w:space="0" w:color="auto"/>
                        <w:left w:val="none" w:sz="0" w:space="0" w:color="auto"/>
                        <w:bottom w:val="none" w:sz="0" w:space="0" w:color="auto"/>
                        <w:right w:val="none" w:sz="0" w:space="0" w:color="auto"/>
                      </w:divBdr>
                      <w:divsChild>
                        <w:div w:id="2080396349">
                          <w:marLeft w:val="0"/>
                          <w:marRight w:val="0"/>
                          <w:marTop w:val="0"/>
                          <w:marBottom w:val="0"/>
                          <w:divBdr>
                            <w:top w:val="none" w:sz="0" w:space="0" w:color="auto"/>
                            <w:left w:val="none" w:sz="0" w:space="0" w:color="auto"/>
                            <w:bottom w:val="none" w:sz="0" w:space="0" w:color="auto"/>
                            <w:right w:val="none" w:sz="0" w:space="0" w:color="auto"/>
                          </w:divBdr>
                          <w:divsChild>
                            <w:div w:id="208039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0396351">
      <w:marLeft w:val="0"/>
      <w:marRight w:val="0"/>
      <w:marTop w:val="0"/>
      <w:marBottom w:val="0"/>
      <w:divBdr>
        <w:top w:val="none" w:sz="0" w:space="0" w:color="auto"/>
        <w:left w:val="none" w:sz="0" w:space="0" w:color="auto"/>
        <w:bottom w:val="none" w:sz="0" w:space="0" w:color="auto"/>
        <w:right w:val="none" w:sz="0" w:space="0" w:color="auto"/>
      </w:divBdr>
      <w:divsChild>
        <w:div w:id="2080396329">
          <w:marLeft w:val="0"/>
          <w:marRight w:val="0"/>
          <w:marTop w:val="0"/>
          <w:marBottom w:val="0"/>
          <w:divBdr>
            <w:top w:val="none" w:sz="0" w:space="0" w:color="auto"/>
            <w:left w:val="none" w:sz="0" w:space="0" w:color="auto"/>
            <w:bottom w:val="none" w:sz="0" w:space="0" w:color="auto"/>
            <w:right w:val="none" w:sz="0" w:space="0" w:color="auto"/>
          </w:divBdr>
          <w:divsChild>
            <w:div w:id="2080396345">
              <w:marLeft w:val="0"/>
              <w:marRight w:val="0"/>
              <w:marTop w:val="0"/>
              <w:marBottom w:val="0"/>
              <w:divBdr>
                <w:top w:val="none" w:sz="0" w:space="0" w:color="auto"/>
                <w:left w:val="none" w:sz="0" w:space="0" w:color="auto"/>
                <w:bottom w:val="none" w:sz="0" w:space="0" w:color="auto"/>
                <w:right w:val="none" w:sz="0" w:space="0" w:color="auto"/>
              </w:divBdr>
              <w:divsChild>
                <w:div w:id="2080396295">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58">
      <w:marLeft w:val="0"/>
      <w:marRight w:val="0"/>
      <w:marTop w:val="0"/>
      <w:marBottom w:val="0"/>
      <w:divBdr>
        <w:top w:val="none" w:sz="0" w:space="0" w:color="auto"/>
        <w:left w:val="none" w:sz="0" w:space="0" w:color="auto"/>
        <w:bottom w:val="none" w:sz="0" w:space="0" w:color="auto"/>
        <w:right w:val="none" w:sz="0" w:space="0" w:color="auto"/>
      </w:divBdr>
      <w:divsChild>
        <w:div w:id="2080396307">
          <w:marLeft w:val="0"/>
          <w:marRight w:val="0"/>
          <w:marTop w:val="0"/>
          <w:marBottom w:val="0"/>
          <w:divBdr>
            <w:top w:val="none" w:sz="0" w:space="0" w:color="auto"/>
            <w:left w:val="none" w:sz="0" w:space="0" w:color="auto"/>
            <w:bottom w:val="none" w:sz="0" w:space="0" w:color="auto"/>
            <w:right w:val="none" w:sz="0" w:space="0" w:color="auto"/>
          </w:divBdr>
          <w:divsChild>
            <w:div w:id="2080396298">
              <w:marLeft w:val="0"/>
              <w:marRight w:val="0"/>
              <w:marTop w:val="0"/>
              <w:marBottom w:val="0"/>
              <w:divBdr>
                <w:top w:val="none" w:sz="0" w:space="0" w:color="auto"/>
                <w:left w:val="none" w:sz="0" w:space="0" w:color="auto"/>
                <w:bottom w:val="none" w:sz="0" w:space="0" w:color="auto"/>
                <w:right w:val="none" w:sz="0" w:space="0" w:color="auto"/>
              </w:divBdr>
              <w:divsChild>
                <w:div w:id="208039630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 w:id="2080396366">
      <w:marLeft w:val="0"/>
      <w:marRight w:val="0"/>
      <w:marTop w:val="0"/>
      <w:marBottom w:val="0"/>
      <w:divBdr>
        <w:top w:val="none" w:sz="0" w:space="0" w:color="auto"/>
        <w:left w:val="none" w:sz="0" w:space="0" w:color="auto"/>
        <w:bottom w:val="none" w:sz="0" w:space="0" w:color="auto"/>
        <w:right w:val="none" w:sz="0" w:space="0" w:color="auto"/>
      </w:divBdr>
      <w:divsChild>
        <w:div w:id="2080396355">
          <w:marLeft w:val="0"/>
          <w:marRight w:val="0"/>
          <w:marTop w:val="0"/>
          <w:marBottom w:val="0"/>
          <w:divBdr>
            <w:top w:val="none" w:sz="0" w:space="0" w:color="auto"/>
            <w:left w:val="none" w:sz="0" w:space="0" w:color="auto"/>
            <w:bottom w:val="none" w:sz="0" w:space="0" w:color="auto"/>
            <w:right w:val="none" w:sz="0" w:space="0" w:color="auto"/>
          </w:divBdr>
          <w:divsChild>
            <w:div w:id="2080396339">
              <w:marLeft w:val="0"/>
              <w:marRight w:val="0"/>
              <w:marTop w:val="0"/>
              <w:marBottom w:val="0"/>
              <w:divBdr>
                <w:top w:val="none" w:sz="0" w:space="0" w:color="auto"/>
                <w:left w:val="none" w:sz="0" w:space="0" w:color="auto"/>
                <w:bottom w:val="none" w:sz="0" w:space="0" w:color="auto"/>
                <w:right w:val="none" w:sz="0" w:space="0" w:color="auto"/>
              </w:divBdr>
              <w:divsChild>
                <w:div w:id="2080396364">
                  <w:marLeft w:val="0"/>
                  <w:marRight w:val="0"/>
                  <w:marTop w:val="0"/>
                  <w:marBottom w:val="225"/>
                  <w:divBdr>
                    <w:top w:val="none" w:sz="0" w:space="0" w:color="auto"/>
                    <w:left w:val="none" w:sz="0" w:space="0" w:color="auto"/>
                    <w:bottom w:val="none" w:sz="0" w:space="0" w:color="auto"/>
                    <w:right w:val="none" w:sz="0" w:space="0" w:color="auto"/>
                  </w:divBdr>
                  <w:divsChild>
                    <w:div w:id="2080396306">
                      <w:marLeft w:val="720"/>
                      <w:marRight w:val="0"/>
                      <w:marTop w:val="100"/>
                      <w:marBottom w:val="100"/>
                      <w:divBdr>
                        <w:top w:val="none" w:sz="0" w:space="0" w:color="auto"/>
                        <w:left w:val="none" w:sz="0" w:space="0" w:color="auto"/>
                        <w:bottom w:val="none" w:sz="0" w:space="0" w:color="auto"/>
                        <w:right w:val="none" w:sz="0" w:space="0" w:color="auto"/>
                      </w:divBdr>
                      <w:divsChild>
                        <w:div w:id="2080396353">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3.png"/><Relationship Id="rId26" Type="http://schemas.openxmlformats.org/officeDocument/2006/relationships/image" Target="media/image17.jpeg"/><Relationship Id="rId39" Type="http://schemas.openxmlformats.org/officeDocument/2006/relationships/hyperlink" Target="http://www.bocc.ubi.pt/pag/ferreira-gil-identidade-politicas-reconhecimento-socialsociedade-rede.pdf" TargetMode="External"/><Relationship Id="rId21" Type="http://schemas.openxmlformats.org/officeDocument/2006/relationships/image" Target="media/image15.jpeg"/><Relationship Id="rId34" Type="http://schemas.openxmlformats.org/officeDocument/2006/relationships/hyperlink" Target="http://www.livroslabcom.ubi.pt/pdfs/serra_paulo_informacao_utopia.pdf" TargetMode="External"/><Relationship Id="rId42" Type="http://schemas.openxmlformats.org/officeDocument/2006/relationships/hyperlink" Target="http://www.scielo.oces.mctes.pt/scielo.php?pid=S0873-65292003000200006&amp;script=sci_arttext&amp;tlng=pt" TargetMode="External"/><Relationship Id="rId47" Type="http://schemas.openxmlformats.org/officeDocument/2006/relationships/image" Target="media/image23.wmf"/><Relationship Id="rId50" Type="http://schemas.openxmlformats.org/officeDocument/2006/relationships/hyperlink" Target="http://www.bocc.ubi.pt/" TargetMode="External"/><Relationship Id="rId55" Type="http://schemas.openxmlformats.org/officeDocument/2006/relationships/hyperlink" Target="http://www.moodle.univ-ab.pt/moodle/mod/resource/view.php?id=269276" TargetMode="External"/><Relationship Id="rId63" Type="http://schemas.openxmlformats.org/officeDocument/2006/relationships/hyperlink" Target="http://www.moodle.univ-ab.pt/moodle/mod/resource/view.php?id=2692782" TargetMode="External"/><Relationship Id="rId68"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11.gif"/><Relationship Id="rId29" Type="http://schemas.openxmlformats.org/officeDocument/2006/relationships/hyperlink" Target="http://www.moodle.univ-ab.pt/moodle/file.php/58071/CadernoApoioISI.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hyperlink" Target="http://www.moodle.univ-ab.pt/moodle/mod/resource/view.php?id=269264" TargetMode="External"/><Relationship Id="rId32" Type="http://schemas.openxmlformats.org/officeDocument/2006/relationships/hyperlink" Target="http://www.moodle.univ-ab.pt/moodle/mod/resource/view.php?id=193261" TargetMode="External"/><Relationship Id="rId37" Type="http://schemas.openxmlformats.org/officeDocument/2006/relationships/hyperlink" Target="http://www.moodle.univ-ab.pt/moodle/file.php/58071/Texto1_41032_CardosoCap2.pdf" TargetMode="External"/><Relationship Id="rId40" Type="http://schemas.openxmlformats.org/officeDocument/2006/relationships/image" Target="media/image21.jpeg"/><Relationship Id="rId45" Type="http://schemas.openxmlformats.org/officeDocument/2006/relationships/hyperlink" Target="http://www.scielo.oces.mctes.pt/scielo.php?pid=S0873-65292003000200006&amp;script=sci_arttext&amp;tlng=pt" TargetMode="External"/><Relationship Id="rId53" Type="http://schemas.openxmlformats.org/officeDocument/2006/relationships/hyperlink" Target="http://jcmc.indiana.edu/vol5/issue1/schultz.html" TargetMode="External"/><Relationship Id="rId58" Type="http://schemas.openxmlformats.org/officeDocument/2006/relationships/hyperlink" Target="http://www.moodle.univ-ab.pt/moodle/file.php/59871/CadernoApoioISI.pdf" TargetMode="External"/><Relationship Id="rId66"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moodle.univ-ab.pt/moodle/mod/resource/view.php?id=2692602" TargetMode="External"/><Relationship Id="rId23" Type="http://schemas.openxmlformats.org/officeDocument/2006/relationships/hyperlink" Target="http://www.moodle.univ-ab.pt/moodle/mod/resource/view.php?id=2692642" TargetMode="External"/><Relationship Id="rId28" Type="http://schemas.openxmlformats.org/officeDocument/2006/relationships/image" Target="media/image18.jpeg"/><Relationship Id="rId36" Type="http://schemas.openxmlformats.org/officeDocument/2006/relationships/hyperlink" Target="http://www.moodle.univ-ab.pt/moodle/file.php/58071/CadernoApoioISI.pdf" TargetMode="External"/><Relationship Id="rId49" Type="http://schemas.openxmlformats.org/officeDocument/2006/relationships/hyperlink" Target="http://www.bocc.ubi.pt/pag/barbosa-elisabete-interactividade.html" TargetMode="External"/><Relationship Id="rId57" Type="http://schemas.openxmlformats.org/officeDocument/2006/relationships/image" Target="media/image24.jpeg"/><Relationship Id="rId61" Type="http://schemas.openxmlformats.org/officeDocument/2006/relationships/hyperlink" Target="http://www.moodle.univ-ab.pt/moodle/file.php/59871/JoseSimoes_EUKids.pdf" TargetMode="External"/><Relationship Id="rId10" Type="http://schemas.openxmlformats.org/officeDocument/2006/relationships/hyperlink" Target="http://www.moodle.univ-ab.pt/moodle/mod/resource/view.php?r=1135942" TargetMode="External"/><Relationship Id="rId19" Type="http://schemas.openxmlformats.org/officeDocument/2006/relationships/image" Target="media/image14.jpeg"/><Relationship Id="rId31" Type="http://schemas.openxmlformats.org/officeDocument/2006/relationships/image" Target="media/image19.jpeg"/><Relationship Id="rId44" Type="http://schemas.openxmlformats.org/officeDocument/2006/relationships/hyperlink" Target="http://www.moodle.univ-ab.pt/moodle/mod/resource/view.php?id=2692742" TargetMode="External"/><Relationship Id="rId52" Type="http://schemas.openxmlformats.org/officeDocument/2006/relationships/hyperlink" Target="http://www.moodle.univ-ab.pt/moodle/file.php/58071/41032CardosoEspanha2.pdf" TargetMode="External"/><Relationship Id="rId60" Type="http://schemas.openxmlformats.org/officeDocument/2006/relationships/hyperlink" Target="http://www.bocc.ubi.pt/" TargetMode="External"/><Relationship Id="rId65" Type="http://schemas.openxmlformats.org/officeDocument/2006/relationships/hyperlink" Target="http://www.lse.ac.uk/collections/EUKidsOnline/Reports/Report3.1Three%20country%20comparison%20cover.pdf" TargetMode="External"/><Relationship Id="rId4" Type="http://schemas.microsoft.com/office/2007/relationships/stylesWithEffects" Target="stylesWithEffects.xml"/><Relationship Id="rId9" Type="http://schemas.openxmlformats.org/officeDocument/2006/relationships/image" Target="media/image6.jpeg"/><Relationship Id="rId14" Type="http://schemas.openxmlformats.org/officeDocument/2006/relationships/image" Target="media/image10.gif"/><Relationship Id="rId22" Type="http://schemas.openxmlformats.org/officeDocument/2006/relationships/hyperlink" Target="http://www.sociosite.net/topics/texts/adorno_culture_reconsidered.pdf" TargetMode="External"/><Relationship Id="rId27" Type="http://schemas.openxmlformats.org/officeDocument/2006/relationships/hyperlink" Target="http://www.moodle.univ-ab.pt/moodle/mod/resource/view.php?id=2692662" TargetMode="External"/><Relationship Id="rId30" Type="http://schemas.openxmlformats.org/officeDocument/2006/relationships/hyperlink" Target="http://www.moodle.univ-ab.pt/moodle/mod/resource/view.php?id=2692682" TargetMode="External"/><Relationship Id="rId35" Type="http://schemas.openxmlformats.org/officeDocument/2006/relationships/image" Target="media/image20.png"/><Relationship Id="rId43" Type="http://schemas.openxmlformats.org/officeDocument/2006/relationships/hyperlink" Target="http://www.moodle.univ-ab.pt/moodle/file.php/58071/Texto2_41032_Rodota.pdf" TargetMode="External"/><Relationship Id="rId48" Type="http://schemas.openxmlformats.org/officeDocument/2006/relationships/hyperlink" Target="http://www.moodle.univ-ab.pt/moodle/file.php/58071/CadernoApoioISI.pdf" TargetMode="External"/><Relationship Id="rId56" Type="http://schemas.openxmlformats.org/officeDocument/2006/relationships/hyperlink" Target="http://jcmc.indiana.edu/vol5/issue1/schultz.html" TargetMode="External"/><Relationship Id="rId64" Type="http://schemas.openxmlformats.org/officeDocument/2006/relationships/hyperlink" Target="http://www.bocc.ubi.pt/pag/serra-paulo-internet-recurso-educativo.pdf" TargetMode="External"/><Relationship Id="rId69"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moodle.univ-ab.pt/moodle/file.php/58071/41032CardosoCap6.pdf" TargetMode="External"/><Relationship Id="rId3" Type="http://schemas.openxmlformats.org/officeDocument/2006/relationships/styles" Target="styles.xml"/><Relationship Id="rId12" Type="http://schemas.openxmlformats.org/officeDocument/2006/relationships/image" Target="media/image8.jpeg"/><Relationship Id="rId17" Type="http://schemas.openxmlformats.org/officeDocument/2006/relationships/image" Target="media/image12.png"/><Relationship Id="rId25" Type="http://schemas.openxmlformats.org/officeDocument/2006/relationships/image" Target="media/image16.png"/><Relationship Id="rId33" Type="http://schemas.openxmlformats.org/officeDocument/2006/relationships/hyperlink" Target="http://www.moodle.univ-ab.pt/moodle/file.php/58071/Texto1_41032_CardosoCap2.pdf" TargetMode="External"/><Relationship Id="rId38" Type="http://schemas.openxmlformats.org/officeDocument/2006/relationships/hyperlink" Target="http://obercom.pt/client/?newsId=548&amp;fileName=fr_sr_2008.pdf" TargetMode="External"/><Relationship Id="rId46" Type="http://schemas.openxmlformats.org/officeDocument/2006/relationships/image" Target="media/image22.png"/><Relationship Id="rId59" Type="http://schemas.openxmlformats.org/officeDocument/2006/relationships/hyperlink" Target="http://www.bocc.ubi.pt/pag/serra-paulo-internet-recurso-educativo.pdf" TargetMode="External"/><Relationship Id="rId67" Type="http://schemas.openxmlformats.org/officeDocument/2006/relationships/footer" Target="footer1.xml"/><Relationship Id="rId20" Type="http://schemas.openxmlformats.org/officeDocument/2006/relationships/hyperlink" Target="http://www.moodle.univ-ab.pt/moodle/mod/resource/view.php?id=2692622" TargetMode="External"/><Relationship Id="rId41" Type="http://schemas.openxmlformats.org/officeDocument/2006/relationships/hyperlink" Target="http://www.moodle.univ-ab.pt/moodle/file.php/58071/CadernoApoioISI.pdf" TargetMode="External"/><Relationship Id="rId54" Type="http://schemas.openxmlformats.org/officeDocument/2006/relationships/hyperlink" Target="http://www.moodle.univ-ab.pt/moodle/mod/resource/view.php?id=2692762" TargetMode="External"/><Relationship Id="rId62" Type="http://schemas.openxmlformats.org/officeDocument/2006/relationships/hyperlink" Target="http://www.moodle.univ-ab.pt/moodle/file.php/59871/Cristina_Ponte_EUKids.pdf" TargetMode="External"/><Relationship Id="rId7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bocc.ubi.pt/pag/barbosa-elisabete-interactividade.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wmf"/><Relationship Id="rId2" Type="http://schemas.openxmlformats.org/officeDocument/2006/relationships/image" Target="media/image2.wmf"/><Relationship Id="rId1" Type="http://schemas.openxmlformats.org/officeDocument/2006/relationships/image" Target="media/image1.wmf"/><Relationship Id="rId5" Type="http://schemas.openxmlformats.org/officeDocument/2006/relationships/image" Target="media/image5.wmf"/><Relationship Id="rId4"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1380D6EA-DD55-43C1-92D7-7CD22DE1E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145</Pages>
  <Words>51785</Words>
  <Characters>279639</Characters>
  <Application>Microsoft Office Word</Application>
  <DocSecurity>0</DocSecurity>
  <Lines>2330</Lines>
  <Paragraphs>661</Paragraphs>
  <ScaleCrop>false</ScaleCrop>
  <HeadingPairs>
    <vt:vector size="2" baseType="variant">
      <vt:variant>
        <vt:lpstr>Title</vt:lpstr>
      </vt:variant>
      <vt:variant>
        <vt:i4>1</vt:i4>
      </vt:variant>
    </vt:vector>
  </HeadingPairs>
  <TitlesOfParts>
    <vt:vector size="1" baseType="lpstr">
      <vt:lpstr>Introdução à Sociologia da Informação</vt:lpstr>
    </vt:vector>
  </TitlesOfParts>
  <Company>Banco BPI</Company>
  <LinksUpToDate>false</LinksUpToDate>
  <CharactersWithSpaces>330763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Introdução à Sociologia da Informação</dc:title>
  <dc:creator>António José Estêvão Cabrita</dc:creator>
  <cp:lastModifiedBy>anca</cp:lastModifiedBy>
  <cp:revision>3</cp:revision>
  <cp:lastPrinted>2013-06-22T00:49:00Z</cp:lastPrinted>
  <dcterms:created xsi:type="dcterms:W3CDTF">2013-07-10T00:58:00Z</dcterms:created>
  <dcterms:modified xsi:type="dcterms:W3CDTF">2013-07-10T01:43:00Z</dcterms:modified>
</cp:coreProperties>
</file>