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344" w:rsidRPr="006F7BBE" w:rsidRDefault="00117344" w:rsidP="006F7BBE">
      <w:pPr>
        <w:pStyle w:val="Header"/>
        <w:tabs>
          <w:tab w:val="clear" w:pos="4252"/>
          <w:tab w:val="clear" w:pos="8504"/>
          <w:tab w:val="left" w:pos="3765"/>
        </w:tabs>
        <w:jc w:val="center"/>
        <w:rPr>
          <w:b/>
          <w:sz w:val="44"/>
          <w:szCs w:val="44"/>
        </w:rPr>
      </w:pPr>
      <w:r w:rsidRPr="006F7BBE">
        <w:rPr>
          <w:b/>
          <w:sz w:val="44"/>
          <w:szCs w:val="44"/>
        </w:rPr>
        <w:t>Estatística para as Ciências Sociais</w:t>
      </w:r>
    </w:p>
    <w:p w:rsidR="00117344" w:rsidRDefault="00117344" w:rsidP="00572F58">
      <w:pPr>
        <w:pStyle w:val="NormalWeb"/>
      </w:pPr>
    </w:p>
    <w:p w:rsidR="00117344" w:rsidRPr="00572F58" w:rsidRDefault="00117344" w:rsidP="00572F58">
      <w:pPr>
        <w:spacing w:before="100" w:beforeAutospacing="1" w:after="30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 w:rsidRPr="00572F58">
        <w:rPr>
          <w:rFonts w:ascii="Tahoma" w:hAnsi="Tahoma" w:cs="Tahoma"/>
          <w:b/>
          <w:bCs/>
          <w:color w:val="000000"/>
          <w:sz w:val="36"/>
          <w:szCs w:val="36"/>
        </w:rPr>
        <w:t>1. A Unidade Curricular</w:t>
      </w:r>
    </w:p>
    <w:p w:rsidR="00117344" w:rsidRPr="00572F58" w:rsidRDefault="00117344" w:rsidP="006F7BBE">
      <w:pPr>
        <w:jc w:val="both"/>
      </w:pPr>
      <w:r w:rsidRPr="00572F58">
        <w:t xml:space="preserve">Nesta disciplina pretende-se introduzir o estudante às noções básicas de Probabilidades e Estatística, nomeadamente: população, amostra, variáveis estatísticas, representação e interpretação de gráficos, medidas de localização e de dispersão, correlação linear entre variáveis, probabilidades e probabilidades condicionadas. </w:t>
      </w:r>
    </w:p>
    <w:p w:rsidR="00117344" w:rsidRPr="00572F58" w:rsidRDefault="00117344" w:rsidP="006F7BBE">
      <w:pPr>
        <w:jc w:val="both"/>
      </w:pPr>
      <w:r w:rsidRPr="00572F58">
        <w:t>Pretende-se que no final do semestre o aluno seja capaz de organizar e tratar estatisticamente dados e de determinar probabilidades no contexto de ciências sociais.</w:t>
      </w:r>
    </w:p>
    <w:p w:rsidR="00117344" w:rsidRPr="00572F58" w:rsidRDefault="00117344" w:rsidP="00572F58">
      <w:pPr>
        <w:spacing w:before="100" w:beforeAutospacing="1" w:after="30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 w:rsidRPr="00572F58">
        <w:rPr>
          <w:rFonts w:ascii="Tahoma" w:hAnsi="Tahoma" w:cs="Tahoma"/>
          <w:b/>
          <w:bCs/>
          <w:color w:val="000000"/>
          <w:sz w:val="36"/>
          <w:szCs w:val="36"/>
        </w:rPr>
        <w:t>2. Competências</w:t>
      </w:r>
    </w:p>
    <w:p w:rsidR="00117344" w:rsidRPr="00572F58" w:rsidRDefault="00117344" w:rsidP="006F7BBE">
      <w:pPr>
        <w:spacing w:before="100" w:beforeAutospacing="1" w:after="100" w:afterAutospacing="1" w:line="240" w:lineRule="auto"/>
        <w:jc w:val="both"/>
        <w:rPr>
          <w:color w:val="000000"/>
        </w:rPr>
      </w:pPr>
      <w:r w:rsidRPr="00572F58">
        <w:rPr>
          <w:color w:val="000000"/>
        </w:rPr>
        <w:t>Pretende-se que, no final desta Unidade Curricular, o estudante tenha adquirido as seguintes competências:</w:t>
      </w:r>
    </w:p>
    <w:p w:rsidR="00117344" w:rsidRPr="00572F58" w:rsidRDefault="00117344" w:rsidP="006F7BB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572F58">
        <w:rPr>
          <w:color w:val="000000"/>
        </w:rPr>
        <w:t xml:space="preserve">a sensibilização para importância de recolher e organizar dados e informação para estudar casos concretos. </w:t>
      </w:r>
    </w:p>
    <w:p w:rsidR="00117344" w:rsidRPr="00572F58" w:rsidRDefault="00117344" w:rsidP="006F7BB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572F58">
        <w:rPr>
          <w:color w:val="000000"/>
        </w:rPr>
        <w:t xml:space="preserve">a capacidade de organizar dados relativos a uma situação ou fenómeno e para os representar de forma adequada, nomeadamente recorrendo a tabelas e gráficos. </w:t>
      </w:r>
    </w:p>
    <w:p w:rsidR="00117344" w:rsidRPr="00572F58" w:rsidRDefault="00117344" w:rsidP="006F7BB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572F58">
        <w:rPr>
          <w:color w:val="000000"/>
        </w:rPr>
        <w:t>o desenvolvimento do sentido crítico, relativamente à forma como a informação foi recolhida e apresentada.</w:t>
      </w:r>
    </w:p>
    <w:p w:rsidR="00117344" w:rsidRPr="00572F58" w:rsidRDefault="00117344" w:rsidP="006F7BB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572F58">
        <w:rPr>
          <w:color w:val="000000"/>
        </w:rPr>
        <w:t xml:space="preserve">a aptidão para ler e interpretar tabelas e gráficos, bem como posteriormente ser capaz de retirar informação, resultados e conclusões resultantes dessas interpretações. </w:t>
      </w:r>
    </w:p>
    <w:p w:rsidR="00117344" w:rsidRPr="00572F58" w:rsidRDefault="00117344" w:rsidP="006F7BB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572F58">
        <w:rPr>
          <w:color w:val="000000"/>
        </w:rPr>
        <w:t xml:space="preserve">capacidade de recolha, organização e tratamento estatístico dos dados no contexto das ciências sociais. </w:t>
      </w:r>
    </w:p>
    <w:p w:rsidR="00117344" w:rsidRPr="00572F58" w:rsidRDefault="00117344" w:rsidP="006F7BB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color w:val="000000"/>
        </w:rPr>
      </w:pPr>
      <w:r w:rsidRPr="00572F58">
        <w:rPr>
          <w:color w:val="000000"/>
        </w:rPr>
        <w:t>aquisição de noções básicas de probabilidades.</w:t>
      </w:r>
    </w:p>
    <w:p w:rsidR="00117344" w:rsidRDefault="00117344" w:rsidP="00572F58">
      <w:pPr>
        <w:pStyle w:val="NormalWeb"/>
      </w:pPr>
    </w:p>
    <w:p w:rsidR="00117344" w:rsidRPr="006F7BBE" w:rsidRDefault="00117344">
      <w:pPr>
        <w:rPr>
          <w:sz w:val="16"/>
          <w:szCs w:val="16"/>
        </w:rPr>
      </w:pPr>
      <w:r>
        <w:br w:type="page"/>
      </w:r>
    </w:p>
    <w:p w:rsidR="00117344" w:rsidRDefault="00117344" w:rsidP="00572F58">
      <w:pPr>
        <w:pStyle w:val="bookchaptertitle"/>
        <w:rPr>
          <w:color w:val="000000"/>
        </w:rPr>
      </w:pPr>
      <w:r>
        <w:rPr>
          <w:color w:val="000000"/>
        </w:rPr>
        <w:t>3. Roteiro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00"/>
      </w:tblGrid>
      <w:tr w:rsidR="00117344" w:rsidTr="006F7BBE">
        <w:tc>
          <w:tcPr>
            <w:tcW w:w="5000" w:type="pct"/>
            <w:tcBorders>
              <w:top w:val="single" w:sz="4" w:space="0" w:color="auto"/>
            </w:tcBorders>
          </w:tcPr>
          <w:p w:rsidR="00117344" w:rsidRPr="00572F58" w:rsidRDefault="00117344" w:rsidP="006F7BBE">
            <w:pPr>
              <w:spacing w:before="240"/>
              <w:ind w:left="360"/>
              <w:rPr>
                <w:rFonts w:ascii="Trebuchet MS" w:hAnsi="Trebuchet MS" w:cs="Arial"/>
                <w:b/>
                <w:color w:val="000000"/>
              </w:rPr>
            </w:pPr>
            <w:r w:rsidRPr="00572F58">
              <w:rPr>
                <w:rFonts w:ascii="Arial" w:hAnsi="Arial" w:cs="Arial"/>
                <w:b/>
                <w:color w:val="000000"/>
              </w:rPr>
              <w:t xml:space="preserve">Tema 1 - </w:t>
            </w:r>
            <w:r w:rsidRPr="00572F5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População e Amostra. Aquisição de dados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1.1. Introdução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1.2. População e Amostra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1.3. Recenseamento ou censo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1.4. Amostra aleatória simples. Enviesamento e precisão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1.5. </w:t>
            </w:r>
            <w:hyperlink r:id="rId7" w:tooltip="Estatística Descritiva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Estatística Descritiva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 Inferência estatística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1.6. As etapas do método estatístico </w:t>
            </w:r>
          </w:p>
        </w:tc>
      </w:tr>
      <w:tr w:rsidR="00117344" w:rsidTr="006F7BBE">
        <w:tc>
          <w:tcPr>
            <w:tcW w:w="5000" w:type="pct"/>
          </w:tcPr>
          <w:p w:rsidR="00117344" w:rsidRPr="00572F58" w:rsidRDefault="00117344" w:rsidP="006F7BBE">
            <w:pPr>
              <w:pStyle w:val="NormalWeb"/>
              <w:spacing w:before="240" w:beforeAutospacing="0" w:after="200" w:afterAutospacing="0" w:line="276" w:lineRule="auto"/>
              <w:ind w:left="360"/>
              <w:rPr>
                <w:rFonts w:ascii="Trebuchet MS" w:hAnsi="Trebuchet MS" w:cs="Arial"/>
                <w:b/>
                <w:color w:val="000000"/>
              </w:rPr>
            </w:pPr>
            <w:r w:rsidRPr="00572F58">
              <w:rPr>
                <w:rFonts w:ascii="Arial" w:hAnsi="Arial" w:cs="Arial"/>
                <w:b/>
                <w:color w:val="000000"/>
              </w:rPr>
              <w:t xml:space="preserve">Tema 2 - </w:t>
            </w:r>
            <w:r w:rsidRPr="00572F5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Análise, representação e redução de dados</w:t>
            </w:r>
            <w:r w:rsidRPr="00572F58">
              <w:rPr>
                <w:rStyle w:val="Strong"/>
                <w:rFonts w:ascii="Arial" w:hAnsi="Arial" w:cs="Arial"/>
                <w:b w:val="0"/>
                <w:color w:val="000000"/>
              </w:rPr>
              <w:t xml:space="preserve">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2.1. Introdução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2.2. Tipos de dados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2.3. Dados qualitativos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2.4. Diagrama circular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2.5. Diagrama de barras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2.6. Dados quantitativos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2.7. Dados discretos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2.8. Dados contínuos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2.9. Histogramas e função cumulativa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2.10. Diagrama de caule-e-folha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2.11. Séries temporais ou cronológicas. Cronogramas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17344" w:rsidTr="006F7BBE">
        <w:tc>
          <w:tcPr>
            <w:tcW w:w="5000" w:type="pct"/>
          </w:tcPr>
          <w:p w:rsidR="00117344" w:rsidRPr="00572F58" w:rsidRDefault="00117344" w:rsidP="006F7BBE">
            <w:pPr>
              <w:pStyle w:val="NormalWeb"/>
              <w:spacing w:before="240" w:beforeAutospacing="0" w:after="200" w:afterAutospacing="0" w:line="276" w:lineRule="auto"/>
              <w:ind w:left="360"/>
              <w:rPr>
                <w:rFonts w:ascii="Trebuchet MS" w:hAnsi="Trebuchet MS" w:cs="Arial"/>
                <w:b/>
                <w:color w:val="000000"/>
              </w:rPr>
            </w:pPr>
            <w:r w:rsidRPr="00572F58">
              <w:rPr>
                <w:rFonts w:ascii="Arial" w:hAnsi="Arial" w:cs="Arial"/>
                <w:b/>
                <w:color w:val="000000"/>
              </w:rPr>
              <w:t xml:space="preserve">Tema 3 - </w:t>
            </w:r>
            <w:r w:rsidRPr="00572F5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Características Amostrais. Medidas de Localização e Dispersão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3.1. Introdução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3.2. Medidas de localização:Média, Moda, Mediana e Quartis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3.3. Medidas de dispersão ou variabilidade: Desvio-padrão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3.4. Valores Standardizados</w:t>
            </w:r>
          </w:p>
        </w:tc>
      </w:tr>
      <w:tr w:rsidR="00117344" w:rsidTr="006F7BBE">
        <w:tc>
          <w:tcPr>
            <w:tcW w:w="5000" w:type="pct"/>
          </w:tcPr>
          <w:p w:rsidR="00117344" w:rsidRPr="00572F58" w:rsidRDefault="00117344" w:rsidP="006F7BBE">
            <w:pPr>
              <w:pStyle w:val="NormalWeb"/>
              <w:spacing w:before="240" w:beforeAutospacing="0" w:after="200" w:afterAutospacing="0" w:line="276" w:lineRule="auto"/>
              <w:ind w:left="360"/>
              <w:rPr>
                <w:rFonts w:ascii="Trebuchet MS" w:hAnsi="Trebuchet MS" w:cs="Arial"/>
                <w:b/>
                <w:color w:val="000000"/>
              </w:rPr>
            </w:pPr>
            <w:r w:rsidRPr="00572F58">
              <w:rPr>
                <w:rFonts w:ascii="Arial" w:hAnsi="Arial" w:cs="Arial"/>
                <w:b/>
                <w:color w:val="000000"/>
              </w:rPr>
              <w:t xml:space="preserve">Tema 4 - </w:t>
            </w:r>
            <w:r w:rsidRPr="00572F5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Dados Bivariados. Correlação e Regressão</w:t>
            </w:r>
            <w:r w:rsidRPr="00572F58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 Introdução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4.2. Diagrama de dispersão e tabela de contigência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4.3. Coeficiente de correlação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4.4. Recta de regressão </w:t>
            </w:r>
          </w:p>
        </w:tc>
      </w:tr>
      <w:tr w:rsidR="00117344" w:rsidTr="006F7BBE">
        <w:tc>
          <w:tcPr>
            <w:tcW w:w="5000" w:type="pct"/>
            <w:tcBorders>
              <w:bottom w:val="single" w:sz="4" w:space="0" w:color="auto"/>
            </w:tcBorders>
          </w:tcPr>
          <w:p w:rsidR="00117344" w:rsidRPr="00572F58" w:rsidRDefault="00117344" w:rsidP="006F7BBE">
            <w:pPr>
              <w:pStyle w:val="NormalWeb"/>
              <w:spacing w:before="240" w:beforeAutospacing="0" w:after="200" w:afterAutospacing="0" w:line="276" w:lineRule="auto"/>
              <w:ind w:left="360"/>
              <w:rPr>
                <w:rFonts w:ascii="Trebuchet MS" w:hAnsi="Trebuchet MS" w:cs="Arial"/>
                <w:b/>
                <w:color w:val="000000"/>
              </w:rPr>
            </w:pPr>
            <w:r w:rsidRPr="00572F58">
              <w:rPr>
                <w:rFonts w:ascii="Arial" w:hAnsi="Arial" w:cs="Arial"/>
                <w:b/>
                <w:color w:val="000000"/>
              </w:rPr>
              <w:t>Tema 5</w:t>
            </w:r>
            <w:r w:rsidRPr="00572F58">
              <w:rPr>
                <w:rFonts w:ascii="Trebuchet MS" w:hAnsi="Trebuchet MS" w:cs="Arial"/>
                <w:b/>
                <w:color w:val="000000"/>
              </w:rPr>
              <w:t xml:space="preserve"> - </w:t>
            </w:r>
            <w:r w:rsidRPr="00572F58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Probabilidade</w:t>
            </w:r>
            <w:r w:rsidRPr="00572F5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 Introdução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5.2. Experiência aleatória. Espaço de resultados. Acontecimentos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5.3. Definição de probabilidade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5.4. Definição frequencista de probabilidade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5.5. Definição clássica ou de Laplace de probabilidade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5.6. Probabilidade Condicional. Acontecimentos independentes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5.7. Probabilidade condicional. Probabilidade da intersecção de acontecimentos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5.8. Acontecimentos independentes </w:t>
            </w:r>
          </w:p>
          <w:p w:rsidR="00117344" w:rsidRDefault="00117344" w:rsidP="006F7BBE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17344" w:rsidRDefault="00117344"/>
    <w:p w:rsidR="00117344" w:rsidRDefault="00117344" w:rsidP="00C8347E">
      <w:pPr>
        <w:pStyle w:val="bookchaptertitle"/>
        <w:rPr>
          <w:color w:val="000000"/>
        </w:rPr>
      </w:pPr>
      <w:r>
        <w:rPr>
          <w:color w:val="000000"/>
        </w:rPr>
        <w:t>5. Recursos</w:t>
      </w:r>
    </w:p>
    <w:p w:rsidR="00117344" w:rsidRDefault="00117344" w:rsidP="00C8347E">
      <w:pPr>
        <w:pStyle w:val="NormalWeb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color w:val="000000"/>
        </w:rPr>
        <w:t>Bibliografia Obrigatória:</w:t>
      </w:r>
      <w:r>
        <w:rPr>
          <w:rFonts w:ascii="Trebuchet MS" w:hAnsi="Trebuchet MS" w:cs="Arial"/>
          <w:color w:val="000000"/>
        </w:rPr>
        <w:t xml:space="preserve"> </w:t>
      </w:r>
    </w:p>
    <w:p w:rsidR="00117344" w:rsidRDefault="00117344" w:rsidP="00C8347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Martins, M.E.G., Cerveira, A. (1999), </w:t>
      </w:r>
      <w:hyperlink r:id="rId8" w:history="1">
        <w:r>
          <w:rPr>
            <w:rStyle w:val="Hyperlink"/>
            <w:rFonts w:ascii="Trebuchet MS" w:hAnsi="Trebuchet MS" w:cs="Arial"/>
            <w:i/>
            <w:iCs/>
          </w:rPr>
          <w:t xml:space="preserve">Introdução às Probabilidades e Estatística. </w:t>
        </w:r>
        <w:r>
          <w:rPr>
            <w:rStyle w:val="Hyperlink"/>
            <w:rFonts w:ascii="Trebuchet MS" w:hAnsi="Trebuchet MS" w:cs="Arial"/>
          </w:rPr>
          <w:t>Edições da UA nº 174.</w:t>
        </w:r>
      </w:hyperlink>
      <w:r>
        <w:rPr>
          <w:rFonts w:ascii="Trebuchet MS" w:hAnsi="Trebuchet MS" w:cs="Arial"/>
          <w:color w:val="000000"/>
        </w:rPr>
        <w:t xml:space="preserve"> </w:t>
      </w:r>
    </w:p>
    <w:p w:rsidR="00117344" w:rsidRDefault="00117344" w:rsidP="00C8347E">
      <w:pPr>
        <w:pStyle w:val="NormalWeb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color w:val="000000"/>
        </w:rPr>
        <w:t>Bibliografia Complementar:</w:t>
      </w:r>
      <w:r>
        <w:rPr>
          <w:rFonts w:ascii="Trebuchet MS" w:hAnsi="Trebuchet MS" w:cs="Arial"/>
          <w:color w:val="000000"/>
        </w:rPr>
        <w:t xml:space="preserve"> </w:t>
      </w:r>
    </w:p>
    <w:p w:rsidR="00117344" w:rsidRDefault="00117344" w:rsidP="00C8347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Barroso, M., Sampaio, E, e Ramos, M. (2003), </w:t>
      </w:r>
      <w:hyperlink r:id="rId9" w:history="1">
        <w:r>
          <w:rPr>
            <w:rStyle w:val="Hyperlink"/>
            <w:rFonts w:ascii="Trebuchet MS" w:hAnsi="Trebuchet MS" w:cs="Arial"/>
            <w:i/>
            <w:iCs/>
          </w:rPr>
          <w:t>Exercícios de Estatística para as Ciências Sociais,</w:t>
        </w:r>
        <w:r>
          <w:rPr>
            <w:rStyle w:val="Hyperlink"/>
            <w:rFonts w:ascii="Trebuchet MS" w:hAnsi="Trebuchet MS" w:cs="Arial"/>
          </w:rPr>
          <w:t xml:space="preserve"> Edições Silabo</w:t>
        </w:r>
      </w:hyperlink>
      <w:r>
        <w:rPr>
          <w:rFonts w:ascii="Trebuchet MS" w:hAnsi="Trebuchet MS" w:cs="Arial"/>
          <w:color w:val="000000"/>
        </w:rPr>
        <w:t xml:space="preserve">. </w:t>
      </w:r>
    </w:p>
    <w:p w:rsidR="00117344" w:rsidRDefault="00117344" w:rsidP="00C8347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Neufeld, L. John (2003), </w:t>
      </w:r>
      <w:r>
        <w:rPr>
          <w:rFonts w:ascii="Trebuchet MS" w:hAnsi="Trebuchet MS" w:cs="Arial"/>
          <w:i/>
          <w:iCs/>
          <w:color w:val="000000"/>
        </w:rPr>
        <w:t xml:space="preserve">Estatística Aplicada à Administração usando Excel, </w:t>
      </w:r>
      <w:r>
        <w:rPr>
          <w:rFonts w:ascii="Trebuchet MS" w:hAnsi="Trebuchet MS" w:cs="Arial"/>
          <w:color w:val="000000"/>
        </w:rPr>
        <w:t xml:space="preserve">Prentice Hall. </w:t>
      </w:r>
    </w:p>
    <w:p w:rsidR="00117344" w:rsidRDefault="00117344" w:rsidP="00C834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 xml:space="preserve">Neves, M.A.F.(2010) , </w:t>
      </w:r>
      <w:r>
        <w:rPr>
          <w:rStyle w:val="nolink"/>
          <w:rFonts w:ascii="Trebuchet MS" w:hAnsi="Trebuchet MS" w:cs="Arial"/>
          <w:i/>
          <w:iCs/>
          <w:color w:val="000000"/>
        </w:rPr>
        <w:t>Matemática Aplicada às Ciências Sociais 10º Ano. Porto Editora.</w:t>
      </w:r>
      <w:r>
        <w:rPr>
          <w:rFonts w:ascii="Trebuchet MS" w:hAnsi="Trebuchet MS" w:cs="Arial"/>
          <w:color w:val="000000"/>
        </w:rPr>
        <w:t xml:space="preserve"> </w:t>
      </w:r>
    </w:p>
    <w:p w:rsidR="00117344" w:rsidRDefault="00117344" w:rsidP="00C8347E">
      <w:pPr>
        <w:pStyle w:val="NormalWeb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color w:val="000000"/>
        </w:rPr>
        <w:t>Recursos Multimédia:</w:t>
      </w:r>
    </w:p>
    <w:p w:rsidR="00117344" w:rsidRDefault="00117344" w:rsidP="006F7BBE">
      <w:pPr>
        <w:pStyle w:val="NormalWeb"/>
        <w:jc w:val="both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b w:val="0"/>
          <w:bCs w:val="0"/>
          <w:color w:val="000000"/>
        </w:rPr>
        <w:t>Serão disponibilizados online vídeos sobre a utilização do Excel relativa aos conteúdos programáticos.</w:t>
      </w:r>
    </w:p>
    <w:p w:rsidR="00117344" w:rsidRDefault="00117344" w:rsidP="00C8347E">
      <w:pPr>
        <w:pStyle w:val="NormalWeb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color w:val="000000"/>
        </w:rPr>
        <w:t>Formulário:</w:t>
      </w:r>
    </w:p>
    <w:p w:rsidR="00117344" w:rsidRDefault="00117344" w:rsidP="006F7BBE">
      <w:pPr>
        <w:pStyle w:val="NormalWeb"/>
        <w:jc w:val="both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b w:val="0"/>
          <w:bCs w:val="0"/>
          <w:color w:val="000000"/>
        </w:rPr>
        <w:t>Está disponível na plataforma um formulário igual ao que será disponibilizado durante a realização do exame e p-fólio. Os alunos poderão recorrer ao formulário durante o estudo e a realização dos e-fólios.</w:t>
      </w:r>
    </w:p>
    <w:p w:rsidR="00117344" w:rsidRDefault="00117344" w:rsidP="00C8347E">
      <w:pPr>
        <w:pStyle w:val="NormalWeb"/>
        <w:rPr>
          <w:rFonts w:ascii="Trebuchet MS" w:hAnsi="Trebuchet MS" w:cs="Arial"/>
          <w:color w:val="000000"/>
        </w:rPr>
      </w:pPr>
      <w:r>
        <w:rPr>
          <w:rStyle w:val="Strong"/>
          <w:rFonts w:ascii="Trebuchet MS" w:hAnsi="Trebuchet MS" w:cs="Arial"/>
          <w:color w:val="000000"/>
        </w:rPr>
        <w:t>Outros Recursos:</w:t>
      </w:r>
      <w:r>
        <w:rPr>
          <w:rFonts w:ascii="Trebuchet MS" w:hAnsi="Trebuchet MS" w:cs="Arial"/>
          <w:color w:val="000000"/>
        </w:rPr>
        <w:t xml:space="preserve"> </w:t>
      </w:r>
    </w:p>
    <w:p w:rsidR="00117344" w:rsidRDefault="00117344" w:rsidP="00C8347E">
      <w:pPr>
        <w:pStyle w:val="NormalWeb"/>
        <w:rPr>
          <w:rFonts w:ascii="Trebuchet MS" w:hAnsi="Trebuchet MS" w:cs="Arial"/>
          <w:color w:val="000000"/>
        </w:rPr>
      </w:pPr>
      <w:r>
        <w:rPr>
          <w:rFonts w:ascii="Trebuchet MS" w:hAnsi="Trebuchet MS" w:cs="Arial"/>
          <w:color w:val="000000"/>
        </w:rPr>
        <w:t>Veja os materiais disponibilizados online.</w:t>
      </w:r>
    </w:p>
    <w:p w:rsidR="00117344" w:rsidRPr="00572F58" w:rsidRDefault="00117344" w:rsidP="006F7BBE">
      <w:pPr>
        <w:rPr>
          <w:rFonts w:ascii="Tahoma" w:hAnsi="Tahoma" w:cs="Tahoma"/>
          <w:b/>
          <w:bCs/>
          <w:color w:val="000000"/>
          <w:sz w:val="32"/>
          <w:szCs w:val="32"/>
        </w:rPr>
      </w:pPr>
      <w:r>
        <w:br w:type="page"/>
      </w:r>
      <w:r w:rsidRPr="00572F58">
        <w:rPr>
          <w:rFonts w:ascii="Tahoma" w:hAnsi="Tahoma" w:cs="Tahoma"/>
          <w:b/>
          <w:bCs/>
          <w:color w:val="000000"/>
          <w:sz w:val="32"/>
          <w:szCs w:val="32"/>
        </w:rPr>
        <w:t>7. Plano de Trabalho</w:t>
      </w:r>
    </w:p>
    <w:p w:rsidR="00117344" w:rsidRPr="00572F58" w:rsidRDefault="00117344" w:rsidP="005011DC">
      <w:pPr>
        <w:spacing w:before="120" w:after="24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572F58">
        <w:rPr>
          <w:rFonts w:ascii="Tahoma" w:hAnsi="Tahoma" w:cs="Tahoma"/>
          <w:b/>
          <w:bCs/>
          <w:color w:val="000000"/>
          <w:sz w:val="28"/>
          <w:szCs w:val="28"/>
        </w:rPr>
        <w:t>7.1. Primeiro mês</w:t>
      </w: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37"/>
        <w:gridCol w:w="7150"/>
      </w:tblGrid>
      <w:tr w:rsidR="00117344" w:rsidRPr="00572F58" w:rsidTr="00C8347E">
        <w:tc>
          <w:tcPr>
            <w:tcW w:w="10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117344" w:rsidRPr="00572F58" w:rsidRDefault="00117344" w:rsidP="00572F58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572F58">
              <w:rPr>
                <w:rFonts w:ascii="Trebuchet MS" w:hAnsi="Trebuchet MS" w:cs="Arial"/>
                <w:b/>
                <w:bCs/>
                <w:color w:val="000000"/>
              </w:rPr>
              <w:t>Março</w:t>
            </w:r>
            <w:r w:rsidRPr="00572F58"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  <w:tc>
          <w:tcPr>
            <w:tcW w:w="3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</w:tcPr>
          <w:p w:rsidR="00117344" w:rsidRPr="00572F58" w:rsidRDefault="00117344" w:rsidP="00572F58">
            <w:pPr>
              <w:spacing w:after="0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572F58">
              <w:rPr>
                <w:rFonts w:ascii="Trebuchet MS" w:hAnsi="Trebuchet MS" w:cs="Arial"/>
                <w:b/>
                <w:bCs/>
                <w:color w:val="000000"/>
              </w:rPr>
              <w:t xml:space="preserve">O que se espera do estudante </w:t>
            </w:r>
          </w:p>
        </w:tc>
      </w:tr>
      <w:tr w:rsidR="00117344" w:rsidRPr="00572F58" w:rsidTr="00C8347E">
        <w:tc>
          <w:tcPr>
            <w:tcW w:w="10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344" w:rsidRPr="00572F58" w:rsidRDefault="00117344" w:rsidP="00572F58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572F58">
              <w:rPr>
                <w:rFonts w:ascii="Trebuchet MS" w:hAnsi="Trebuchet MS" w:cs="Arial"/>
                <w:b/>
                <w:bCs/>
                <w:color w:val="000000"/>
              </w:rPr>
              <w:t>1ª Semana</w:t>
            </w:r>
          </w:p>
          <w:p w:rsidR="00117344" w:rsidRPr="00572F58" w:rsidRDefault="00117344" w:rsidP="00572F58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572F58">
              <w:rPr>
                <w:rFonts w:ascii="Trebuchet MS" w:hAnsi="Trebuchet MS" w:cs="Arial"/>
                <w:color w:val="000000"/>
              </w:rPr>
              <w:t>[04/03 a 10/03]</w:t>
            </w:r>
          </w:p>
        </w:tc>
        <w:tc>
          <w:tcPr>
            <w:tcW w:w="3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344" w:rsidRPr="00572F58" w:rsidRDefault="00117344" w:rsidP="00572F58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</w:rPr>
            </w:pPr>
            <w:r w:rsidRPr="00572F58">
              <w:rPr>
                <w:rFonts w:ascii="Trebuchet MS" w:hAnsi="Trebuchet MS" w:cs="Arial"/>
                <w:color w:val="000000"/>
                <w:sz w:val="20"/>
                <w:szCs w:val="20"/>
              </w:rPr>
              <w:t>Consulte o Plano da Unidade Curricular (PUC) e esclareça as suas dúvidas sobre o funcionamento da u.c.</w:t>
            </w:r>
          </w:p>
          <w:p w:rsidR="00117344" w:rsidRPr="00572F58" w:rsidRDefault="00117344" w:rsidP="00572F58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</w:rPr>
            </w:pPr>
            <w:r w:rsidRPr="00572F5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Inicie o estudo do Tema 1.</w:t>
            </w:r>
          </w:p>
        </w:tc>
      </w:tr>
      <w:tr w:rsidR="00117344" w:rsidRPr="00572F58" w:rsidTr="00C8347E">
        <w:tc>
          <w:tcPr>
            <w:tcW w:w="10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344" w:rsidRPr="00572F58" w:rsidRDefault="00117344" w:rsidP="00572F58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572F58">
              <w:rPr>
                <w:rFonts w:ascii="Trebuchet MS" w:hAnsi="Trebuchet MS" w:cs="Arial"/>
                <w:b/>
                <w:bCs/>
                <w:color w:val="000000"/>
              </w:rPr>
              <w:t>2ª Semana</w:t>
            </w:r>
          </w:p>
          <w:p w:rsidR="00117344" w:rsidRPr="00572F58" w:rsidRDefault="00117344" w:rsidP="00572F58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572F58">
              <w:rPr>
                <w:rFonts w:ascii="Trebuchet MS" w:hAnsi="Trebuchet MS" w:cs="Arial"/>
                <w:color w:val="000000"/>
              </w:rPr>
              <w:t>[11/03 a 17/03]</w:t>
            </w:r>
          </w:p>
        </w:tc>
        <w:tc>
          <w:tcPr>
            <w:tcW w:w="3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344" w:rsidRPr="00572F58" w:rsidRDefault="00117344" w:rsidP="00572F58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</w:rPr>
            </w:pPr>
            <w:r w:rsidRPr="00572F58"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Continue o estudo do </w:t>
            </w:r>
            <w:r w:rsidRPr="00572F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1.</w:t>
            </w:r>
          </w:p>
          <w:p w:rsidR="00117344" w:rsidRPr="00572F58" w:rsidRDefault="00117344" w:rsidP="00572F58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</w:rPr>
            </w:pPr>
            <w:r w:rsidRPr="00572F58">
              <w:rPr>
                <w:rFonts w:ascii="Arial" w:hAnsi="Arial" w:cs="Arial"/>
                <w:color w:val="000000"/>
                <w:sz w:val="20"/>
                <w:szCs w:val="20"/>
              </w:rPr>
              <w:t xml:space="preserve">Comece a realizar a </w:t>
            </w:r>
            <w:hyperlink r:id="rId10" w:tooltip="Atividade Formativa 1" w:history="1">
              <w:r w:rsidRPr="00572F58">
                <w:rPr>
                  <w:rFonts w:ascii="Arial" w:hAnsi="Arial" w:cs="Arial"/>
                  <w:color w:val="0C2D51"/>
                  <w:sz w:val="20"/>
                  <w:szCs w:val="20"/>
                </w:rPr>
                <w:t>Atividade Formativa 1</w:t>
              </w:r>
            </w:hyperlink>
            <w:r w:rsidRPr="00572F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17344" w:rsidRPr="00572F58" w:rsidRDefault="00117344" w:rsidP="00572F58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</w:rPr>
            </w:pPr>
            <w:r w:rsidRPr="00572F58">
              <w:rPr>
                <w:rFonts w:ascii="Trebuchet MS" w:hAnsi="Trebuchet MS" w:cs="Arial"/>
                <w:b/>
                <w:bCs/>
                <w:color w:val="000000"/>
              </w:rPr>
              <w:t>Inicie o estudo do Tema 2.</w:t>
            </w:r>
          </w:p>
        </w:tc>
      </w:tr>
      <w:tr w:rsidR="00117344" w:rsidRPr="00572F58" w:rsidTr="00C8347E">
        <w:tc>
          <w:tcPr>
            <w:tcW w:w="10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344" w:rsidRPr="00572F58" w:rsidRDefault="00117344" w:rsidP="00572F58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572F58">
              <w:rPr>
                <w:rFonts w:ascii="Trebuchet MS" w:hAnsi="Trebuchet MS" w:cs="Arial"/>
                <w:b/>
                <w:bCs/>
                <w:color w:val="000000"/>
              </w:rPr>
              <w:t>3ª Semana</w:t>
            </w:r>
          </w:p>
          <w:p w:rsidR="00117344" w:rsidRPr="00572F58" w:rsidRDefault="00117344" w:rsidP="00572F58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572F58">
              <w:rPr>
                <w:rFonts w:ascii="Trebuchet MS" w:hAnsi="Trebuchet MS" w:cs="Arial"/>
                <w:color w:val="000000"/>
              </w:rPr>
              <w:t>[18/03 a 24/03]</w:t>
            </w:r>
          </w:p>
        </w:tc>
        <w:tc>
          <w:tcPr>
            <w:tcW w:w="3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344" w:rsidRPr="00572F58" w:rsidRDefault="00117344" w:rsidP="00572F58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572F58">
              <w:rPr>
                <w:rFonts w:ascii="Trebuchet MS" w:hAnsi="Trebuchet MS" w:cs="Arial"/>
                <w:color w:val="000000"/>
                <w:sz w:val="20"/>
                <w:szCs w:val="20"/>
              </w:rPr>
              <w:t>Indique ao professor até final desta 3ª semana a sua opção de avaliação: Avaliação Contínua ou Exame Final. Para isso, responda ao questionário "</w:t>
            </w:r>
            <w:r w:rsidRPr="00572F58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Decisão sobre a Avaliação</w:t>
            </w:r>
            <w:r w:rsidRPr="00572F58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", no espaço desta sala de aula virtual. </w:t>
            </w:r>
          </w:p>
          <w:p w:rsidR="00117344" w:rsidRPr="00572F58" w:rsidRDefault="00117344" w:rsidP="00572F58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572F58"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Continue o estudo do </w:t>
            </w:r>
            <w:r w:rsidRPr="00572F5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Tema 2</w:t>
            </w:r>
            <w:r w:rsidRPr="00572F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17344" w:rsidRPr="00572F58" w:rsidRDefault="00117344" w:rsidP="00572F58">
            <w:pPr>
              <w:spacing w:before="100" w:beforeAutospacing="1" w:after="100" w:afterAutospacing="1" w:line="240" w:lineRule="auto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572F58"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Continue a realização da </w:t>
            </w:r>
            <w:hyperlink r:id="rId11" w:tooltip="Atividade Formativa 1" w:history="1">
              <w:r w:rsidRPr="00572F58">
                <w:rPr>
                  <w:rFonts w:ascii="Arial" w:hAnsi="Arial" w:cs="Arial"/>
                  <w:color w:val="0C2D51"/>
                  <w:sz w:val="20"/>
                  <w:szCs w:val="20"/>
                </w:rPr>
                <w:t>Atividade Formativa 1</w:t>
              </w:r>
            </w:hyperlink>
            <w:r w:rsidRPr="00572F5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17344" w:rsidRPr="00572F58" w:rsidTr="00C8347E">
        <w:tc>
          <w:tcPr>
            <w:tcW w:w="10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344" w:rsidRPr="00572F58" w:rsidRDefault="00117344" w:rsidP="00572F58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572F58">
              <w:rPr>
                <w:rFonts w:ascii="Trebuchet MS" w:hAnsi="Trebuchet MS" w:cs="Arial"/>
                <w:b/>
                <w:bCs/>
                <w:color w:val="000000"/>
              </w:rPr>
              <w:t>4ª Semana</w:t>
            </w:r>
          </w:p>
          <w:p w:rsidR="00117344" w:rsidRPr="00572F58" w:rsidRDefault="00117344" w:rsidP="00572F58">
            <w:pPr>
              <w:spacing w:before="100" w:beforeAutospacing="1" w:after="100" w:afterAutospacing="1" w:line="240" w:lineRule="auto"/>
              <w:jc w:val="center"/>
              <w:rPr>
                <w:rFonts w:ascii="Trebuchet MS" w:hAnsi="Trebuchet MS" w:cs="Arial"/>
                <w:color w:val="000000"/>
              </w:rPr>
            </w:pPr>
            <w:r w:rsidRPr="00572F58">
              <w:rPr>
                <w:rFonts w:ascii="Trebuchet MS" w:hAnsi="Trebuchet MS" w:cs="Arial"/>
                <w:color w:val="000000"/>
              </w:rPr>
              <w:t>[25/03 a 31/03]</w:t>
            </w:r>
          </w:p>
        </w:tc>
        <w:tc>
          <w:tcPr>
            <w:tcW w:w="3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344" w:rsidRPr="00572F58" w:rsidRDefault="00117344" w:rsidP="00572F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572F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INTERRUPÇÃO LETIVA</w:t>
            </w:r>
          </w:p>
          <w:p w:rsidR="00117344" w:rsidRPr="00572F58" w:rsidRDefault="00117344" w:rsidP="00572F5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</w:pPr>
            <w:r w:rsidRPr="00572F58">
              <w:rPr>
                <w:rFonts w:ascii="Arial" w:hAnsi="Arial" w:cs="Arial"/>
                <w:b/>
                <w:bCs/>
                <w:color w:val="003399"/>
                <w:sz w:val="20"/>
                <w:szCs w:val="20"/>
              </w:rPr>
              <w:t>PÁSCOA</w:t>
            </w:r>
          </w:p>
        </w:tc>
      </w:tr>
    </w:tbl>
    <w:p w:rsidR="00117344" w:rsidRPr="006F7BBE" w:rsidRDefault="00117344" w:rsidP="006F7BBE">
      <w:pPr>
        <w:pStyle w:val="bookchaptertitle"/>
        <w:spacing w:before="0" w:beforeAutospacing="0" w:after="0"/>
        <w:rPr>
          <w:b w:val="0"/>
          <w:color w:val="000000"/>
          <w:sz w:val="24"/>
          <w:szCs w:val="24"/>
        </w:rPr>
      </w:pPr>
    </w:p>
    <w:p w:rsidR="00117344" w:rsidRPr="00C8347E" w:rsidRDefault="00117344" w:rsidP="005011DC">
      <w:pPr>
        <w:pStyle w:val="bookchaptertitle"/>
        <w:spacing w:before="120" w:beforeAutospacing="0" w:after="240"/>
        <w:rPr>
          <w:color w:val="000000"/>
          <w:sz w:val="28"/>
          <w:szCs w:val="28"/>
        </w:rPr>
      </w:pPr>
      <w:r w:rsidRPr="00C8347E">
        <w:rPr>
          <w:color w:val="000000"/>
          <w:sz w:val="28"/>
          <w:szCs w:val="28"/>
        </w:rPr>
        <w:t>7.2. Segundo mês</w:t>
      </w:r>
    </w:p>
    <w:p w:rsidR="00117344" w:rsidRPr="00572F58" w:rsidRDefault="00117344" w:rsidP="00572F58">
      <w:pPr>
        <w:pStyle w:val="NormalWeb"/>
        <w:spacing w:before="0" w:beforeAutospacing="0" w:after="0" w:afterAutospacing="0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33"/>
        <w:gridCol w:w="6054"/>
      </w:tblGrid>
      <w:tr w:rsidR="00117344" w:rsidTr="00572F58"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117344" w:rsidRDefault="00117344">
            <w:pPr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Abril</w:t>
            </w:r>
            <w:r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FFCC66"/>
          </w:tcPr>
          <w:p w:rsidR="00117344" w:rsidRDefault="00117344">
            <w:pPr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O que se espera do estudante</w:t>
            </w:r>
            <w:r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</w:tr>
      <w:tr w:rsidR="00117344" w:rsidTr="00572F58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5ª Semana</w:t>
            </w:r>
          </w:p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[01/04 a 06/04]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344" w:rsidRDefault="00117344">
            <w:pPr>
              <w:pStyle w:val="NormalWeb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 xml:space="preserve">Continue a realização da </w:t>
            </w:r>
            <w:hyperlink r:id="rId12" w:tooltip="Actividade Formativa 1" w:history="1">
              <w:r>
                <w:rPr>
                  <w:rStyle w:val="Hyperlink"/>
                  <w:rFonts w:ascii="Trebuchet MS" w:hAnsi="Trebuchet MS" w:cs="Arial"/>
                </w:rPr>
                <w:t>Atividade Formativa 1</w:t>
              </w:r>
            </w:hyperlink>
            <w:r>
              <w:rPr>
                <w:rFonts w:ascii="Trebuchet MS" w:hAnsi="Trebuchet MS" w:cs="Arial"/>
                <w:color w:val="000000"/>
              </w:rPr>
              <w:t>.</w:t>
            </w:r>
          </w:p>
          <w:p w:rsidR="00117344" w:rsidRDefault="00117344">
            <w:pPr>
              <w:pStyle w:val="NormalWeb"/>
              <w:rPr>
                <w:rFonts w:ascii="Trebuchet MS" w:hAnsi="Trebuchet MS" w:cs="Arial"/>
                <w:color w:val="000000"/>
              </w:rPr>
            </w:pPr>
          </w:p>
        </w:tc>
      </w:tr>
      <w:tr w:rsidR="00117344" w:rsidTr="00572F58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6ª Semana</w:t>
            </w:r>
          </w:p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[07/04 a 14/04]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344" w:rsidRDefault="00117344">
            <w:pPr>
              <w:pStyle w:val="NormalWeb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Esclareça as últimas dúvidas até 09/04!</w:t>
            </w:r>
          </w:p>
          <w:p w:rsidR="00117344" w:rsidRDefault="00117344">
            <w:pPr>
              <w:pStyle w:val="NormalWeb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9933"/>
              </w:rPr>
              <w:t xml:space="preserve">Receberá o enunciado do e-fólio A a 10/04. </w:t>
            </w:r>
          </w:p>
          <w:p w:rsidR="00117344" w:rsidRDefault="00117344" w:rsidP="00572F58">
            <w:pPr>
              <w:pStyle w:val="NormalWeb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 fóruns serão fechados durante a realização do e-fólio.</w:t>
            </w:r>
          </w:p>
        </w:tc>
      </w:tr>
      <w:tr w:rsidR="00117344" w:rsidTr="00572F58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7ª Semana</w:t>
            </w:r>
          </w:p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[15/04 a 21/04]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344" w:rsidRDefault="00117344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9933"/>
              </w:rPr>
              <w:t xml:space="preserve">Entrega da proposta de resolução do e-fólio A até 17/04. </w:t>
            </w:r>
          </w:p>
          <w:p w:rsidR="00117344" w:rsidRDefault="00117344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Inicie o estudo da Parte II da u.c., pelo 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Tema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17344" w:rsidRDefault="00117344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Comece a resolver a Atividade Formativa 2.</w:t>
            </w:r>
          </w:p>
        </w:tc>
      </w:tr>
      <w:tr w:rsidR="00117344" w:rsidTr="00572F58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8ª Semana</w:t>
            </w:r>
          </w:p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[22/04 a 28/04]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344" w:rsidRDefault="00117344">
            <w:pPr>
              <w:pStyle w:val="NormalWeb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Continue o estudo do 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Tema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17344" w:rsidRDefault="00117344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Continue a resolver a Atividade Formativa 2.</w:t>
            </w:r>
          </w:p>
        </w:tc>
      </w:tr>
    </w:tbl>
    <w:p w:rsidR="00117344" w:rsidRDefault="00117344"/>
    <w:p w:rsidR="00117344" w:rsidRDefault="00117344"/>
    <w:p w:rsidR="00117344" w:rsidRDefault="00117344">
      <w:r>
        <w:br w:type="page"/>
      </w:r>
    </w:p>
    <w:p w:rsidR="00117344" w:rsidRPr="00C8347E" w:rsidRDefault="00117344" w:rsidP="00C8347E">
      <w:pPr>
        <w:pStyle w:val="bookchaptertitle"/>
        <w:spacing w:before="120" w:beforeAutospacing="0" w:after="240"/>
        <w:rPr>
          <w:color w:val="000000"/>
          <w:sz w:val="28"/>
          <w:szCs w:val="28"/>
        </w:rPr>
      </w:pPr>
      <w:r w:rsidRPr="00C8347E">
        <w:rPr>
          <w:color w:val="000000"/>
          <w:sz w:val="28"/>
          <w:szCs w:val="28"/>
        </w:rPr>
        <w:t>7.3. Terceiro mês</w:t>
      </w:r>
    </w:p>
    <w:p w:rsidR="00117344" w:rsidRDefault="00117344" w:rsidP="005011DC">
      <w:pPr>
        <w:pStyle w:val="NormalWeb"/>
        <w:spacing w:before="0" w:beforeAutospacing="0" w:after="0" w:afterAutospacing="0"/>
        <w:rPr>
          <w:rFonts w:ascii="Arial" w:hAnsi="Arial" w:cs="Arial"/>
          <w:vanish/>
          <w:color w:val="000000"/>
        </w:rPr>
      </w:pP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33"/>
        <w:gridCol w:w="6054"/>
      </w:tblGrid>
      <w:tr w:rsidR="00117344" w:rsidTr="005011DC"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[Abril/Maio]</w:t>
            </w:r>
            <w:r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CCCCFF"/>
          </w:tcPr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O que se espera do estudante</w:t>
            </w:r>
            <w:r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</w:tr>
      <w:tr w:rsidR="00117344" w:rsidTr="005011DC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9ª Semana</w:t>
            </w:r>
          </w:p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[29/04 a 5/05]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344" w:rsidRDefault="00117344">
            <w:pPr>
              <w:pStyle w:val="NormalWeb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Continue a resolução da </w:t>
            </w:r>
            <w:hyperlink r:id="rId13" w:tooltip="Actividade Formativa 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Atividade Formativa 2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17344" w:rsidRPr="00C8347E" w:rsidRDefault="00117344">
            <w:pPr>
              <w:pStyle w:val="NormalWeb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Termine o estudo do 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Tema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17344" w:rsidTr="005011DC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10ª Semana</w:t>
            </w:r>
          </w:p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[06/05 a 12/05]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344" w:rsidRDefault="0011734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Continue a resolução da </w:t>
            </w:r>
            <w:hyperlink r:id="rId14" w:tooltip="Actividade Formativa 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Atividade Formativa 2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17344" w:rsidRDefault="0011734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Inicie o estudo do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Tema 4. </w:t>
            </w:r>
          </w:p>
          <w:p w:rsidR="00117344" w:rsidRDefault="00117344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7344" w:rsidTr="005011DC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11ª Semana</w:t>
            </w:r>
          </w:p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[13/05 a 19/05]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344" w:rsidRDefault="0011734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Continue a resolução da </w:t>
            </w:r>
            <w:hyperlink r:id="rId15" w:tooltip="Actividade Formativa 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Atividade Formativa 2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17344" w:rsidRPr="00C8347E" w:rsidRDefault="0011734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Termine o estudo do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Tema 4. </w:t>
            </w:r>
          </w:p>
        </w:tc>
      </w:tr>
      <w:tr w:rsidR="00117344" w:rsidTr="005011DC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12ª Semana</w:t>
            </w:r>
          </w:p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[20/05 a 26/05]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344" w:rsidRDefault="00117344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Esclareça as últimas dúvidas até 21/05!</w:t>
            </w:r>
          </w:p>
          <w:p w:rsidR="00117344" w:rsidRDefault="00117344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9933"/>
              </w:rPr>
              <w:t xml:space="preserve">Receberá o enunciado do e-fólio B a 22/05. </w:t>
            </w:r>
          </w:p>
          <w:p w:rsidR="00117344" w:rsidRDefault="00117344">
            <w:pPr>
              <w:pStyle w:val="NormalWeb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Os fóruns serão fechados durante a realização do e-fólio.</w:t>
            </w:r>
          </w:p>
        </w:tc>
      </w:tr>
    </w:tbl>
    <w:p w:rsidR="00117344" w:rsidRDefault="00117344" w:rsidP="00C8347E">
      <w:pPr>
        <w:pStyle w:val="bookchaptertitle"/>
        <w:spacing w:before="120" w:beforeAutospacing="0" w:after="240"/>
        <w:rPr>
          <w:color w:val="000000"/>
          <w:sz w:val="28"/>
          <w:szCs w:val="28"/>
        </w:rPr>
      </w:pPr>
    </w:p>
    <w:p w:rsidR="00117344" w:rsidRPr="00C8347E" w:rsidRDefault="00117344" w:rsidP="00C8347E">
      <w:pPr>
        <w:pStyle w:val="bookchaptertitle"/>
        <w:spacing w:before="120" w:beforeAutospacing="0" w:after="240"/>
        <w:rPr>
          <w:color w:val="000000"/>
          <w:sz w:val="28"/>
          <w:szCs w:val="28"/>
        </w:rPr>
      </w:pPr>
      <w:r w:rsidRPr="00C8347E">
        <w:rPr>
          <w:color w:val="000000"/>
          <w:sz w:val="28"/>
          <w:szCs w:val="28"/>
        </w:rPr>
        <w:t>7.4. Quarto mês</w:t>
      </w:r>
    </w:p>
    <w:p w:rsidR="00117344" w:rsidRDefault="00117344" w:rsidP="00C8347E">
      <w:pPr>
        <w:pStyle w:val="NormalWeb"/>
        <w:spacing w:before="0" w:beforeAutospacing="0" w:after="0" w:afterAutospacing="0"/>
        <w:rPr>
          <w:rFonts w:ascii="Arial" w:hAnsi="Arial" w:cs="Arial"/>
          <w:vanish/>
          <w:color w:val="000000"/>
        </w:rPr>
      </w:pPr>
    </w:p>
    <w:tbl>
      <w:tblPr>
        <w:tblW w:w="499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33"/>
        <w:gridCol w:w="6054"/>
      </w:tblGrid>
      <w:tr w:rsidR="00117344" w:rsidTr="00C8347E"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17344" w:rsidRDefault="00117344">
            <w:pPr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 xml:space="preserve">[Maio/Junho] </w:t>
            </w:r>
          </w:p>
        </w:tc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shd w:val="clear" w:color="auto" w:fill="FFCCFF"/>
          </w:tcPr>
          <w:p w:rsidR="00117344" w:rsidRDefault="00117344">
            <w:pPr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 xml:space="preserve">O que se espera do estudante </w:t>
            </w:r>
          </w:p>
        </w:tc>
      </w:tr>
      <w:tr w:rsidR="00117344" w:rsidTr="00C8347E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13ª Semana</w:t>
            </w:r>
          </w:p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[27/05 a 02/06]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344" w:rsidRDefault="00117344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9933"/>
              </w:rPr>
              <w:t xml:space="preserve">Entrega da proposta de resolução do e-fólio B até 29/05. </w:t>
            </w:r>
          </w:p>
          <w:p w:rsidR="00117344" w:rsidRDefault="00117344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Inicie o estudo da Parte III da u.c., pelo 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Tema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17344" w:rsidRDefault="00117344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Resolva a </w:t>
            </w:r>
            <w:hyperlink r:id="rId16" w:tooltip="Actividade Formativa 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Atividade Formativa 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117344" w:rsidTr="00C8347E">
        <w:tc>
          <w:tcPr>
            <w:tcW w:w="166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Style w:val="Strong"/>
                <w:rFonts w:ascii="Trebuchet MS" w:hAnsi="Trebuchet MS" w:cs="Arial"/>
                <w:color w:val="000000"/>
              </w:rPr>
              <w:t>14ª Semana</w:t>
            </w:r>
          </w:p>
          <w:p w:rsidR="00117344" w:rsidRDefault="00117344">
            <w:pPr>
              <w:pStyle w:val="NormalWeb"/>
              <w:jc w:val="center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[03/06 a 09/06]</w:t>
            </w:r>
          </w:p>
        </w:tc>
        <w:tc>
          <w:tcPr>
            <w:tcW w:w="3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17344" w:rsidRDefault="00117344">
            <w:pPr>
              <w:pStyle w:val="NormalWeb"/>
              <w:rPr>
                <w:rFonts w:ascii="Trebuchet MS" w:hAnsi="Trebuchet MS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Termine o estudo do </w:t>
            </w:r>
            <w:r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>Tema 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17344" w:rsidRDefault="00117344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Resolva a </w:t>
            </w:r>
            <w:hyperlink r:id="rId17" w:tooltip="Actividade Formativa 2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Atividade Formativa 3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17344" w:rsidRDefault="00117344">
            <w:pPr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Faça as últimas revisões.</w:t>
            </w:r>
            <w:r>
              <w:rPr>
                <w:rFonts w:ascii="Trebuchet MS" w:hAnsi="Trebuchet MS" w:cs="Arial"/>
                <w:color w:val="000000"/>
              </w:rPr>
              <w:t xml:space="preserve"> </w:t>
            </w:r>
          </w:p>
          <w:p w:rsidR="00117344" w:rsidRDefault="00117344">
            <w:pPr>
              <w:pStyle w:val="NormalWeb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  <w:sz w:val="20"/>
                <w:szCs w:val="20"/>
              </w:rPr>
              <w:t>Recorra, caso necessário, aos 3 Fóruns de Dúvidas.</w:t>
            </w:r>
          </w:p>
        </w:tc>
      </w:tr>
    </w:tbl>
    <w:p w:rsidR="00117344" w:rsidRDefault="00117344" w:rsidP="00572F58">
      <w:pPr>
        <w:pStyle w:val="NormalWeb"/>
      </w:pPr>
      <w:bookmarkStart w:id="0" w:name="_GoBack"/>
      <w:bookmarkEnd w:id="0"/>
    </w:p>
    <w:sectPr w:rsidR="00117344" w:rsidSect="007951BE">
      <w:headerReference w:type="default" r:id="rId18"/>
      <w:footerReference w:type="default" r:id="rId1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44" w:rsidRDefault="00117344" w:rsidP="00572F58">
      <w:r>
        <w:separator/>
      </w:r>
    </w:p>
  </w:endnote>
  <w:endnote w:type="continuationSeparator" w:id="0">
    <w:p w:rsidR="00117344" w:rsidRDefault="00117344" w:rsidP="00572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44" w:rsidRPr="00914D07" w:rsidRDefault="00117344" w:rsidP="00D34DF7">
    <w:pPr>
      <w:pStyle w:val="Footer"/>
      <w:tabs>
        <w:tab w:val="clear" w:pos="4252"/>
        <w:tab w:val="clear" w:pos="8504"/>
        <w:tab w:val="right" w:pos="9070"/>
      </w:tabs>
    </w:pPr>
    <w:r>
      <w:t>6º Semestre - 2012 - 2013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44" w:rsidRDefault="00117344" w:rsidP="00572F58">
      <w:r>
        <w:separator/>
      </w:r>
    </w:p>
  </w:footnote>
  <w:footnote w:type="continuationSeparator" w:id="0">
    <w:p w:rsidR="00117344" w:rsidRDefault="00117344" w:rsidP="00572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344" w:rsidRPr="00AF041A" w:rsidRDefault="00117344" w:rsidP="006F7BBE">
    <w:pPr>
      <w:pStyle w:val="Header"/>
      <w:tabs>
        <w:tab w:val="clear" w:pos="4252"/>
        <w:tab w:val="clear" w:pos="8504"/>
        <w:tab w:val="left" w:pos="3765"/>
      </w:tabs>
    </w:pPr>
    <w:r w:rsidRPr="00AF041A">
      <w:t>Estatística para as Ciências Sociais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numPicBullet w:numPicBulletId="4">
    <w:pict>
      <v:shape id="_x0000_i1029" type="#_x0000_t75" style="width:3in;height:3in" o:bullet="t">
        <v:imagedata r:id="rId1" o:title=""/>
      </v:shape>
    </w:pict>
  </w:numPicBullet>
  <w:numPicBullet w:numPicBulletId="5">
    <w:pict>
      <v:shape id="_x0000_i1030" type="#_x0000_t75" style="width:3in;height:3in" o:bullet="t">
        <v:imagedata r:id="rId1" o:title=""/>
      </v:shape>
    </w:pict>
  </w:numPicBullet>
  <w:numPicBullet w:numPicBulletId="6">
    <w:pict>
      <v:shape id="_x0000_i1031" type="#_x0000_t75" style="width:3in;height:3in" o:bullet="t">
        <v:imagedata r:id="rId1" o:title=""/>
      </v:shape>
    </w:pict>
  </w:numPicBullet>
  <w:numPicBullet w:numPicBulletId="7">
    <w:pict>
      <v:shape id="_x0000_i1032" type="#_x0000_t75" style="width:3in;height:3in" o:bullet="t">
        <v:imagedata r:id="rId1" o:title=""/>
      </v:shape>
    </w:pict>
  </w:numPicBullet>
  <w:numPicBullet w:numPicBulletId="8">
    <w:pict>
      <v:shape id="_x0000_i1033" type="#_x0000_t75" style="width:3in;height:3in" o:bullet="t">
        <v:imagedata r:id="rId1" o:title=""/>
      </v:shape>
    </w:pict>
  </w:numPicBullet>
  <w:numPicBullet w:numPicBulletId="9">
    <w:pict>
      <v:shape id="_x0000_i1034" type="#_x0000_t75" style="width:3in;height:3in" o:bullet="t">
        <v:imagedata r:id="rId1" o:title=""/>
      </v:shape>
    </w:pict>
  </w:numPicBullet>
  <w:numPicBullet w:numPicBulletId="10">
    <w:pict>
      <v:shape id="_x0000_i1035" type="#_x0000_t75" style="width:3in;height:3in" o:bullet="t">
        <v:imagedata r:id="rId1" o:title=""/>
      </v:shape>
    </w:pict>
  </w:numPicBullet>
  <w:numPicBullet w:numPicBulletId="11">
    <w:pict>
      <v:shape id="_x0000_i1036" type="#_x0000_t75" style="width:3in;height:3in" o:bullet="t">
        <v:imagedata r:id="rId1" o:title=""/>
      </v:shape>
    </w:pict>
  </w:numPicBullet>
  <w:numPicBullet w:numPicBulletId="12">
    <w:pict>
      <v:shape id="_x0000_i1037" type="#_x0000_t75" style="width:3in;height:3in" o:bullet="t">
        <v:imagedata r:id="rId1" o:title=""/>
      </v:shape>
    </w:pict>
  </w:numPicBullet>
  <w:numPicBullet w:numPicBulletId="13">
    <w:pict>
      <v:shape id="_x0000_i1038" type="#_x0000_t75" style="width:3in;height:3in" o:bullet="t">
        <v:imagedata r:id="rId1" o:title=""/>
      </v:shape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4426E"/>
    <w:multiLevelType w:val="multilevel"/>
    <w:tmpl w:val="8938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67B35"/>
    <w:multiLevelType w:val="multilevel"/>
    <w:tmpl w:val="CDCA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A2C47"/>
    <w:multiLevelType w:val="multilevel"/>
    <w:tmpl w:val="B5F6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130AB"/>
    <w:multiLevelType w:val="multilevel"/>
    <w:tmpl w:val="AF7C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57004"/>
    <w:multiLevelType w:val="multilevel"/>
    <w:tmpl w:val="23A2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D0E54"/>
    <w:multiLevelType w:val="multilevel"/>
    <w:tmpl w:val="C0B0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C2797"/>
    <w:multiLevelType w:val="multilevel"/>
    <w:tmpl w:val="1240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6"/>
  </w:num>
  <w:num w:numId="9">
    <w:abstractNumId w:val="11"/>
  </w:num>
  <w:num w:numId="10">
    <w:abstractNumId w:val="9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09E"/>
    <w:rsid w:val="00082830"/>
    <w:rsid w:val="00117344"/>
    <w:rsid w:val="001234CD"/>
    <w:rsid w:val="0019530C"/>
    <w:rsid w:val="001A57DC"/>
    <w:rsid w:val="001F25B2"/>
    <w:rsid w:val="00212EE7"/>
    <w:rsid w:val="0022009E"/>
    <w:rsid w:val="002B527C"/>
    <w:rsid w:val="003626B1"/>
    <w:rsid w:val="003639D3"/>
    <w:rsid w:val="0038107E"/>
    <w:rsid w:val="00393158"/>
    <w:rsid w:val="003D7883"/>
    <w:rsid w:val="003F6B16"/>
    <w:rsid w:val="0042180E"/>
    <w:rsid w:val="00425FE0"/>
    <w:rsid w:val="00430E52"/>
    <w:rsid w:val="00491AEB"/>
    <w:rsid w:val="004C6BE7"/>
    <w:rsid w:val="005011DC"/>
    <w:rsid w:val="0053106C"/>
    <w:rsid w:val="00572F58"/>
    <w:rsid w:val="0059184B"/>
    <w:rsid w:val="0063647C"/>
    <w:rsid w:val="00675CF7"/>
    <w:rsid w:val="006F7BBE"/>
    <w:rsid w:val="00702351"/>
    <w:rsid w:val="00714A5D"/>
    <w:rsid w:val="007951BE"/>
    <w:rsid w:val="00886DC0"/>
    <w:rsid w:val="00914D07"/>
    <w:rsid w:val="00935EA6"/>
    <w:rsid w:val="00952834"/>
    <w:rsid w:val="00955F26"/>
    <w:rsid w:val="00981EFE"/>
    <w:rsid w:val="00995B9A"/>
    <w:rsid w:val="009E1DC8"/>
    <w:rsid w:val="009E2529"/>
    <w:rsid w:val="009F7C9A"/>
    <w:rsid w:val="00A13684"/>
    <w:rsid w:val="00A54C39"/>
    <w:rsid w:val="00AF041A"/>
    <w:rsid w:val="00B27878"/>
    <w:rsid w:val="00B62B65"/>
    <w:rsid w:val="00BD4B18"/>
    <w:rsid w:val="00BD5305"/>
    <w:rsid w:val="00BF18E5"/>
    <w:rsid w:val="00C00007"/>
    <w:rsid w:val="00C32169"/>
    <w:rsid w:val="00C8347E"/>
    <w:rsid w:val="00C92754"/>
    <w:rsid w:val="00CE7255"/>
    <w:rsid w:val="00D05AAB"/>
    <w:rsid w:val="00D34DF7"/>
    <w:rsid w:val="00D4153F"/>
    <w:rsid w:val="00D45A71"/>
    <w:rsid w:val="00DC706F"/>
    <w:rsid w:val="00DD4893"/>
    <w:rsid w:val="00DF50E4"/>
    <w:rsid w:val="00E251B1"/>
    <w:rsid w:val="00E72328"/>
    <w:rsid w:val="00EE1119"/>
    <w:rsid w:val="00F92D48"/>
    <w:rsid w:val="00FE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58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00007"/>
    <w:pPr>
      <w:spacing w:before="100" w:beforeAutospacing="1" w:after="100" w:afterAutospacing="1" w:line="240" w:lineRule="auto"/>
      <w:outlineLvl w:val="0"/>
    </w:pPr>
    <w:rPr>
      <w:b/>
      <w:bCs/>
      <w:kern w:val="36"/>
      <w:sz w:val="41"/>
      <w:szCs w:val="41"/>
    </w:rPr>
  </w:style>
  <w:style w:type="paragraph" w:styleId="Heading2">
    <w:name w:val="heading 2"/>
    <w:basedOn w:val="Normal"/>
    <w:link w:val="Heading2Char"/>
    <w:uiPriority w:val="99"/>
    <w:qFormat/>
    <w:rsid w:val="00C00007"/>
    <w:pPr>
      <w:spacing w:before="100" w:beforeAutospacing="1" w:after="100" w:afterAutospacing="1" w:line="240" w:lineRule="auto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9"/>
    <w:qFormat/>
    <w:rsid w:val="00C00007"/>
    <w:pPr>
      <w:spacing w:before="100" w:beforeAutospacing="1" w:after="100" w:afterAutospacing="1" w:line="240" w:lineRule="auto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007"/>
    <w:rPr>
      <w:rFonts w:ascii="Times New Roman" w:hAnsi="Times New Roman" w:cs="Times New Roman"/>
      <w:b/>
      <w:bCs/>
      <w:kern w:val="36"/>
      <w:sz w:val="41"/>
      <w:szCs w:val="41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007"/>
    <w:rPr>
      <w:rFonts w:ascii="Times New Roman" w:hAnsi="Times New Roman" w:cs="Times New Roman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0007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character" w:customStyle="1" w:styleId="texto">
    <w:name w:val="texto"/>
    <w:basedOn w:val="DefaultParagraphFont"/>
    <w:uiPriority w:val="99"/>
    <w:rsid w:val="00C00007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rsid w:val="00C0000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C00007"/>
    <w:rPr>
      <w:rFonts w:ascii="Times New Roman" w:hAnsi="Times New Roman" w:cs="Times New Roman"/>
      <w:i/>
      <w:iCs/>
      <w:sz w:val="24"/>
      <w:szCs w:val="24"/>
    </w:rPr>
  </w:style>
  <w:style w:type="character" w:customStyle="1" w:styleId="titulo">
    <w:name w:val="titulo"/>
    <w:basedOn w:val="DefaultParagraphFont"/>
    <w:uiPriority w:val="99"/>
    <w:rsid w:val="00C00007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72F58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character" w:customStyle="1" w:styleId="parag">
    <w:name w:val="parag"/>
    <w:basedOn w:val="DefaultParagraphFont"/>
    <w:uiPriority w:val="99"/>
    <w:rsid w:val="00572F58"/>
    <w:rPr>
      <w:rFonts w:cs="Times New Roman"/>
    </w:rPr>
  </w:style>
  <w:style w:type="character" w:styleId="PageNumber">
    <w:name w:val="page number"/>
    <w:basedOn w:val="DefaultParagraphFont"/>
    <w:uiPriority w:val="99"/>
    <w:rsid w:val="006F7B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8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892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5854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8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4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8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4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8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86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5874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5886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5891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14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8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4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8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4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4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4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4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1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8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4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8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45859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5841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9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58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ja.uab.pt/scripto/textos-de-base/produto/introducao-as-probabilidades-e-a-estatistica-_619.aspx" TargetMode="External"/><Relationship Id="rId13" Type="http://schemas.openxmlformats.org/officeDocument/2006/relationships/hyperlink" Target="http://www.moodle.univ-ab.pt/moodle/mod/resource/view.php?r=79909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odle.univ-ab.pt/moodle/mod/resource/view.php?r=1302262" TargetMode="External"/><Relationship Id="rId12" Type="http://schemas.openxmlformats.org/officeDocument/2006/relationships/hyperlink" Target="http://www.moodle.univ-ab.pt/moodle/mod/resource/view.php?r=799061" TargetMode="External"/><Relationship Id="rId17" Type="http://schemas.openxmlformats.org/officeDocument/2006/relationships/hyperlink" Target="http://www.moodle.univ-ab.pt/moodle/mod/resource/view.php?r=79909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resource/view.php?r=79909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odle.univ-ab.pt/moodle/mod/resource/view.php?r=130230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odle.univ-ab.pt/moodle/mod/resource/view.php?r=799091" TargetMode="External"/><Relationship Id="rId10" Type="http://schemas.openxmlformats.org/officeDocument/2006/relationships/hyperlink" Target="http://www.moodle.univ-ab.pt/moodle/mod/resource/view.php?r=130230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ilabo.pt/index_new.asp" TargetMode="External"/><Relationship Id="rId14" Type="http://schemas.openxmlformats.org/officeDocument/2006/relationships/hyperlink" Target="http://www.moodle.univ-ab.pt/moodle/mod/resource/view.php?r=79909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5</Pages>
  <Words>1114</Words>
  <Characters>6021</Characters>
  <Application>Microsoft Office Outlook</Application>
  <DocSecurity>0</DocSecurity>
  <Lines>0</Lines>
  <Paragraphs>0</Paragraphs>
  <ScaleCrop>false</ScaleCrop>
  <Company>Banco BPI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José Estêvão Cabrita</dc:creator>
  <cp:keywords/>
  <dc:description/>
  <cp:lastModifiedBy>Antonio Cabrita</cp:lastModifiedBy>
  <cp:revision>5</cp:revision>
  <cp:lastPrinted>2012-02-27T22:28:00Z</cp:lastPrinted>
  <dcterms:created xsi:type="dcterms:W3CDTF">2013-03-04T12:46:00Z</dcterms:created>
  <dcterms:modified xsi:type="dcterms:W3CDTF">2013-03-05T10:33:00Z</dcterms:modified>
</cp:coreProperties>
</file>